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>
          <w:rFonts w:ascii="Calibri" w:hAnsi="Calibri" w:eastAsia="Calibri" w:cs="Calibri"/>
          <w:sz w:val="28"/>
          <w:szCs w:val="28"/>
        </w:rPr>
      </w:pPr>
      <w:r>
        <w:rPr/>
        <w:t>Речевая избыточность.</w:t>
      </w:r>
    </w:p>
    <w:p>
      <w:pPr>
        <w:pStyle w:val="LOnormal"/>
        <w:spacing w:lineRule="auto" w:line="240" w:before="200" w:after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Формы речевой избыточности.</w:t>
      </w:r>
    </w:p>
    <w:p>
      <w:pPr>
        <w:pStyle w:val="LOnormal"/>
        <w:spacing w:lineRule="auto" w:line="240" w:before="200" w:after="0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а)Тавтология и повтор слова. Могут быть исправлены устранением лишнего слова или заменой синонимом. Существуют вынужденные тавтология и повтор(чаще всего в текстах научного и официально-делового стилей).</w:t>
      </w:r>
    </w:p>
    <w:p>
      <w:pPr>
        <w:pStyle w:val="LOnormal"/>
        <w:spacing w:lineRule="auto" w:line="240" w:before="200" w:after="0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б) Плеоназм(дублирование значения уже указанного слова). Исправляется устранением лишнего слова. В некоторых контекстах сочетания такого типа не избыточны.</w:t>
      </w:r>
    </w:p>
    <w:p>
      <w:pPr>
        <w:pStyle w:val="LOnormal"/>
        <w:spacing w:lineRule="auto" w:line="240" w:before="200" w:after="0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</w:r>
    </w:p>
    <w:p>
      <w:pPr>
        <w:pStyle w:val="Heading2"/>
        <w:rPr>
          <w:rFonts w:ascii="Calibri" w:hAnsi="Calibri" w:eastAsia="Calibri" w:cs="Calibri"/>
          <w:sz w:val="28"/>
          <w:szCs w:val="28"/>
        </w:rPr>
      </w:pPr>
      <w:r>
        <w:rPr/>
        <w:t>Лексическая сочетаемость.</w:t>
      </w:r>
    </w:p>
    <w:p>
      <w:pPr>
        <w:pStyle w:val="LOnormal"/>
        <w:spacing w:lineRule="auto" w:line="240" w:before="200" w:after="200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Лексические нормы – нормы верного словоупотребления.</w:t>
      </w:r>
    </w:p>
    <w:p>
      <w:pPr>
        <w:pStyle w:val="LOnormal"/>
        <w:spacing w:lineRule="auto" w:line="240" w:before="200" w:after="200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Лексическая сочетаемость – способность слов сочетаться друг с другом в соответствии с традицией. Не равна семантической.</w:t>
      </w:r>
    </w:p>
    <w:p>
      <w:pPr>
        <w:pStyle w:val="LOnormal"/>
        <w:spacing w:lineRule="auto" w:line="240" w:before="200" w:after="200"/>
        <w:rPr>
          <w:rFonts w:ascii="Georgia" w:hAnsi="Georgia" w:eastAsia="Georgia" w:cs="Georgia"/>
          <w:i/>
          <w:i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 xml:space="preserve">Пример: разграничение сфер употребления понятий </w:t>
      </w:r>
      <w:r>
        <w:rPr>
          <w:rFonts w:eastAsia="Georgia" w:cs="Georgia" w:ascii="Georgia" w:hAnsi="Georgia"/>
          <w:i/>
          <w:sz w:val="28"/>
          <w:szCs w:val="28"/>
        </w:rPr>
        <w:t>рой, стадо, табун, отара.</w:t>
      </w:r>
    </w:p>
    <w:p>
      <w:pPr>
        <w:pStyle w:val="LOnormal"/>
        <w:spacing w:lineRule="auto" w:line="240" w:before="200" w:after="0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 xml:space="preserve">Примеры лексической несочетаемости: </w:t>
      </w:r>
      <w:r>
        <w:rPr>
          <w:rFonts w:eastAsia="Georgia" w:cs="Georgia" w:ascii="Georgia" w:hAnsi="Georgia"/>
          <w:i/>
          <w:sz w:val="28"/>
          <w:szCs w:val="28"/>
        </w:rPr>
        <w:t>рой собак,</w:t>
      </w:r>
      <w:r>
        <w:rPr>
          <w:rFonts w:eastAsia="Georgia" w:cs="Georgia" w:ascii="Georgia" w:hAnsi="Georgia"/>
          <w:sz w:val="28"/>
          <w:szCs w:val="28"/>
        </w:rPr>
        <w:t xml:space="preserve"> “Авария произошла </w:t>
      </w:r>
      <w:r>
        <w:rPr>
          <w:rFonts w:eastAsia="Georgia" w:cs="Georgia" w:ascii="Georgia" w:hAnsi="Georgia"/>
          <w:i/>
          <w:sz w:val="28"/>
          <w:szCs w:val="28"/>
        </w:rPr>
        <w:t>благодаря</w:t>
      </w:r>
      <w:r>
        <w:rPr>
          <w:rFonts w:eastAsia="Georgia" w:cs="Georgia" w:ascii="Georgia" w:hAnsi="Georgia"/>
          <w:sz w:val="28"/>
          <w:szCs w:val="28"/>
        </w:rPr>
        <w:t xml:space="preserve"> сильным морозам”.</w:t>
      </w:r>
    </w:p>
    <w:p>
      <w:pPr>
        <w:pStyle w:val="LOnormal"/>
        <w:spacing w:lineRule="auto" w:line="240" w:before="200" w:after="0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</w:r>
    </w:p>
    <w:p>
      <w:pPr>
        <w:pStyle w:val="Heading2"/>
        <w:rPr>
          <w:rFonts w:ascii="Calibri" w:hAnsi="Calibri" w:eastAsia="Calibri" w:cs="Calibri"/>
          <w:sz w:val="28"/>
          <w:szCs w:val="28"/>
        </w:rPr>
      </w:pPr>
      <w:r>
        <w:rPr/>
        <w:t>Фразеологизмы.</w:t>
      </w:r>
    </w:p>
    <w:p>
      <w:pPr>
        <w:pStyle w:val="LOnormal"/>
        <w:spacing w:lineRule="auto" w:line="240" w:before="200" w:after="200"/>
        <w:rPr>
          <w:rFonts w:ascii="Georgia" w:hAnsi="Georgia" w:eastAsia="Georgia" w:cs="Georgia"/>
          <w:i/>
          <w:i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Фразеологизм – лексически неделимое, устойчивое в своём составе и значении словосочетание, воспроизводимое в виде готовой речевой единицы.</w:t>
      </w:r>
    </w:p>
    <w:p>
      <w:pPr>
        <w:pStyle w:val="LOnormal"/>
        <w:spacing w:lineRule="auto" w:line="240" w:before="200" w:after="200"/>
        <w:rPr>
          <w:rFonts w:ascii="Georgia" w:hAnsi="Georgia" w:eastAsia="Georgia" w:cs="Georgia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Особенности фразеологизмов:</w:t>
      </w:r>
      <w:r>
        <w:rPr>
          <w:rFonts w:eastAsia="Georgia" w:cs="Georgia" w:ascii="Georgia" w:hAnsi="Georgia"/>
          <w:sz w:val="28"/>
          <w:szCs w:val="28"/>
        </w:rPr>
        <w:t xml:space="preserve"> </w:t>
      </w:r>
    </w:p>
    <w:p>
      <w:pPr>
        <w:pStyle w:val="LOnormal"/>
        <w:numPr>
          <w:ilvl w:val="0"/>
          <w:numId w:val="3"/>
        </w:numPr>
        <w:spacing w:lineRule="auto" w:line="240" w:before="200" w:afterAutospacing="0" w:after="0"/>
        <w:ind w:left="720" w:hanging="360"/>
        <w:rPr>
          <w:rFonts w:ascii="Georgia" w:hAnsi="Georgia" w:eastAsia="Georgia" w:cs="Georgia"/>
          <w:sz w:val="28"/>
          <w:szCs w:val="28"/>
          <w:u w:val="none"/>
        </w:rPr>
      </w:pPr>
      <w:r>
        <w:rPr>
          <w:rFonts w:eastAsia="Georgia" w:cs="Georgia" w:ascii="Georgia" w:hAnsi="Georgia"/>
          <w:sz w:val="28"/>
          <w:szCs w:val="28"/>
        </w:rPr>
        <w:t xml:space="preserve">устойчивость формы(но некоторые фразеологизмы имеют вариативность формы: </w:t>
      </w:r>
      <w:r>
        <w:rPr>
          <w:rFonts w:eastAsia="Georgia" w:cs="Georgia" w:ascii="Georgia" w:hAnsi="Georgia"/>
          <w:i/>
          <w:sz w:val="28"/>
          <w:szCs w:val="28"/>
        </w:rPr>
        <w:t>влезать в доверие, втираться в доверие и т.п.)</w:t>
      </w:r>
    </w:p>
    <w:p>
      <w:pPr>
        <w:pStyle w:val="LOnormal"/>
        <w:numPr>
          <w:ilvl w:val="0"/>
          <w:numId w:val="3"/>
        </w:numPr>
        <w:spacing w:lineRule="auto" w:line="240" w:beforeAutospacing="0" w:before="0" w:after="200"/>
        <w:ind w:left="720" w:hanging="360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целостность по значению</w:t>
      </w:r>
    </w:p>
    <w:p>
      <w:pPr>
        <w:pStyle w:val="LOnormal"/>
        <w:spacing w:lineRule="auto" w:line="240" w:before="200" w:after="200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sz w:val="28"/>
                <w:szCs w:val="28"/>
              </w:rPr>
              <w:t>Обычное словосочетание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 w:ascii="Calibri" w:hAnsi="Calibri"/>
                <w:sz w:val="28"/>
                <w:szCs w:val="28"/>
              </w:rPr>
              <w:t>Фразеологизм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sz w:val="28"/>
                <w:szCs w:val="28"/>
              </w:rPr>
            </w:pPr>
            <w:r>
              <w:rPr>
                <w:rFonts w:eastAsia="Georgia" w:cs="Georgia" w:ascii="Georgia" w:hAnsi="Georgia"/>
                <w:sz w:val="28"/>
                <w:szCs w:val="28"/>
              </w:rPr>
              <w:t>значение сочетания = сумме значений его компонентов: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sz w:val="28"/>
                <w:szCs w:val="28"/>
              </w:rPr>
            </w:pPr>
            <w:r>
              <w:rPr>
                <w:rFonts w:eastAsia="Georgia" w:cs="Georgia" w:ascii="Georgia" w:hAnsi="Georgia"/>
                <w:sz w:val="28"/>
                <w:szCs w:val="2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i/>
                <w:i/>
                <w:sz w:val="28"/>
                <w:szCs w:val="28"/>
              </w:rPr>
            </w:pPr>
            <w:r>
              <w:rPr>
                <w:rFonts w:eastAsia="Georgia" w:cs="Georgia" w:ascii="Georgia" w:hAnsi="Georgia"/>
                <w:i/>
                <w:sz w:val="28"/>
                <w:szCs w:val="28"/>
              </w:rPr>
              <w:t>пятая колонна идёт по скверу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sz w:val="28"/>
                <w:szCs w:val="28"/>
              </w:rPr>
            </w:pPr>
            <w:r>
              <w:rPr>
                <w:rFonts w:eastAsia="Georgia" w:cs="Georgia" w:ascii="Georgia" w:hAnsi="Georgia"/>
                <w:sz w:val="28"/>
                <w:szCs w:val="28"/>
              </w:rPr>
              <w:t>значение идиоматично(значение целого не выводится из частей)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sz w:val="28"/>
                <w:szCs w:val="28"/>
              </w:rPr>
            </w:pPr>
            <w:r>
              <w:rPr>
                <w:rFonts w:eastAsia="Georgia" w:cs="Georgia" w:ascii="Georgia" w:hAnsi="Georgia"/>
                <w:sz w:val="28"/>
                <w:szCs w:val="2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i/>
                <w:i/>
                <w:sz w:val="28"/>
                <w:szCs w:val="28"/>
              </w:rPr>
            </w:pPr>
            <w:r>
              <w:rPr>
                <w:rFonts w:eastAsia="Georgia" w:cs="Georgia" w:ascii="Georgia" w:hAnsi="Georgia"/>
                <w:i/>
                <w:sz w:val="28"/>
                <w:szCs w:val="28"/>
              </w:rPr>
              <w:t>пятая колонна</w:t>
            </w:r>
          </w:p>
        </w:tc>
      </w:tr>
    </w:tbl>
    <w:p>
      <w:pPr>
        <w:pStyle w:val="LOnormal"/>
        <w:numPr>
          <w:ilvl w:val="0"/>
          <w:numId w:val="2"/>
        </w:numPr>
        <w:spacing w:lineRule="auto" w:line="240" w:before="200" w:after="200"/>
        <w:ind w:left="720" w:hanging="360"/>
        <w:rPr>
          <w:rFonts w:ascii="Georgia" w:hAnsi="Georgia" w:eastAsia="Georgia" w:cs="Georgia"/>
          <w:sz w:val="28"/>
          <w:szCs w:val="28"/>
          <w:u w:val="none"/>
        </w:rPr>
      </w:pPr>
      <w:r>
        <w:rPr>
          <w:rFonts w:eastAsia="Georgia" w:cs="Georgia" w:ascii="Georgia" w:hAnsi="Georgia"/>
          <w:sz w:val="28"/>
          <w:szCs w:val="28"/>
        </w:rPr>
        <w:t>возможно наличие неизвестных компонентов(например, устаревших слов)</w:t>
      </w:r>
    </w:p>
    <w:p>
      <w:pPr>
        <w:pStyle w:val="LOnormal"/>
        <w:spacing w:lineRule="auto" w:line="240" w:before="200" w:after="200"/>
        <w:ind w:left="0" w:hanging="0"/>
        <w:rPr>
          <w:rFonts w:ascii="Georgia" w:hAnsi="Georgia" w:eastAsia="Georgia" w:cs="Georgia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Неверное использование фразеологизмов:</w:t>
      </w:r>
    </w:p>
    <w:p>
      <w:pPr>
        <w:pStyle w:val="LOnormal"/>
        <w:numPr>
          <w:ilvl w:val="0"/>
          <w:numId w:val="1"/>
        </w:numPr>
        <w:spacing w:lineRule="auto" w:line="240" w:before="200" w:afterAutospacing="0" w:after="0"/>
        <w:ind w:left="720" w:hanging="360"/>
        <w:rPr>
          <w:rFonts w:ascii="Georgia" w:hAnsi="Georgia" w:eastAsia="Georgia" w:cs="Georgia"/>
          <w:sz w:val="28"/>
          <w:szCs w:val="28"/>
          <w:u w:val="none"/>
        </w:rPr>
      </w:pPr>
      <w:r>
        <w:rPr>
          <w:rFonts w:eastAsia="Georgia" w:cs="Georgia" w:ascii="Georgia" w:hAnsi="Georgia"/>
          <w:sz w:val="28"/>
          <w:szCs w:val="28"/>
        </w:rPr>
        <w:t>использование их в неверном значении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00"/>
        <w:ind w:left="720" w:hanging="360"/>
        <w:rPr>
          <w:rFonts w:ascii="Georgia" w:hAnsi="Georgia" w:eastAsia="Georgia" w:cs="Georgia"/>
          <w:sz w:val="28"/>
          <w:szCs w:val="28"/>
          <w:u w:val="none"/>
        </w:rPr>
      </w:pPr>
      <w:r>
        <w:rPr>
          <w:rFonts w:eastAsia="Georgia" w:cs="Georgia" w:ascii="Georgia" w:hAnsi="Georgia"/>
          <w:sz w:val="28"/>
          <w:szCs w:val="28"/>
        </w:rPr>
        <w:t>искажение формы, смешение фразеологизмов.</w:t>
      </w:r>
    </w:p>
    <w:p>
      <w:pPr>
        <w:pStyle w:val="LOnormal"/>
        <w:spacing w:lineRule="auto" w:line="240" w:before="200" w:after="200"/>
        <w:ind w:left="0" w:hanging="0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</w:r>
    </w:p>
    <w:p>
      <w:pPr>
        <w:pStyle w:val="Heading2"/>
        <w:rPr>
          <w:rFonts w:ascii="Calibri" w:hAnsi="Calibri" w:eastAsia="Calibri" w:cs="Calibri"/>
          <w:sz w:val="28"/>
          <w:szCs w:val="28"/>
        </w:rPr>
      </w:pPr>
      <w:r>
        <w:rPr/>
        <w:t>Синонимы и антонимы</w:t>
      </w:r>
    </w:p>
    <w:p>
      <w:pPr>
        <w:pStyle w:val="LOnormal"/>
        <w:spacing w:lineRule="auto" w:line="240" w:before="200" w:after="200"/>
        <w:ind w:left="0" w:hanging="0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Синонимы – слова, выражающие одно и то же понятие, тождественные или близкие по значению, отличающиеся друг от друга оттенками значения и/или стилистической окраской.</w:t>
      </w:r>
    </w:p>
    <w:p>
      <w:pPr>
        <w:pStyle w:val="LOnormal"/>
        <w:spacing w:lineRule="auto" w:line="240" w:before="200" w:after="200"/>
        <w:ind w:left="0" w:hanging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Виды синонимов:</w:t>
      </w:r>
    </w:p>
    <w:p>
      <w:pPr>
        <w:pStyle w:val="LOnormal"/>
        <w:spacing w:lineRule="auto" w:line="240" w:before="200" w:after="200"/>
        <w:ind w:left="0" w:hanging="0"/>
        <w:rPr>
          <w:rFonts w:ascii="Georgia" w:hAnsi="Georgia" w:eastAsia="Georgia" w:cs="Georgia"/>
          <w:i/>
          <w:i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 xml:space="preserve">1) Абсолютные(дублеты). </w:t>
      </w:r>
      <w:r>
        <w:rPr>
          <w:rFonts w:eastAsia="Georgia" w:cs="Georgia" w:ascii="Georgia" w:hAnsi="Georgia"/>
          <w:i/>
          <w:sz w:val="28"/>
          <w:szCs w:val="28"/>
        </w:rPr>
        <w:t>Азбука-алфавит, лингвистика-языкознание.</w:t>
      </w:r>
    </w:p>
    <w:p>
      <w:pPr>
        <w:pStyle w:val="LOnormal"/>
        <w:spacing w:lineRule="auto" w:line="240" w:before="200" w:after="200"/>
        <w:ind w:left="0" w:hanging="0"/>
        <w:rPr>
          <w:rFonts w:ascii="Georgia" w:hAnsi="Georgia" w:eastAsia="Georgia" w:cs="Georgia"/>
          <w:i/>
          <w:i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 xml:space="preserve">2) Семантические синонимы – с., отличающиеся оттенками значения. </w:t>
      </w:r>
      <w:r>
        <w:rPr>
          <w:rFonts w:eastAsia="Georgia" w:cs="Georgia" w:ascii="Georgia" w:hAnsi="Georgia"/>
          <w:i/>
          <w:sz w:val="28"/>
          <w:szCs w:val="28"/>
        </w:rPr>
        <w:t>Горячий-раскалённый.</w:t>
      </w:r>
    </w:p>
    <w:p>
      <w:pPr>
        <w:pStyle w:val="LOnormal"/>
        <w:spacing w:lineRule="auto" w:line="240" w:before="200" w:after="200"/>
        <w:ind w:left="0" w:hanging="0"/>
        <w:rPr>
          <w:rFonts w:ascii="Georgia" w:hAnsi="Georgia" w:eastAsia="Georgia" w:cs="Georgia"/>
          <w:i/>
          <w:i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 xml:space="preserve">3) Стилистические синонимы – с., отличающиеся стилистической окраской. </w:t>
      </w:r>
      <w:r>
        <w:rPr>
          <w:rFonts w:eastAsia="Georgia" w:cs="Georgia" w:ascii="Georgia" w:hAnsi="Georgia"/>
          <w:i/>
          <w:sz w:val="28"/>
          <w:szCs w:val="28"/>
        </w:rPr>
        <w:t>Лицо-морда-лик.</w:t>
      </w:r>
    </w:p>
    <w:p>
      <w:pPr>
        <w:pStyle w:val="LOnormal"/>
        <w:spacing w:lineRule="auto" w:line="240" w:before="200" w:after="200"/>
        <w:ind w:left="0" w:hanging="0"/>
        <w:rPr>
          <w:rFonts w:ascii="Georgia" w:hAnsi="Georgia" w:eastAsia="Georgia" w:cs="Georgia"/>
          <w:i/>
          <w:i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 xml:space="preserve">4) Семантико-стилистические синонимы – с., отличающиеся и стил. окраской, и оттенками значения. </w:t>
      </w:r>
      <w:r>
        <w:rPr>
          <w:rFonts w:eastAsia="Georgia" w:cs="Georgia" w:ascii="Georgia" w:hAnsi="Georgia"/>
          <w:i/>
          <w:sz w:val="28"/>
          <w:szCs w:val="28"/>
        </w:rPr>
        <w:t>Поэт-стихоплёт.</w:t>
      </w:r>
    </w:p>
    <w:p>
      <w:pPr>
        <w:pStyle w:val="LOnormal"/>
        <w:spacing w:lineRule="auto" w:line="240" w:before="200" w:after="200"/>
        <w:ind w:left="0" w:hanging="0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Ввиду различия синонимов по разным параметрам те или иные синонимы из синонимического ряда могут не подойти к определённым контекстам.</w:t>
      </w:r>
    </w:p>
    <w:p>
      <w:pPr>
        <w:pStyle w:val="LOnormal"/>
        <w:spacing w:lineRule="auto" w:line="240" w:before="200" w:after="200"/>
        <w:ind w:left="0" w:hanging="0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Антонимы – слова, обозначающие противоположные, но соотносимые друг с другом понятия.</w:t>
      </w:r>
    </w:p>
    <w:p>
      <w:pPr>
        <w:pStyle w:val="Heading2"/>
        <w:rPr>
          <w:rFonts w:ascii="Calibri" w:hAnsi="Calibri" w:eastAsia="Calibri" w:cs="Calibri"/>
          <w:sz w:val="28"/>
          <w:szCs w:val="28"/>
        </w:rPr>
      </w:pPr>
      <w:r>
        <w:rPr/>
        <w:t>Употребление паронимов, омонимов и многозначных слов</w:t>
      </w:r>
    </w:p>
    <w:p>
      <w:pPr>
        <w:pStyle w:val="LOnormal"/>
        <w:spacing w:lineRule="auto" w:line="240" w:before="200" w:after="200"/>
        <w:ind w:left="0" w:hanging="0"/>
        <w:rPr>
          <w:rFonts w:ascii="Georgia" w:hAnsi="Georgia" w:eastAsia="Georgia" w:cs="Georgia"/>
          <w:i/>
          <w:i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 xml:space="preserve">Паронимы – сходные по звучанию и разные по значению слова. </w:t>
      </w:r>
      <w:r>
        <w:rPr>
          <w:rFonts w:eastAsia="Georgia" w:cs="Georgia" w:ascii="Georgia" w:hAnsi="Georgia"/>
          <w:i/>
          <w:sz w:val="28"/>
          <w:szCs w:val="28"/>
        </w:rPr>
        <w:t>Добровольный – добровольческий, смешной – смешливый.</w:t>
      </w:r>
    </w:p>
    <w:p>
      <w:pPr>
        <w:pStyle w:val="LOnormal"/>
        <w:spacing w:lineRule="auto" w:line="240" w:before="200" w:after="200"/>
        <w:ind w:left="0" w:hanging="0"/>
        <w:rPr>
          <w:rFonts w:ascii="Georgia" w:hAnsi="Georgia" w:eastAsia="Georgia" w:cs="Georgia"/>
          <w:i/>
          <w:i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 xml:space="preserve">Омонимы – одинаково звучащие и разные по значению слова. </w:t>
      </w:r>
      <w:r>
        <w:rPr>
          <w:rFonts w:eastAsia="Georgia" w:cs="Georgia" w:ascii="Georgia" w:hAnsi="Georgia"/>
          <w:i/>
          <w:sz w:val="28"/>
          <w:szCs w:val="28"/>
        </w:rPr>
        <w:t>Норка, мир, побег.</w:t>
      </w:r>
    </w:p>
    <w:p>
      <w:pPr>
        <w:pStyle w:val="LOnormal"/>
        <w:spacing w:lineRule="auto" w:line="240" w:before="200" w:after="200"/>
        <w:ind w:left="0" w:hanging="0"/>
        <w:rPr>
          <w:rFonts w:ascii="Georgia" w:hAnsi="Georgia" w:eastAsia="Georgia" w:cs="Georgia"/>
          <w:i/>
          <w:i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 xml:space="preserve">Многозначные слова – слова, у коих есть два и более лексических значения. </w:t>
      </w:r>
      <w:r>
        <w:rPr>
          <w:rFonts w:eastAsia="Georgia" w:cs="Georgia" w:ascii="Georgia" w:hAnsi="Georgia"/>
          <w:i/>
          <w:sz w:val="28"/>
          <w:szCs w:val="28"/>
        </w:rPr>
        <w:t>Шляпка, гардероб, дворник.</w:t>
      </w:r>
    </w:p>
    <w:p>
      <w:pPr>
        <w:pStyle w:val="LOnormal"/>
        <w:spacing w:lineRule="auto" w:line="240" w:before="200" w:after="200"/>
        <w:ind w:left="0" w:hanging="0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>Может возникнуть проблема двусмысленности слова, разрешение которой требует уточнения смысла.</w:t>
      </w:r>
    </w:p>
    <w:p>
      <w:pPr>
        <w:pStyle w:val="LOnormal"/>
        <w:spacing w:lineRule="auto" w:line="240" w:before="200" w:after="200"/>
        <w:ind w:left="0" w:hanging="0"/>
        <w:rPr>
          <w:rFonts w:ascii="Georgia" w:hAnsi="Georgia" w:eastAsia="Georgia" w:cs="Georgia"/>
          <w:sz w:val="28"/>
          <w:szCs w:val="28"/>
        </w:rPr>
      </w:pPr>
      <w:r>
        <w:rPr>
          <w:rFonts w:eastAsia="Georgia" w:cs="Georgia" w:ascii="Georgia" w:hAnsi="Georgia"/>
          <w:sz w:val="28"/>
          <w:szCs w:val="28"/>
        </w:rPr>
        <w:t xml:space="preserve">Энантиосемия – внутрисловная антонимия.   “Врач </w:t>
      </w:r>
      <w:r>
        <w:rPr>
          <w:rFonts w:eastAsia="Georgia" w:cs="Georgia" w:ascii="Georgia" w:hAnsi="Georgia"/>
          <w:i/>
          <w:sz w:val="28"/>
          <w:szCs w:val="28"/>
        </w:rPr>
        <w:t>обошёл</w:t>
      </w:r>
      <w:r>
        <w:rPr>
          <w:rFonts w:eastAsia="Georgia" w:cs="Georgia" w:ascii="Georgia" w:hAnsi="Georgia"/>
          <w:sz w:val="28"/>
          <w:szCs w:val="28"/>
        </w:rPr>
        <w:t xml:space="preserve"> нашу палату”. “Студент </w:t>
      </w:r>
      <w:r>
        <w:rPr>
          <w:rFonts w:eastAsia="Georgia" w:cs="Georgia" w:ascii="Georgia" w:hAnsi="Georgia"/>
          <w:i/>
          <w:sz w:val="28"/>
          <w:szCs w:val="28"/>
        </w:rPr>
        <w:t>прослушал</w:t>
      </w:r>
      <w:r>
        <w:rPr>
          <w:rFonts w:eastAsia="Georgia" w:cs="Georgia" w:ascii="Georgia" w:hAnsi="Georgia"/>
          <w:sz w:val="28"/>
          <w:szCs w:val="28"/>
        </w:rPr>
        <w:t xml:space="preserve"> лекцию”.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LibreOffice/7.2.5.1$Linux_X86_64 LibreOffice_project/20$Build-1</Application>
  <AppVersion>15.0000</AppVersion>
  <Pages>3</Pages>
  <Words>325</Words>
  <Characters>2458</Characters>
  <CharactersWithSpaces>2756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cv-RU</dc:language>
  <cp:lastModifiedBy/>
  <dcterms:modified xsi:type="dcterms:W3CDTF">2022-05-26T14:04:55Z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