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F6396" w14:textId="09D54334" w:rsidR="00443EB3" w:rsidRPr="00EA4ADD" w:rsidRDefault="00443EB3" w:rsidP="00443EB3">
      <w:pPr>
        <w:jc w:val="center"/>
        <w:rPr>
          <w:rFonts w:ascii="PT Astra Sans" w:hAnsi="PT Astra Sans" w:cs="Times New Roman"/>
          <w:b/>
          <w:bCs/>
          <w:sz w:val="28"/>
          <w:szCs w:val="28"/>
        </w:rPr>
      </w:pPr>
      <w:r w:rsidRPr="00EA4ADD">
        <w:rPr>
          <w:rFonts w:ascii="PT Astra Sans" w:hAnsi="PT Astra Sans" w:cs="Times New Roman"/>
          <w:b/>
          <w:bCs/>
          <w:sz w:val="28"/>
          <w:szCs w:val="28"/>
        </w:rPr>
        <w:t xml:space="preserve">Задание </w:t>
      </w:r>
      <w:r w:rsidR="00160590" w:rsidRPr="00EA4ADD">
        <w:rPr>
          <w:rFonts w:ascii="PT Astra Sans" w:hAnsi="PT Astra Sans" w:cs="Times New Roman"/>
          <w:b/>
          <w:bCs/>
          <w:sz w:val="28"/>
          <w:szCs w:val="28"/>
        </w:rPr>
        <w:t>6</w:t>
      </w:r>
      <w:r w:rsidRPr="00EA4ADD">
        <w:rPr>
          <w:rFonts w:ascii="PT Astra Sans" w:hAnsi="PT Astra Sans" w:cs="Times New Roman"/>
          <w:b/>
          <w:bCs/>
          <w:sz w:val="28"/>
          <w:szCs w:val="28"/>
        </w:rPr>
        <w:t xml:space="preserve">. </w:t>
      </w:r>
      <w:r w:rsidR="00B60F25" w:rsidRPr="00EA4ADD">
        <w:rPr>
          <w:rFonts w:ascii="PT Astra Sans" w:hAnsi="PT Astra Sans" w:cs="Times New Roman"/>
          <w:b/>
          <w:bCs/>
          <w:sz w:val="28"/>
          <w:szCs w:val="28"/>
        </w:rPr>
        <w:t>Переход от функциональной к процессной организации работы IT-службы</w:t>
      </w:r>
    </w:p>
    <w:p w14:paraId="0D1BE727" w14:textId="77777777" w:rsidR="00847DF9" w:rsidRPr="00EA4ADD" w:rsidRDefault="00847DF9">
      <w:pPr>
        <w:rPr>
          <w:rFonts w:ascii="PT Astra Serif" w:hAnsi="PT Astra Serif" w:cs="Times New Roman"/>
          <w:sz w:val="28"/>
          <w:szCs w:val="28"/>
        </w:rPr>
      </w:pPr>
    </w:p>
    <w:p w14:paraId="20D2D392" w14:textId="4182B4CE" w:rsidR="00B02239" w:rsidRPr="00EA4ADD" w:rsidRDefault="00B02239" w:rsidP="00443EB3">
      <w:pPr>
        <w:ind w:firstLine="708"/>
        <w:jc w:val="both"/>
        <w:rPr>
          <w:rFonts w:ascii="PT Astra Serif" w:hAnsi="PT Astra Serif" w:cs="Times New Roman"/>
          <w:sz w:val="28"/>
          <w:szCs w:val="28"/>
        </w:rPr>
      </w:pPr>
      <w:r w:rsidRPr="00EA4ADD">
        <w:rPr>
          <w:rFonts w:ascii="PT Astra Serif" w:hAnsi="PT Astra Serif" w:cs="Times New Roman"/>
          <w:sz w:val="28"/>
          <w:szCs w:val="28"/>
        </w:rPr>
        <w:t>Последовательно выполняя приведённые в документе инструкции,</w:t>
      </w:r>
      <w:r w:rsidR="00160590" w:rsidRPr="00EA4ADD">
        <w:rPr>
          <w:rFonts w:ascii="PT Astra Serif" w:hAnsi="PT Astra Serif" w:cs="Times New Roman"/>
          <w:sz w:val="28"/>
          <w:szCs w:val="28"/>
        </w:rPr>
        <w:t xml:space="preserve"> помогите</w:t>
      </w:r>
      <w:r w:rsidRPr="00EA4ADD">
        <w:rPr>
          <w:rFonts w:ascii="PT Astra Serif" w:hAnsi="PT Astra Serif" w:cs="Times New Roman"/>
          <w:sz w:val="28"/>
          <w:szCs w:val="28"/>
        </w:rPr>
        <w:t xml:space="preserve"> вымышленной </w:t>
      </w:r>
      <w:r w:rsidR="00B60F25" w:rsidRPr="00EA4ADD">
        <w:rPr>
          <w:rFonts w:ascii="PT Astra Serif" w:hAnsi="PT Astra Serif" w:cs="Times New Roman"/>
          <w:sz w:val="28"/>
          <w:szCs w:val="28"/>
        </w:rPr>
        <w:t>компании</w:t>
      </w:r>
      <w:r w:rsidR="00160590" w:rsidRPr="00EA4ADD">
        <w:rPr>
          <w:rFonts w:ascii="PT Astra Serif" w:hAnsi="PT Astra Serif" w:cs="Times New Roman"/>
          <w:sz w:val="28"/>
          <w:szCs w:val="28"/>
        </w:rPr>
        <w:t xml:space="preserve"> </w:t>
      </w:r>
      <w:r w:rsidR="00B60F25" w:rsidRPr="00EA4ADD">
        <w:rPr>
          <w:rFonts w:ascii="PT Astra Serif" w:hAnsi="PT Astra Serif" w:cs="Times New Roman"/>
          <w:sz w:val="28"/>
          <w:szCs w:val="28"/>
        </w:rPr>
        <w:t>перейти от функциональной к процессной организации</w:t>
      </w:r>
      <w:r w:rsidR="00160590" w:rsidRPr="00EA4ADD">
        <w:rPr>
          <w:rFonts w:ascii="PT Astra Serif" w:hAnsi="PT Astra Serif" w:cs="Times New Roman"/>
          <w:sz w:val="28"/>
          <w:szCs w:val="28"/>
        </w:rPr>
        <w:t xml:space="preserve"> сво</w:t>
      </w:r>
      <w:r w:rsidR="00B60F25" w:rsidRPr="00EA4ADD">
        <w:rPr>
          <w:rFonts w:ascii="PT Astra Serif" w:hAnsi="PT Astra Serif" w:cs="Times New Roman"/>
          <w:sz w:val="28"/>
          <w:szCs w:val="28"/>
        </w:rPr>
        <w:t>ей</w:t>
      </w:r>
      <w:r w:rsidR="00160590" w:rsidRPr="00EA4ADD">
        <w:rPr>
          <w:rFonts w:ascii="PT Astra Serif" w:hAnsi="PT Astra Serif" w:cs="Times New Roman"/>
          <w:sz w:val="28"/>
          <w:szCs w:val="28"/>
        </w:rPr>
        <w:t xml:space="preserve"> работ</w:t>
      </w:r>
      <w:r w:rsidR="00B60F25" w:rsidRPr="00EA4ADD">
        <w:rPr>
          <w:rFonts w:ascii="PT Astra Serif" w:hAnsi="PT Astra Serif" w:cs="Times New Roman"/>
          <w:sz w:val="28"/>
          <w:szCs w:val="28"/>
        </w:rPr>
        <w:t>ы</w:t>
      </w:r>
      <w:r w:rsidRPr="00EA4ADD">
        <w:rPr>
          <w:rFonts w:ascii="PT Astra Serif" w:hAnsi="PT Astra Serif" w:cs="Times New Roman"/>
          <w:sz w:val="28"/>
          <w:szCs w:val="28"/>
        </w:rPr>
        <w:t>. После выполнения всех инструкций и заполнения таблиц, прикрепите файл в отклики к заданию.</w:t>
      </w:r>
    </w:p>
    <w:p w14:paraId="70926D26" w14:textId="77777777" w:rsidR="00B02239" w:rsidRPr="00EA4ADD" w:rsidRDefault="00B02239" w:rsidP="00443EB3">
      <w:pPr>
        <w:ind w:firstLine="708"/>
        <w:jc w:val="both"/>
        <w:rPr>
          <w:rFonts w:ascii="PT Astra Serif" w:hAnsi="PT Astra Serif" w:cs="Times New Roman"/>
          <w:sz w:val="28"/>
          <w:szCs w:val="28"/>
        </w:rPr>
      </w:pPr>
    </w:p>
    <w:p w14:paraId="791D0EE1" w14:textId="77777777" w:rsidR="005E6C3B" w:rsidRPr="00EA4ADD" w:rsidRDefault="00847DF9" w:rsidP="00EA4ADD">
      <w:pPr>
        <w:jc w:val="both"/>
        <w:rPr>
          <w:rFonts w:ascii="PT Astra Serif" w:hAnsi="PT Astra Serif" w:cs="Times New Roman"/>
          <w:sz w:val="28"/>
          <w:szCs w:val="28"/>
        </w:rPr>
      </w:pPr>
      <w:r w:rsidRPr="00EA4ADD">
        <w:rPr>
          <w:rFonts w:ascii="PT Astra Serif" w:hAnsi="PT Astra Serif" w:cs="Times New Roman"/>
          <w:sz w:val="28"/>
          <w:szCs w:val="28"/>
        </w:rPr>
        <w:t xml:space="preserve">Ознакомьтесь с </w:t>
      </w:r>
      <w:r w:rsidR="00153672" w:rsidRPr="00EA4ADD">
        <w:rPr>
          <w:rFonts w:ascii="PT Astra Serif" w:hAnsi="PT Astra Serif" w:cs="Times New Roman"/>
          <w:sz w:val="28"/>
          <w:szCs w:val="28"/>
        </w:rPr>
        <w:t>описанием вымышленной</w:t>
      </w:r>
      <w:r w:rsidR="00E168D1" w:rsidRPr="00EA4ADD">
        <w:rPr>
          <w:rFonts w:ascii="PT Astra Serif" w:hAnsi="PT Astra Serif" w:cs="Times New Roman"/>
          <w:sz w:val="28"/>
          <w:szCs w:val="28"/>
        </w:rPr>
        <w:t xml:space="preserve"> организации</w:t>
      </w:r>
      <w:r w:rsidR="001142DD" w:rsidRPr="00EA4ADD">
        <w:rPr>
          <w:rFonts w:ascii="PT Astra Serif" w:hAnsi="PT Astra Serif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10536"/>
      </w:tblGrid>
      <w:tr w:rsidR="005E6C3B" w14:paraId="7ABB9C59" w14:textId="77777777" w:rsidTr="005E6C3B">
        <w:tc>
          <w:tcPr>
            <w:tcW w:w="10536" w:type="dxa"/>
            <w:tcMar>
              <w:top w:w="85" w:type="dxa"/>
              <w:bottom w:w="85" w:type="dxa"/>
            </w:tcMar>
          </w:tcPr>
          <w:p w14:paraId="557BCDAD" w14:textId="77777777" w:rsidR="005E6C3B" w:rsidRPr="005E6C3B" w:rsidRDefault="005E6C3B" w:rsidP="005E6C3B">
            <w:pPr>
              <w:ind w:firstLine="708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 xml:space="preserve">ООО «Вектор» – компания, предоставляющая </w:t>
            </w:r>
            <w:r w:rsidRPr="005E6C3B">
              <w:rPr>
                <w:rFonts w:ascii="PT Astra Serif" w:hAnsi="PT Astra Serif" w:cs="Times New Roman"/>
                <w:i/>
                <w:iCs/>
                <w:lang w:val="en-US"/>
              </w:rPr>
              <w:t>IT</w:t>
            </w:r>
            <w:r w:rsidRPr="005E6C3B">
              <w:rPr>
                <w:rFonts w:ascii="PT Astra Serif" w:hAnsi="PT Astra Serif" w:cs="Times New Roman"/>
                <w:i/>
                <w:iCs/>
              </w:rPr>
              <w:t xml:space="preserve">-услуги для малого и среднего бизнеса на аутсорсе. Она предоставляет широкий набор услуг, от поддержки </w:t>
            </w:r>
            <w:r w:rsidRPr="005E6C3B">
              <w:rPr>
                <w:rFonts w:ascii="PT Astra Serif" w:hAnsi="PT Astra Serif" w:cs="Times New Roman"/>
                <w:i/>
                <w:iCs/>
                <w:lang w:val="en-US"/>
              </w:rPr>
              <w:t>IT</w:t>
            </w:r>
            <w:r w:rsidRPr="005E6C3B">
              <w:rPr>
                <w:rFonts w:ascii="PT Astra Serif" w:hAnsi="PT Astra Serif" w:cs="Times New Roman"/>
                <w:i/>
                <w:iCs/>
              </w:rPr>
              <w:t>-инфраструктуры клиентов до разработки и внедрения кастомизированных программных решений. В компании есть несколько отделов, каждый из которых выполняет строго определенные задачи:</w:t>
            </w:r>
          </w:p>
          <w:p w14:paraId="098E416A" w14:textId="77777777" w:rsidR="005E6C3B" w:rsidRPr="005E6C3B" w:rsidRDefault="005E6C3B" w:rsidP="005E6C3B">
            <w:pPr>
              <w:pStyle w:val="a4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Отдел системного администрирования, который отвечает за поддержку серверов, баз данных и виртуальных сред как внутри компании, так и для клиентов;</w:t>
            </w:r>
          </w:p>
          <w:p w14:paraId="317031A3" w14:textId="77777777" w:rsidR="005E6C3B" w:rsidRPr="005E6C3B" w:rsidRDefault="005E6C3B" w:rsidP="005E6C3B">
            <w:pPr>
              <w:pStyle w:val="a4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Отдел сетевой инфраструктуры, отвечающий за поддержку сетевой инфраструктуры клиентов, настройку сетевого оборудования и мониторинг сетевой активности;</w:t>
            </w:r>
          </w:p>
          <w:p w14:paraId="382D018C" w14:textId="77777777" w:rsidR="005E6C3B" w:rsidRPr="005E6C3B" w:rsidRDefault="005E6C3B" w:rsidP="005E6C3B">
            <w:pPr>
              <w:pStyle w:val="a4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Отдел облачных решений, управляющий облачными сервисами и занимающийся мониторингом и поддержкой облачной инфраструктуры;</w:t>
            </w:r>
          </w:p>
          <w:p w14:paraId="31A12EB4" w14:textId="77777777" w:rsidR="005E6C3B" w:rsidRPr="005E6C3B" w:rsidRDefault="005E6C3B" w:rsidP="005E6C3B">
            <w:pPr>
              <w:pStyle w:val="a4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Отдел разработки программного обеспечения, занимающийся поддержкой и развитием корпоративных приложений, а также их кастомизацией;</w:t>
            </w:r>
          </w:p>
          <w:p w14:paraId="0F8976E0" w14:textId="77777777" w:rsidR="005E6C3B" w:rsidRPr="005E6C3B" w:rsidRDefault="005E6C3B" w:rsidP="005E6C3B">
            <w:pPr>
              <w:pStyle w:val="a4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Отдел информационной безопасности, который обеспечивает защиту данных клиентов, проводит аудит безопасности, мониторит угрозы и реагирует на инциденты, связанные с безопасностью;</w:t>
            </w:r>
          </w:p>
          <w:p w14:paraId="27A22DCB" w14:textId="77777777" w:rsidR="005E6C3B" w:rsidRPr="005E6C3B" w:rsidRDefault="005E6C3B" w:rsidP="005E6C3B">
            <w:pPr>
              <w:pStyle w:val="a4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Отдел поддержки пользователей, который занимается физической установкой оборудования, настройкой рабочих станций, ремонтом и техническим обслуживанием оборудования у клиентов на местах, сбором и обработкой заявок клиентов.</w:t>
            </w:r>
          </w:p>
          <w:p w14:paraId="13C383FD" w14:textId="77777777" w:rsidR="005E6C3B" w:rsidRPr="005E6C3B" w:rsidRDefault="005E6C3B" w:rsidP="005E6C3B">
            <w:pPr>
              <w:ind w:firstLine="708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Каждый отдел работает автономно и передает задачи друг другу только в крайних случаях, когда задача выходит за рамки их специализации. Взаимодействие между отделами минимально, сотрудники отдела решают задачи, относящиеся к их конкретной функциональной области.</w:t>
            </w:r>
          </w:p>
          <w:p w14:paraId="4EAB4013" w14:textId="77777777" w:rsidR="005E6C3B" w:rsidRPr="005E6C3B" w:rsidRDefault="005E6C3B" w:rsidP="005E6C3B">
            <w:pPr>
              <w:ind w:firstLine="708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Несмотря на чёткое разделение обязанностей, дела у организации идут не идеально. Когда возникают сложные инциденты, затрагивающие несколько аспектов (например, и сеть, и серверы), отделы долго передают задачу друг другу и могут перекладывать друг на друга ответственность. Сетевики могут утверждать, что проблема не в сети, а в серверах, а системные администраторы утверждают обратное. Отдел сетевой инфраструктуры может долго проверять наличие сетевых проблем, пока отдел системного администрирования ждёт их выводов.</w:t>
            </w:r>
          </w:p>
          <w:p w14:paraId="1AC5F777" w14:textId="77777777" w:rsidR="005E6C3B" w:rsidRPr="005E6C3B" w:rsidRDefault="005E6C3B" w:rsidP="005E6C3B">
            <w:pPr>
              <w:ind w:firstLine="708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Разработчики иногда выпускают обновления, которые вызывают неполадки в серверной инфраструктуре, так как изменения не были согласованы с системными администраторами. Отдел облачных решений вносит изменения в виртуальные среды без уведомления отдела информационной безопасности, что иногда приводит к нарушению правил обработки данных клиентов. С отделом информационной безопасности часто вовсе забывают согласовать что бы то ни было и о многих инцидентах он узнаёт последним.</w:t>
            </w:r>
          </w:p>
          <w:p w14:paraId="37B34C8C" w14:textId="77777777" w:rsidR="005E6C3B" w:rsidRPr="005E6C3B" w:rsidRDefault="005E6C3B" w:rsidP="005E6C3B">
            <w:pPr>
              <w:ind w:firstLine="708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Отделы разработки и поддержки пользователей часто выполняют одинаковые задачи. Разработчики могут тратить время на поиск и устранение багов, о которых клиенты уже сообщили отделу поддержки пользователей, но тот не передал информацию своевременно.</w:t>
            </w:r>
          </w:p>
          <w:p w14:paraId="748C792A" w14:textId="77777777" w:rsidR="005E6C3B" w:rsidRPr="005E6C3B" w:rsidRDefault="005E6C3B" w:rsidP="005E6C3B">
            <w:pPr>
              <w:ind w:firstLine="708"/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 xml:space="preserve">Поскольку каждый отдел ориентирован на свою узкую область, ни один из них не отслеживает конечное качество предоставляемых </w:t>
            </w:r>
            <w:r w:rsidRPr="005E6C3B">
              <w:rPr>
                <w:rFonts w:ascii="PT Astra Serif" w:hAnsi="PT Astra Serif" w:cs="Times New Roman"/>
                <w:i/>
                <w:iCs/>
                <w:lang w:val="en-US"/>
              </w:rPr>
              <w:t>IT</w:t>
            </w:r>
            <w:r w:rsidRPr="005E6C3B">
              <w:rPr>
                <w:rFonts w:ascii="PT Astra Serif" w:hAnsi="PT Astra Serif" w:cs="Times New Roman"/>
                <w:i/>
                <w:iCs/>
              </w:rPr>
              <w:t>-услуг для клиентов. Например, отдел поддержки пользователей может решить проблему клиента с доступом к системе, но не знает, что это связано с более крупной сетевой проблемой, которая остается не решенной.</w:t>
            </w:r>
          </w:p>
          <w:p w14:paraId="669EF220" w14:textId="22AA6209" w:rsidR="005E6C3B" w:rsidRPr="005E6C3B" w:rsidRDefault="005E6C3B" w:rsidP="00EA4ADD">
            <w:pPr>
              <w:jc w:val="both"/>
              <w:rPr>
                <w:rFonts w:ascii="PT Astra Serif" w:hAnsi="PT Astra Serif" w:cs="Times New Roman"/>
                <w:i/>
                <w:iCs/>
              </w:rPr>
            </w:pPr>
            <w:r w:rsidRPr="005E6C3B">
              <w:rPr>
                <w:rFonts w:ascii="PT Astra Serif" w:hAnsi="PT Astra Serif" w:cs="Times New Roman"/>
                <w:i/>
                <w:iCs/>
              </w:rPr>
              <w:t>Всё вместе это приводит к тому, что клиенты часто жалуются на медленное и неполное решение проблем, частые сбои при обновлениях и плохую координацию между службами компании.</w:t>
            </w:r>
          </w:p>
        </w:tc>
      </w:tr>
    </w:tbl>
    <w:p w14:paraId="2488D28F" w14:textId="6DAF6F98" w:rsidR="00DF7A31" w:rsidRPr="00EA4ADD" w:rsidRDefault="00DF7A31" w:rsidP="00DF7A31">
      <w:pPr>
        <w:jc w:val="both"/>
        <w:rPr>
          <w:rFonts w:ascii="PT Astra Serif" w:hAnsi="PT Astra Serif" w:cs="Times New Roman"/>
          <w:sz w:val="28"/>
          <w:szCs w:val="28"/>
        </w:rPr>
      </w:pPr>
      <w:r w:rsidRPr="00F17F57">
        <w:rPr>
          <w:rFonts w:ascii="PT Astra Serif" w:hAnsi="PT Astra Serif" w:cs="Times New Roman"/>
          <w:sz w:val="28"/>
          <w:szCs w:val="28"/>
        </w:rPr>
        <w:lastRenderedPageBreak/>
        <w:t>Проанализируйте текущее положение дел в ООО «Вектор»</w:t>
      </w:r>
      <w:r w:rsidR="00CA27C6" w:rsidRPr="00F17F57">
        <w:rPr>
          <w:rFonts w:ascii="PT Astra Serif" w:hAnsi="PT Astra Serif" w:cs="Times New Roman"/>
          <w:sz w:val="28"/>
          <w:szCs w:val="28"/>
        </w:rPr>
        <w:t xml:space="preserve"> и заполните таблицу ниже,</w:t>
      </w:r>
      <w:r w:rsidRPr="00F17F57">
        <w:rPr>
          <w:rFonts w:ascii="PT Astra Serif" w:hAnsi="PT Astra Serif" w:cs="Times New Roman"/>
          <w:sz w:val="28"/>
          <w:szCs w:val="28"/>
        </w:rPr>
        <w:t xml:space="preserve"> выдели</w:t>
      </w:r>
      <w:r w:rsidR="00CA27C6" w:rsidRPr="00F17F57">
        <w:rPr>
          <w:rFonts w:ascii="PT Astra Serif" w:hAnsi="PT Astra Serif" w:cs="Times New Roman"/>
          <w:sz w:val="28"/>
          <w:szCs w:val="28"/>
        </w:rPr>
        <w:t>в</w:t>
      </w:r>
      <w:r w:rsidRPr="00F17F57">
        <w:rPr>
          <w:rFonts w:ascii="PT Astra Serif" w:hAnsi="PT Astra Serif" w:cs="Times New Roman"/>
          <w:sz w:val="28"/>
          <w:szCs w:val="28"/>
        </w:rPr>
        <w:t xml:space="preserve"> ключевые проблемы, с которыми сталкивается</w:t>
      </w:r>
      <w:r w:rsidR="00CA27C6" w:rsidRPr="00F17F57">
        <w:rPr>
          <w:rFonts w:ascii="PT Astra Serif" w:hAnsi="PT Astra Serif" w:cs="Times New Roman"/>
          <w:sz w:val="28"/>
          <w:szCs w:val="28"/>
        </w:rPr>
        <w:t xml:space="preserve"> организация и</w:t>
      </w:r>
      <w:r w:rsidRPr="00F17F57">
        <w:rPr>
          <w:rFonts w:ascii="PT Astra Serif" w:hAnsi="PT Astra Serif" w:cs="Times New Roman"/>
          <w:sz w:val="28"/>
          <w:szCs w:val="28"/>
        </w:rPr>
        <w:t xml:space="preserve"> </w:t>
      </w:r>
      <w:r w:rsidR="00CA27C6" w:rsidRPr="00F17F57">
        <w:rPr>
          <w:rFonts w:ascii="PT Astra Serif" w:hAnsi="PT Astra Serif" w:cs="Times New Roman"/>
          <w:sz w:val="28"/>
          <w:szCs w:val="28"/>
        </w:rPr>
        <w:t>описав</w:t>
      </w:r>
      <w:r w:rsidRPr="00F17F57">
        <w:rPr>
          <w:rFonts w:ascii="PT Astra Serif" w:hAnsi="PT Astra Serif" w:cs="Times New Roman"/>
          <w:sz w:val="28"/>
          <w:szCs w:val="28"/>
        </w:rPr>
        <w:t xml:space="preserve"> как каждая проблема влияет на работу компании и качество предоставляемых ею IT-сервисов.</w:t>
      </w:r>
    </w:p>
    <w:tbl>
      <w:tblPr>
        <w:tblStyle w:val="a3"/>
        <w:tblW w:w="10540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458"/>
        <w:gridCol w:w="2516"/>
        <w:gridCol w:w="7566"/>
      </w:tblGrid>
      <w:tr w:rsidR="00F17F57" w:rsidRPr="00EA4ADD" w14:paraId="2FB06DB6" w14:textId="426DD955" w:rsidTr="00F17F57">
        <w:tc>
          <w:tcPr>
            <w:tcW w:w="458" w:type="dxa"/>
            <w:tcMar>
              <w:top w:w="74" w:type="dxa"/>
              <w:bottom w:w="74" w:type="dxa"/>
            </w:tcMar>
          </w:tcPr>
          <w:p w14:paraId="1A26F70C" w14:textId="01F7F026" w:rsidR="00F17F57" w:rsidRPr="00F17F57" w:rsidRDefault="00F17F57" w:rsidP="00F17F57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F17F57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516" w:type="dxa"/>
            <w:tcMar>
              <w:top w:w="74" w:type="dxa"/>
              <w:bottom w:w="74" w:type="dxa"/>
            </w:tcMar>
          </w:tcPr>
          <w:p w14:paraId="63E051D6" w14:textId="21A4D271" w:rsidR="00F17F57" w:rsidRPr="00F17F57" w:rsidRDefault="00F17F57" w:rsidP="00F17F57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F17F57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Проблема</w:t>
            </w:r>
          </w:p>
        </w:tc>
        <w:tc>
          <w:tcPr>
            <w:tcW w:w="7566" w:type="dxa"/>
          </w:tcPr>
          <w:p w14:paraId="0B377670" w14:textId="637F7C6A" w:rsidR="00F17F57" w:rsidRPr="00F17F57" w:rsidRDefault="00F17F57" w:rsidP="00F17F57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Влияние</w:t>
            </w:r>
          </w:p>
        </w:tc>
      </w:tr>
      <w:tr w:rsidR="00F17F57" w:rsidRPr="00EA4ADD" w14:paraId="2AB2B7B1" w14:textId="69C75105" w:rsidTr="00F17F57">
        <w:tc>
          <w:tcPr>
            <w:tcW w:w="458" w:type="dxa"/>
            <w:tcMar>
              <w:top w:w="74" w:type="dxa"/>
              <w:bottom w:w="74" w:type="dxa"/>
            </w:tcMar>
          </w:tcPr>
          <w:p w14:paraId="1E6DB955" w14:textId="75171FC6" w:rsidR="00F17F57" w:rsidRPr="00F17F57" w:rsidRDefault="00F17F57" w:rsidP="00F17F57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F17F57">
              <w:rPr>
                <w:rFonts w:ascii="PT Astra Serif" w:hAnsi="PT Astra Serif" w:cs="Times New Roman"/>
                <w:sz w:val="24"/>
                <w:szCs w:val="24"/>
              </w:rPr>
              <w:t>1</w:t>
            </w:r>
          </w:p>
        </w:tc>
        <w:tc>
          <w:tcPr>
            <w:tcW w:w="2516" w:type="dxa"/>
            <w:tcMar>
              <w:top w:w="74" w:type="dxa"/>
              <w:bottom w:w="74" w:type="dxa"/>
            </w:tcMar>
          </w:tcPr>
          <w:p w14:paraId="726BC007" w14:textId="2C5499AA" w:rsidR="00F17F57" w:rsidRPr="00F17F57" w:rsidRDefault="00652550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52550">
              <w:rPr>
                <w:rFonts w:ascii="PT Astra Serif" w:hAnsi="PT Astra Serif" w:cs="Times New Roman"/>
                <w:sz w:val="24"/>
                <w:szCs w:val="24"/>
              </w:rPr>
              <w:t>Изолированность отделов</w:t>
            </w:r>
          </w:p>
        </w:tc>
        <w:tc>
          <w:tcPr>
            <w:tcW w:w="7566" w:type="dxa"/>
          </w:tcPr>
          <w:p w14:paraId="1E7C1EB6" w14:textId="0DE369E2" w:rsidR="00F17F57" w:rsidRPr="00F17F57" w:rsidRDefault="00652550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Затягивание решения сложных инцидентов, конфликты и споры, отсутствие целостного видения.</w:t>
            </w:r>
          </w:p>
        </w:tc>
      </w:tr>
      <w:tr w:rsidR="00F17F57" w:rsidRPr="00EA4ADD" w14:paraId="4ED63E22" w14:textId="1AB2E331" w:rsidTr="00F17F57">
        <w:tc>
          <w:tcPr>
            <w:tcW w:w="458" w:type="dxa"/>
            <w:tcMar>
              <w:top w:w="74" w:type="dxa"/>
              <w:bottom w:w="74" w:type="dxa"/>
            </w:tcMar>
          </w:tcPr>
          <w:p w14:paraId="253DD18D" w14:textId="132AF115" w:rsidR="00F17F57" w:rsidRPr="00F17F57" w:rsidRDefault="00F17F57" w:rsidP="00F17F57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F17F57">
              <w:rPr>
                <w:rFonts w:ascii="PT Astra Serif" w:hAnsi="PT Astra Serif" w:cs="Times New Roman"/>
                <w:sz w:val="24"/>
                <w:szCs w:val="24"/>
              </w:rPr>
              <w:t>2</w:t>
            </w:r>
          </w:p>
        </w:tc>
        <w:tc>
          <w:tcPr>
            <w:tcW w:w="2516" w:type="dxa"/>
            <w:tcMar>
              <w:top w:w="74" w:type="dxa"/>
              <w:bottom w:w="74" w:type="dxa"/>
            </w:tcMar>
          </w:tcPr>
          <w:p w14:paraId="4F9CD64E" w14:textId="499A0E0A" w:rsidR="00F17F57" w:rsidRPr="00E6301E" w:rsidRDefault="00E6301E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Плохая коммуникация</w:t>
            </w:r>
          </w:p>
        </w:tc>
        <w:tc>
          <w:tcPr>
            <w:tcW w:w="7566" w:type="dxa"/>
          </w:tcPr>
          <w:p w14:paraId="5BC295AE" w14:textId="27F0D5DD" w:rsidR="00F17F57" w:rsidRPr="00F17F57" w:rsidRDefault="00E6301E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Снижение качества предоставления услуг.</w:t>
            </w:r>
          </w:p>
        </w:tc>
      </w:tr>
      <w:tr w:rsidR="00F17F57" w:rsidRPr="00EA4ADD" w14:paraId="27E4D14F" w14:textId="52F52DF8" w:rsidTr="00F17F57">
        <w:tc>
          <w:tcPr>
            <w:tcW w:w="458" w:type="dxa"/>
            <w:tcMar>
              <w:top w:w="74" w:type="dxa"/>
              <w:bottom w:w="74" w:type="dxa"/>
            </w:tcMar>
          </w:tcPr>
          <w:p w14:paraId="0C1A895A" w14:textId="716F79BC" w:rsidR="00F17F57" w:rsidRPr="00F17F57" w:rsidRDefault="00F17F57" w:rsidP="00F17F57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F17F57">
              <w:rPr>
                <w:rFonts w:ascii="PT Astra Serif" w:hAnsi="PT Astra Serif" w:cs="Times New Roman"/>
                <w:sz w:val="24"/>
                <w:szCs w:val="24"/>
              </w:rPr>
              <w:t>3</w:t>
            </w:r>
          </w:p>
        </w:tc>
        <w:tc>
          <w:tcPr>
            <w:tcW w:w="2516" w:type="dxa"/>
            <w:tcMar>
              <w:top w:w="74" w:type="dxa"/>
              <w:bottom w:w="74" w:type="dxa"/>
            </w:tcMar>
          </w:tcPr>
          <w:p w14:paraId="711403DB" w14:textId="1A7E691B" w:rsidR="00F17F57" w:rsidRPr="00F17F57" w:rsidRDefault="00E6301E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Несистемный контроль качества</w:t>
            </w:r>
          </w:p>
        </w:tc>
        <w:tc>
          <w:tcPr>
            <w:tcW w:w="7566" w:type="dxa"/>
          </w:tcPr>
          <w:p w14:paraId="22F1634E" w14:textId="1FD0CA62" w:rsidR="00F17F57" w:rsidRPr="00F17F57" w:rsidRDefault="00E6301E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Никто не отслеживает конечное качество услуг в целом.</w:t>
            </w:r>
          </w:p>
        </w:tc>
      </w:tr>
      <w:tr w:rsidR="00F17F57" w:rsidRPr="00EA4ADD" w14:paraId="4475E3B9" w14:textId="217B6381" w:rsidTr="00F17F57">
        <w:tc>
          <w:tcPr>
            <w:tcW w:w="458" w:type="dxa"/>
            <w:tcMar>
              <w:top w:w="74" w:type="dxa"/>
              <w:bottom w:w="74" w:type="dxa"/>
            </w:tcMar>
          </w:tcPr>
          <w:p w14:paraId="103E9B25" w14:textId="5C9E0998" w:rsidR="00F17F57" w:rsidRPr="00F17F57" w:rsidRDefault="00F17F57" w:rsidP="00F17F57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F17F57">
              <w:rPr>
                <w:rFonts w:ascii="PT Astra Serif" w:hAnsi="PT Astra Serif" w:cs="Times New Roman"/>
                <w:sz w:val="24"/>
                <w:szCs w:val="24"/>
              </w:rPr>
              <w:t>4</w:t>
            </w:r>
          </w:p>
        </w:tc>
        <w:tc>
          <w:tcPr>
            <w:tcW w:w="2516" w:type="dxa"/>
            <w:tcMar>
              <w:top w:w="74" w:type="dxa"/>
              <w:bottom w:w="74" w:type="dxa"/>
            </w:tcMar>
          </w:tcPr>
          <w:p w14:paraId="4CD28CF1" w14:textId="3F79F8F4" w:rsidR="00F17F57" w:rsidRPr="00F17F57" w:rsidRDefault="00E6301E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Дублирование работы отделов</w:t>
            </w:r>
          </w:p>
        </w:tc>
        <w:tc>
          <w:tcPr>
            <w:tcW w:w="7566" w:type="dxa"/>
          </w:tcPr>
          <w:p w14:paraId="15A5203C" w14:textId="07E5EDC0" w:rsidR="00F17F57" w:rsidRPr="00F17F57" w:rsidRDefault="00E6301E" w:rsidP="00F17F57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Неэффективный расход ресурсов, задержка обслуживания пользователей.</w:t>
            </w:r>
          </w:p>
        </w:tc>
      </w:tr>
    </w:tbl>
    <w:p w14:paraId="16C50FCD" w14:textId="77777777" w:rsidR="00F17F57" w:rsidRDefault="00F17F57" w:rsidP="00F17F57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5DD0FD07" w14:textId="0F611DF0" w:rsidR="00C2318F" w:rsidRPr="00F17F57" w:rsidRDefault="00C2318F" w:rsidP="00F17F57">
      <w:pPr>
        <w:jc w:val="both"/>
        <w:rPr>
          <w:rFonts w:ascii="PT Astra Serif" w:hAnsi="PT Astra Serif" w:cs="Times New Roman"/>
          <w:sz w:val="28"/>
          <w:szCs w:val="28"/>
        </w:rPr>
      </w:pPr>
      <w:r w:rsidRPr="00F17F57">
        <w:rPr>
          <w:rFonts w:ascii="PT Astra Serif" w:hAnsi="PT Astra Serif" w:cs="Times New Roman"/>
          <w:sz w:val="28"/>
          <w:szCs w:val="28"/>
        </w:rPr>
        <w:t>В свободной форме с</w:t>
      </w:r>
      <w:r w:rsidR="00CA27C6" w:rsidRPr="00F17F57">
        <w:rPr>
          <w:rFonts w:ascii="PT Astra Serif" w:hAnsi="PT Astra Serif" w:cs="Times New Roman"/>
          <w:sz w:val="28"/>
          <w:szCs w:val="28"/>
        </w:rPr>
        <w:t>делайте выводы о возможности и целесообразности решения выделенных вами проблем компании в рамках функционального подхода к организации её работы. Приведите аргументы в пользу перехода от функционального подхода к процессному.</w:t>
      </w:r>
    </w:p>
    <w:tbl>
      <w:tblPr>
        <w:tblStyle w:val="a3"/>
        <w:tblW w:w="10487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10487"/>
      </w:tblGrid>
      <w:tr w:rsidR="00C2318F" w:rsidRPr="00EA4ADD" w14:paraId="51D1EB5E" w14:textId="77777777" w:rsidTr="00F17F57">
        <w:tc>
          <w:tcPr>
            <w:tcW w:w="10487" w:type="dxa"/>
            <w:tcMar>
              <w:top w:w="74" w:type="dxa"/>
              <w:bottom w:w="74" w:type="dxa"/>
            </w:tcMar>
          </w:tcPr>
          <w:p w14:paraId="28EAC69B" w14:textId="43EFA5F4" w:rsidR="00C2318F" w:rsidRPr="00EA4ADD" w:rsidRDefault="00C2318F" w:rsidP="00D420B2">
            <w:pP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 w:rsidRPr="00EA4ADD"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Выводы и аргументы</w:t>
            </w:r>
          </w:p>
        </w:tc>
      </w:tr>
      <w:tr w:rsidR="00C2318F" w:rsidRPr="00EA4ADD" w14:paraId="342DDD80" w14:textId="77777777" w:rsidTr="00F17F57">
        <w:trPr>
          <w:trHeight w:val="1427"/>
        </w:trPr>
        <w:tc>
          <w:tcPr>
            <w:tcW w:w="10487" w:type="dxa"/>
            <w:tcMar>
              <w:top w:w="74" w:type="dxa"/>
              <w:bottom w:w="74" w:type="dxa"/>
            </w:tcMar>
          </w:tcPr>
          <w:p w14:paraId="7409F380" w14:textId="151C0AA8" w:rsidR="00D420B2" w:rsidRDefault="00417583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Функциональный подход разделил фирму на узкоспециализированные отделы. У такой организации есть недостатки: </w:t>
            </w:r>
          </w:p>
          <w:p w14:paraId="4B1ABF38" w14:textId="254A7A8F" w:rsidR="00D420B2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-</w:t>
            </w:r>
            <w:r w:rsidR="00417583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 Если задача затрагивает несколько отделов, им сложно коммуницировать.</w:t>
            </w:r>
            <w:r w:rsidR="00D92473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 Например, отделы не всегда информируют друг друга о своих действиях.</w:t>
            </w:r>
          </w:p>
          <w:p w14:paraId="746DDB1E" w14:textId="2C0DFD4E" w:rsidR="00D420B2" w:rsidRPr="00D420B2" w:rsidRDefault="00D420B2" w:rsidP="004C1743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- </w:t>
            </w:r>
            <w:r w:rsidR="00D92473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Все отдели ориентированы лишь на свои функции, а за качество услуг в целом не отвечает никто.</w:t>
            </w:r>
          </w:p>
          <w:p w14:paraId="0CBE4893" w14:textId="77777777" w:rsid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</w:p>
          <w:p w14:paraId="1D38AADF" w14:textId="77A6DA50" w:rsidR="00D420B2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Так что функциональным подходом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 эти проблемы вряд ли будут решены эффективно. Для улучшения ситуации </w:t>
            </w:r>
            <w:r w:rsidR="004C1743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можно 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рассмотреть переход к процессному подходу, при котором:</w:t>
            </w:r>
          </w:p>
          <w:p w14:paraId="21FFF1DF" w14:textId="1EA9ADAD" w:rsidR="00D420B2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- 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Будут выделены ключевые бизнес-процессы, охватывающие деятельность нескольких отделов.</w:t>
            </w:r>
          </w:p>
          <w:p w14:paraId="72EECF13" w14:textId="5E7FF78A" w:rsidR="00D420B2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- 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Назначены владельцы процессов, отвечающие за их эффективность.</w:t>
            </w:r>
          </w:p>
          <w:p w14:paraId="4E8B0EA7" w14:textId="2497C95A" w:rsidR="00D420B2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-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 Налажено сквозное взаимодействие между подразделениями в рамках бизнес-процессов.</w:t>
            </w:r>
          </w:p>
          <w:p w14:paraId="47BDF528" w14:textId="631C7305" w:rsidR="00D420B2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- 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Внедрена система управления качеством, ориентированная на потребности клиентов.</w:t>
            </w:r>
          </w:p>
          <w:p w14:paraId="5D72ED3A" w14:textId="77777777" w:rsidR="00D420B2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</w:pPr>
          </w:p>
          <w:p w14:paraId="5032492B" w14:textId="1F5F17CF" w:rsidR="00C2318F" w:rsidRPr="00D420B2" w:rsidRDefault="00D420B2" w:rsidP="00D420B2">
            <w:pPr>
              <w:rPr>
                <w:rFonts w:ascii="PT Astra Serif" w:hAnsi="PT Astra Serif" w:cs="Times New Roman"/>
                <w:i/>
                <w:iCs/>
                <w:sz w:val="28"/>
                <w:szCs w:val="28"/>
              </w:rPr>
            </w:pP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 xml:space="preserve">Такой подход позволит преодолеть </w:t>
            </w:r>
            <w:r w:rsidR="004C1743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«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функциональные барьеры</w:t>
            </w:r>
            <w:r w:rsidR="004C1743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»</w:t>
            </w:r>
            <w:r w:rsidRPr="00D420B2">
              <w:rPr>
                <w:rFonts w:ascii="PT Astra Serif" w:hAnsi="PT Astra Serif" w:cs="Times New Roman"/>
                <w:i/>
                <w:iCs/>
                <w:sz w:val="24"/>
                <w:szCs w:val="24"/>
              </w:rPr>
              <w:t>, повысить координацию между отделами, улучшить коммуникацию и контроль качества предоставляемых услуг.</w:t>
            </w:r>
          </w:p>
        </w:tc>
      </w:tr>
    </w:tbl>
    <w:p w14:paraId="2154C1B9" w14:textId="5DAFE2BC" w:rsidR="004C1743" w:rsidRDefault="004C1743" w:rsidP="00C2318F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3F9A2156" w14:textId="77777777" w:rsidR="004C1743" w:rsidRDefault="004C1743">
      <w:pPr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br w:type="page"/>
      </w:r>
    </w:p>
    <w:p w14:paraId="51E4969A" w14:textId="318B1003" w:rsidR="00E168D1" w:rsidRPr="00EA4ADD" w:rsidRDefault="00A45408" w:rsidP="00E168D1">
      <w:pPr>
        <w:jc w:val="both"/>
        <w:rPr>
          <w:rFonts w:ascii="PT Astra Serif" w:hAnsi="PT Astra Serif" w:cs="Times New Roman"/>
          <w:sz w:val="28"/>
          <w:szCs w:val="28"/>
        </w:rPr>
      </w:pPr>
      <w:r w:rsidRPr="00F17F57">
        <w:rPr>
          <w:rFonts w:ascii="PT Astra Serif" w:hAnsi="PT Astra Serif" w:cs="Times New Roman"/>
          <w:sz w:val="28"/>
          <w:szCs w:val="28"/>
        </w:rPr>
        <w:lastRenderedPageBreak/>
        <w:t xml:space="preserve">Определите какие сквозные процессы необходимо внедрить для решения выявленных вами проблем. Заполните таблицу ниже, указав для каждого из процессов цель (что он решает), этапы (какие шаги он включает), роли и ответственность участников (какие отделы участвуют, кто будет менеджером процесса), а также основные метрики для оценки </w:t>
      </w:r>
      <w:r w:rsidR="009B5E65" w:rsidRPr="00F17F57">
        <w:rPr>
          <w:rFonts w:ascii="PT Astra Serif" w:hAnsi="PT Astra Serif" w:cs="Times New Roman"/>
          <w:sz w:val="28"/>
          <w:szCs w:val="28"/>
        </w:rPr>
        <w:t xml:space="preserve">качества </w:t>
      </w:r>
      <w:r w:rsidRPr="00F17F57">
        <w:rPr>
          <w:rFonts w:ascii="PT Astra Serif" w:hAnsi="PT Astra Serif" w:cs="Times New Roman"/>
          <w:sz w:val="28"/>
          <w:szCs w:val="28"/>
        </w:rPr>
        <w:t>процесса (любые релевантные измеримые показатели).</w:t>
      </w:r>
    </w:p>
    <w:tbl>
      <w:tblPr>
        <w:tblStyle w:val="a3"/>
        <w:tblW w:w="5472" w:type="pct"/>
        <w:jc w:val="center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1994"/>
        <w:gridCol w:w="2678"/>
        <w:gridCol w:w="2554"/>
        <w:gridCol w:w="2122"/>
        <w:gridCol w:w="2187"/>
      </w:tblGrid>
      <w:tr w:rsidR="000D1318" w:rsidRPr="00EA4ADD" w14:paraId="4C2C907F" w14:textId="090ADEB5" w:rsidTr="00B37A50">
        <w:trPr>
          <w:trHeight w:val="289"/>
          <w:jc w:val="center"/>
        </w:trPr>
        <w:tc>
          <w:tcPr>
            <w:tcW w:w="864" w:type="pct"/>
            <w:tcMar>
              <w:top w:w="74" w:type="dxa"/>
              <w:bottom w:w="74" w:type="dxa"/>
            </w:tcMar>
          </w:tcPr>
          <w:p w14:paraId="5AE97D76" w14:textId="00576A08" w:rsidR="004C1743" w:rsidRPr="00FD6205" w:rsidRDefault="004C1743" w:rsidP="00FD6205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FD6205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Процесс</w:t>
            </w:r>
          </w:p>
        </w:tc>
        <w:tc>
          <w:tcPr>
            <w:tcW w:w="1161" w:type="pct"/>
          </w:tcPr>
          <w:p w14:paraId="45864641" w14:textId="5E6694EC" w:rsidR="004C1743" w:rsidRPr="00FD6205" w:rsidRDefault="004C1743" w:rsidP="00FD6205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FD6205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Цель</w:t>
            </w:r>
          </w:p>
        </w:tc>
        <w:tc>
          <w:tcPr>
            <w:tcW w:w="1107" w:type="pct"/>
          </w:tcPr>
          <w:p w14:paraId="577A2702" w14:textId="65A71D0D" w:rsidR="004C1743" w:rsidRPr="00FD6205" w:rsidRDefault="004C1743" w:rsidP="00FD6205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FD6205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Этапы</w:t>
            </w:r>
          </w:p>
        </w:tc>
        <w:tc>
          <w:tcPr>
            <w:tcW w:w="920" w:type="pct"/>
          </w:tcPr>
          <w:p w14:paraId="60CF1D1A" w14:textId="08EF55AF" w:rsidR="004C1743" w:rsidRPr="00FD6205" w:rsidRDefault="004C1743" w:rsidP="00FD6205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FD6205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Роли</w:t>
            </w:r>
          </w:p>
        </w:tc>
        <w:tc>
          <w:tcPr>
            <w:tcW w:w="948" w:type="pct"/>
            <w:tcMar>
              <w:top w:w="74" w:type="dxa"/>
              <w:bottom w:w="74" w:type="dxa"/>
            </w:tcMar>
          </w:tcPr>
          <w:p w14:paraId="7D915B1C" w14:textId="2A80D360" w:rsidR="004C1743" w:rsidRPr="00FD6205" w:rsidRDefault="004C1743" w:rsidP="00FD6205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FD6205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Метрики</w:t>
            </w:r>
          </w:p>
        </w:tc>
      </w:tr>
      <w:tr w:rsidR="000D1318" w:rsidRPr="00EA4ADD" w14:paraId="5BD6DDC2" w14:textId="246FF10C" w:rsidTr="00B37A50">
        <w:trPr>
          <w:trHeight w:val="1563"/>
          <w:jc w:val="center"/>
        </w:trPr>
        <w:tc>
          <w:tcPr>
            <w:tcW w:w="864" w:type="pct"/>
            <w:tcMar>
              <w:top w:w="74" w:type="dxa"/>
              <w:bottom w:w="74" w:type="dxa"/>
            </w:tcMar>
          </w:tcPr>
          <w:p w14:paraId="05FF7C6B" w14:textId="1EC6C3E2" w:rsidR="004C1743" w:rsidRPr="00FD6205" w:rsidRDefault="00FD6205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FD6205">
              <w:rPr>
                <w:rFonts w:ascii="PT Astra Serif" w:hAnsi="PT Astra Serif" w:cs="Times New Roman"/>
                <w:sz w:val="24"/>
                <w:szCs w:val="24"/>
              </w:rPr>
              <w:t>Управление взаимодействием между отделами</w:t>
            </w:r>
          </w:p>
        </w:tc>
        <w:tc>
          <w:tcPr>
            <w:tcW w:w="1161" w:type="pct"/>
          </w:tcPr>
          <w:p w14:paraId="3F3CA049" w14:textId="5F2142C4" w:rsidR="004C1743" w:rsidRPr="00FD6205" w:rsidRDefault="00FD6205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FD6205">
              <w:rPr>
                <w:rFonts w:ascii="PT Astra Serif" w:hAnsi="PT Astra Serif" w:cs="Times New Roman"/>
                <w:sz w:val="24"/>
                <w:szCs w:val="24"/>
              </w:rPr>
              <w:t>Обеспечить взаимодействие отдел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ов</w:t>
            </w:r>
            <w:r w:rsidRPr="00FD6205">
              <w:rPr>
                <w:rFonts w:ascii="PT Astra Serif" w:hAnsi="PT Astra Serif" w:cs="Times New Roman"/>
                <w:sz w:val="24"/>
                <w:szCs w:val="24"/>
              </w:rPr>
              <w:t xml:space="preserve"> для решения 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сложных</w:t>
            </w:r>
            <w:r w:rsidRPr="00FD6205">
              <w:rPr>
                <w:rFonts w:ascii="PT Astra Serif" w:hAnsi="PT Astra Serif" w:cs="Times New Roman"/>
                <w:sz w:val="24"/>
                <w:szCs w:val="24"/>
              </w:rPr>
              <w:t xml:space="preserve"> задач.</w:t>
            </w:r>
          </w:p>
        </w:tc>
        <w:tc>
          <w:tcPr>
            <w:tcW w:w="1107" w:type="pct"/>
          </w:tcPr>
          <w:p w14:paraId="5ED53FC8" w14:textId="2AD7BCF8" w:rsidR="004C1743" w:rsidRDefault="00FD6205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 xml:space="preserve">- </w:t>
            </w:r>
            <w:r w:rsidR="00B24D89">
              <w:rPr>
                <w:rFonts w:ascii="PT Astra Serif" w:hAnsi="PT Astra Serif" w:cs="Times New Roman"/>
                <w:sz w:val="24"/>
                <w:szCs w:val="24"/>
              </w:rPr>
              <w:t>Определить точки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 взаимодействия</w:t>
            </w:r>
          </w:p>
          <w:p w14:paraId="5B12A465" w14:textId="4FFBEAAD" w:rsidR="00FD6205" w:rsidRPr="00FD6205" w:rsidRDefault="00FD6205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- Разработ</w:t>
            </w:r>
            <w:r w:rsidR="00B24D89">
              <w:rPr>
                <w:rFonts w:ascii="PT Astra Serif" w:hAnsi="PT Astra Serif" w:cs="Times New Roman"/>
                <w:sz w:val="24"/>
                <w:szCs w:val="24"/>
              </w:rPr>
              <w:t>ать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 регламентов</w:t>
            </w:r>
          </w:p>
        </w:tc>
        <w:tc>
          <w:tcPr>
            <w:tcW w:w="920" w:type="pct"/>
          </w:tcPr>
          <w:p w14:paraId="7BC73C17" w14:textId="39391CF3" w:rsidR="004C1743" w:rsidRPr="00FD6205" w:rsidRDefault="00B24D89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Все отделы</w:t>
            </w:r>
          </w:p>
        </w:tc>
        <w:tc>
          <w:tcPr>
            <w:tcW w:w="948" w:type="pct"/>
            <w:tcMar>
              <w:top w:w="74" w:type="dxa"/>
              <w:bottom w:w="74" w:type="dxa"/>
            </w:tcMar>
          </w:tcPr>
          <w:p w14:paraId="5529C49F" w14:textId="062203CE" w:rsidR="004C1743" w:rsidRPr="00FD6205" w:rsidRDefault="00FD6205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Количество решённых комплексных задач.</w:t>
            </w:r>
          </w:p>
        </w:tc>
      </w:tr>
      <w:tr w:rsidR="000D1318" w:rsidRPr="00EA4ADD" w14:paraId="65E7FAD1" w14:textId="6E3B964F" w:rsidTr="00B37A50">
        <w:trPr>
          <w:trHeight w:val="1563"/>
          <w:jc w:val="center"/>
        </w:trPr>
        <w:tc>
          <w:tcPr>
            <w:tcW w:w="864" w:type="pct"/>
            <w:tcMar>
              <w:top w:w="74" w:type="dxa"/>
              <w:bottom w:w="74" w:type="dxa"/>
            </w:tcMar>
          </w:tcPr>
          <w:p w14:paraId="3BF3E317" w14:textId="510A369E" w:rsidR="004C1743" w:rsidRPr="00FD6205" w:rsidRDefault="00B24D89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B24D89">
              <w:rPr>
                <w:rFonts w:ascii="PT Astra Serif" w:hAnsi="PT Astra Serif" w:cs="Times New Roman"/>
                <w:sz w:val="24"/>
                <w:szCs w:val="24"/>
              </w:rPr>
              <w:t>Управление качеством услуг</w:t>
            </w:r>
          </w:p>
        </w:tc>
        <w:tc>
          <w:tcPr>
            <w:tcW w:w="1161" w:type="pct"/>
          </w:tcPr>
          <w:p w14:paraId="2EA0D31B" w14:textId="202FC86D" w:rsidR="004C1743" w:rsidRPr="00FD6205" w:rsidRDefault="00B24D89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B24D89">
              <w:rPr>
                <w:rFonts w:ascii="PT Astra Serif" w:hAnsi="PT Astra Serif" w:cs="Times New Roman"/>
                <w:sz w:val="24"/>
                <w:szCs w:val="24"/>
              </w:rPr>
              <w:t>Обеспечить высокое качество предоставляемых клиентам услуг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 «в целом»</w:t>
            </w:r>
            <w:r w:rsidRPr="00B24D89">
              <w:rPr>
                <w:rFonts w:ascii="PT Astra Serif" w:hAnsi="PT Astra Serif" w:cs="Times New Roman"/>
                <w:sz w:val="24"/>
                <w:szCs w:val="24"/>
              </w:rPr>
              <w:t>.</w:t>
            </w:r>
          </w:p>
        </w:tc>
        <w:tc>
          <w:tcPr>
            <w:tcW w:w="1107" w:type="pct"/>
          </w:tcPr>
          <w:p w14:paraId="60D7EF41" w14:textId="0395C9C6" w:rsidR="004C1743" w:rsidRDefault="00B24D89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- Определить показатели качества</w:t>
            </w:r>
            <w:r w:rsidR="000D1318">
              <w:rPr>
                <w:rFonts w:ascii="PT Astra Serif" w:hAnsi="PT Astra Serif" w:cs="Times New Roman"/>
                <w:sz w:val="24"/>
                <w:szCs w:val="24"/>
              </w:rPr>
              <w:t>, стандарты</w:t>
            </w:r>
          </w:p>
          <w:p w14:paraId="0A6832FC" w14:textId="77777777" w:rsidR="00B24D89" w:rsidRDefault="00B24D89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- Определить проблемные места</w:t>
            </w:r>
          </w:p>
          <w:p w14:paraId="3CB49532" w14:textId="3F82977F" w:rsidR="00B24D89" w:rsidRPr="00FD6205" w:rsidRDefault="00B24D89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- Внедрить обратную связь</w:t>
            </w:r>
          </w:p>
        </w:tc>
        <w:tc>
          <w:tcPr>
            <w:tcW w:w="920" w:type="pct"/>
          </w:tcPr>
          <w:p w14:paraId="143D3731" w14:textId="57B54308" w:rsidR="004C1743" w:rsidRPr="00FD6205" w:rsidRDefault="000D1318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Новый отдел: контроль качества</w:t>
            </w:r>
          </w:p>
        </w:tc>
        <w:tc>
          <w:tcPr>
            <w:tcW w:w="948" w:type="pct"/>
            <w:tcMar>
              <w:top w:w="74" w:type="dxa"/>
              <w:bottom w:w="74" w:type="dxa"/>
            </w:tcMar>
          </w:tcPr>
          <w:p w14:paraId="14735278" w14:textId="3D9257FF" w:rsidR="004C1743" w:rsidRPr="00FD6205" w:rsidRDefault="000D1318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Уровень удовлетворённости клиентов, соответствие  установленным стандартам</w:t>
            </w:r>
          </w:p>
        </w:tc>
      </w:tr>
      <w:tr w:rsidR="000D1318" w:rsidRPr="00EA4ADD" w14:paraId="27AB1D91" w14:textId="77777777" w:rsidTr="00B37A50">
        <w:trPr>
          <w:trHeight w:val="1563"/>
          <w:jc w:val="center"/>
        </w:trPr>
        <w:tc>
          <w:tcPr>
            <w:tcW w:w="864" w:type="pct"/>
            <w:tcMar>
              <w:top w:w="74" w:type="dxa"/>
              <w:bottom w:w="74" w:type="dxa"/>
            </w:tcMar>
          </w:tcPr>
          <w:p w14:paraId="7520C193" w14:textId="5D0FFAAD" w:rsidR="004C1743" w:rsidRPr="00FD6205" w:rsidRDefault="000D1318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0D1318">
              <w:rPr>
                <w:rFonts w:ascii="PT Astra Serif" w:hAnsi="PT Astra Serif" w:cs="Times New Roman"/>
                <w:sz w:val="24"/>
                <w:szCs w:val="24"/>
              </w:rPr>
              <w:t>Управление изменениями</w:t>
            </w:r>
          </w:p>
        </w:tc>
        <w:tc>
          <w:tcPr>
            <w:tcW w:w="1161" w:type="pct"/>
          </w:tcPr>
          <w:p w14:paraId="192CBD3D" w14:textId="146608A7" w:rsidR="004C1743" w:rsidRPr="00FD6205" w:rsidRDefault="000D1318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0D1318">
              <w:rPr>
                <w:rFonts w:ascii="PT Astra Serif" w:hAnsi="PT Astra Serif" w:cs="Times New Roman"/>
                <w:sz w:val="24"/>
                <w:szCs w:val="24"/>
              </w:rPr>
              <w:t>Обеспечить эффективное внедрение изменений и минимизировать их негативное влияние.</w:t>
            </w:r>
          </w:p>
        </w:tc>
        <w:tc>
          <w:tcPr>
            <w:tcW w:w="1107" w:type="pct"/>
          </w:tcPr>
          <w:p w14:paraId="1CC0F585" w14:textId="77777777" w:rsidR="001A304B" w:rsidRDefault="001A304B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- Разработать план внедрения</w:t>
            </w:r>
          </w:p>
          <w:p w14:paraId="2E677F26" w14:textId="77777777" w:rsidR="001A304B" w:rsidRDefault="001A304B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- Оценить влияние изменений</w:t>
            </w:r>
          </w:p>
          <w:p w14:paraId="4771EDFC" w14:textId="18167B56" w:rsidR="001A304B" w:rsidRPr="00FD6205" w:rsidRDefault="001A304B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 xml:space="preserve">- Продолжать мониторинг, проводить </w:t>
            </w:r>
            <w:r w:rsidR="00B37A50">
              <w:rPr>
                <w:rFonts w:ascii="PT Astra Serif" w:hAnsi="PT Astra Serif" w:cs="Times New Roman"/>
                <w:sz w:val="24"/>
                <w:szCs w:val="24"/>
              </w:rPr>
              <w:t>корректировки</w:t>
            </w:r>
          </w:p>
        </w:tc>
        <w:tc>
          <w:tcPr>
            <w:tcW w:w="920" w:type="pct"/>
          </w:tcPr>
          <w:p w14:paraId="093DFE8A" w14:textId="1A089E80" w:rsidR="004C1743" w:rsidRPr="00FD6205" w:rsidRDefault="00B37A50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 xml:space="preserve">Руководство, менеджер — </w:t>
            </w:r>
            <w:r w:rsidRPr="00B37A50">
              <w:rPr>
                <w:rFonts w:ascii="PT Astra Serif" w:hAnsi="PT Astra Serif" w:cs="Times New Roman"/>
                <w:sz w:val="24"/>
                <w:szCs w:val="24"/>
              </w:rPr>
              <w:t>руководитель проектного офиса</w:t>
            </w:r>
          </w:p>
        </w:tc>
        <w:tc>
          <w:tcPr>
            <w:tcW w:w="948" w:type="pct"/>
            <w:tcMar>
              <w:top w:w="74" w:type="dxa"/>
              <w:bottom w:w="74" w:type="dxa"/>
            </w:tcMar>
          </w:tcPr>
          <w:p w14:paraId="0DE1CC3C" w14:textId="22DBBF9C" w:rsidR="004C1743" w:rsidRPr="00FD6205" w:rsidRDefault="00B37A50" w:rsidP="00FD6205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Экономический эффект, скорость внедрения, уровень удовлетворённости сотрудников, эффективность сотрудников</w:t>
            </w:r>
          </w:p>
        </w:tc>
      </w:tr>
    </w:tbl>
    <w:p w14:paraId="4E173A20" w14:textId="77777777" w:rsidR="00781C9D" w:rsidRPr="00EA4ADD" w:rsidRDefault="00781C9D" w:rsidP="00E168D1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1E09588A" w14:textId="77777777" w:rsidR="00A45408" w:rsidRPr="00EA4ADD" w:rsidRDefault="00A45408" w:rsidP="00E168D1">
      <w:pPr>
        <w:jc w:val="both"/>
        <w:rPr>
          <w:rFonts w:ascii="PT Astra Serif" w:hAnsi="PT Astra Serif" w:cs="Times New Roman"/>
          <w:sz w:val="28"/>
          <w:szCs w:val="28"/>
        </w:rPr>
      </w:pPr>
    </w:p>
    <w:sectPr w:rsidR="00A45408" w:rsidRPr="00EA4ADD" w:rsidSect="005E6C3B">
      <w:pgSz w:w="11906" w:h="16838"/>
      <w:pgMar w:top="851" w:right="680" w:bottom="851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3551CB0-8F6A-47EF-8F94-B8056B4DF582}"/>
    <w:embedBold r:id="rId2" w:fontKey="{00325158-668D-46F5-BF5B-44C28F466CC0}"/>
    <w:embedItalic r:id="rId3" w:fontKey="{6EC0B582-87D4-4DC6-9841-1D4B3B1A36BA}"/>
  </w:font>
  <w:font w:name="PT Astra Sans">
    <w:panose1 w:val="020B0603020203020204"/>
    <w:charset w:val="CC"/>
    <w:family w:val="swiss"/>
    <w:pitch w:val="variable"/>
    <w:sig w:usb0="A00002EF" w:usb1="5000204B" w:usb2="00000020" w:usb3="00000000" w:csb0="00000097" w:csb1="00000000"/>
    <w:embedBold r:id="rId4" w:fontKey="{FDBD601A-19FF-4B39-B0BA-45A3B6112B4E}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5" w:fontKey="{E0818CE1-3EA8-4C41-ADB0-6220E37272A2}"/>
    <w:embedBold r:id="rId6" w:fontKey="{CF58A553-0B75-4350-99BB-F50B1A017491}"/>
    <w:embedItalic r:id="rId7" w:fontKey="{04424DBD-79AA-4A55-859B-7AE3EEB244D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8" w:fontKey="{8AA62603-7AD6-4073-A0C5-32A392813C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26E26"/>
    <w:multiLevelType w:val="hybridMultilevel"/>
    <w:tmpl w:val="0A70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35703"/>
    <w:multiLevelType w:val="hybridMultilevel"/>
    <w:tmpl w:val="8802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17AF4"/>
    <w:multiLevelType w:val="hybridMultilevel"/>
    <w:tmpl w:val="8802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3B19"/>
    <w:multiLevelType w:val="hybridMultilevel"/>
    <w:tmpl w:val="3F88B5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77B95"/>
    <w:multiLevelType w:val="hybridMultilevel"/>
    <w:tmpl w:val="8802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30C2D"/>
    <w:multiLevelType w:val="hybridMultilevel"/>
    <w:tmpl w:val="8802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04923"/>
    <w:multiLevelType w:val="hybridMultilevel"/>
    <w:tmpl w:val="8802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523C32"/>
    <w:multiLevelType w:val="hybridMultilevel"/>
    <w:tmpl w:val="C2E2EA2E"/>
    <w:lvl w:ilvl="0" w:tplc="6B2C134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0E7998"/>
    <w:multiLevelType w:val="hybridMultilevel"/>
    <w:tmpl w:val="0F2C63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358F4"/>
    <w:multiLevelType w:val="hybridMultilevel"/>
    <w:tmpl w:val="AC8893AE"/>
    <w:lvl w:ilvl="0" w:tplc="24C85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547F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7903F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CC1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2E2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8C5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FEA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4E8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2C2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56210420"/>
    <w:multiLevelType w:val="hybridMultilevel"/>
    <w:tmpl w:val="8802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EB5EA3"/>
    <w:multiLevelType w:val="hybridMultilevel"/>
    <w:tmpl w:val="8802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E1631"/>
    <w:multiLevelType w:val="hybridMultilevel"/>
    <w:tmpl w:val="25D00F1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E32755"/>
    <w:multiLevelType w:val="hybridMultilevel"/>
    <w:tmpl w:val="8802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11411">
    <w:abstractNumId w:val="9"/>
  </w:num>
  <w:num w:numId="2" w16cid:durableId="1010108092">
    <w:abstractNumId w:val="0"/>
  </w:num>
  <w:num w:numId="3" w16cid:durableId="1290011080">
    <w:abstractNumId w:val="1"/>
  </w:num>
  <w:num w:numId="4" w16cid:durableId="1682390890">
    <w:abstractNumId w:val="11"/>
  </w:num>
  <w:num w:numId="5" w16cid:durableId="1467313087">
    <w:abstractNumId w:val="5"/>
  </w:num>
  <w:num w:numId="6" w16cid:durableId="1987590764">
    <w:abstractNumId w:val="6"/>
  </w:num>
  <w:num w:numId="7" w16cid:durableId="1180893700">
    <w:abstractNumId w:val="2"/>
  </w:num>
  <w:num w:numId="8" w16cid:durableId="782581533">
    <w:abstractNumId w:val="13"/>
  </w:num>
  <w:num w:numId="9" w16cid:durableId="1960724069">
    <w:abstractNumId w:val="10"/>
  </w:num>
  <w:num w:numId="10" w16cid:durableId="1637762477">
    <w:abstractNumId w:val="4"/>
  </w:num>
  <w:num w:numId="11" w16cid:durableId="668215496">
    <w:abstractNumId w:val="7"/>
  </w:num>
  <w:num w:numId="12" w16cid:durableId="873155558">
    <w:abstractNumId w:val="12"/>
  </w:num>
  <w:num w:numId="13" w16cid:durableId="165901208">
    <w:abstractNumId w:val="8"/>
  </w:num>
  <w:num w:numId="14" w16cid:durableId="5327701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F9"/>
    <w:rsid w:val="000427F0"/>
    <w:rsid w:val="000945E4"/>
    <w:rsid w:val="000D1318"/>
    <w:rsid w:val="000E7F40"/>
    <w:rsid w:val="001142DD"/>
    <w:rsid w:val="00153672"/>
    <w:rsid w:val="00160590"/>
    <w:rsid w:val="00197BE5"/>
    <w:rsid w:val="001A304B"/>
    <w:rsid w:val="002B3086"/>
    <w:rsid w:val="003550EA"/>
    <w:rsid w:val="00417583"/>
    <w:rsid w:val="00443EB3"/>
    <w:rsid w:val="004B7CAD"/>
    <w:rsid w:val="004C1743"/>
    <w:rsid w:val="00536BA6"/>
    <w:rsid w:val="0054371A"/>
    <w:rsid w:val="005E6C3B"/>
    <w:rsid w:val="005F3818"/>
    <w:rsid w:val="00637BDF"/>
    <w:rsid w:val="00637EEB"/>
    <w:rsid w:val="00652550"/>
    <w:rsid w:val="006679A9"/>
    <w:rsid w:val="00705700"/>
    <w:rsid w:val="00756C25"/>
    <w:rsid w:val="00781C9D"/>
    <w:rsid w:val="007A7DEC"/>
    <w:rsid w:val="007E3F4D"/>
    <w:rsid w:val="00847DF9"/>
    <w:rsid w:val="00887886"/>
    <w:rsid w:val="009723A4"/>
    <w:rsid w:val="009B5E65"/>
    <w:rsid w:val="009B6762"/>
    <w:rsid w:val="009E2D21"/>
    <w:rsid w:val="00A1319D"/>
    <w:rsid w:val="00A45408"/>
    <w:rsid w:val="00A777DF"/>
    <w:rsid w:val="00A81F63"/>
    <w:rsid w:val="00A86A1F"/>
    <w:rsid w:val="00B02239"/>
    <w:rsid w:val="00B24D89"/>
    <w:rsid w:val="00B37A50"/>
    <w:rsid w:val="00B60F25"/>
    <w:rsid w:val="00B8704E"/>
    <w:rsid w:val="00B95541"/>
    <w:rsid w:val="00C07244"/>
    <w:rsid w:val="00C2318F"/>
    <w:rsid w:val="00CA27C6"/>
    <w:rsid w:val="00CB65BB"/>
    <w:rsid w:val="00D1084B"/>
    <w:rsid w:val="00D13CCD"/>
    <w:rsid w:val="00D420B2"/>
    <w:rsid w:val="00D6627B"/>
    <w:rsid w:val="00D92473"/>
    <w:rsid w:val="00DA4E58"/>
    <w:rsid w:val="00DE7660"/>
    <w:rsid w:val="00DF7A31"/>
    <w:rsid w:val="00E168D1"/>
    <w:rsid w:val="00E6301E"/>
    <w:rsid w:val="00EA4ADD"/>
    <w:rsid w:val="00EB42EC"/>
    <w:rsid w:val="00EE5770"/>
    <w:rsid w:val="00F17F57"/>
    <w:rsid w:val="00F21D3E"/>
    <w:rsid w:val="00F46CA7"/>
    <w:rsid w:val="00FD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4C710"/>
  <w15:chartTrackingRefBased/>
  <w15:docId w15:val="{10C623A5-50A2-41D0-91F6-BECC88F7C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3E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43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6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6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29776-A3F4-440B-A5C6-D0BCDE3C2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Осипов М.А.</dc:creator>
  <cp:keywords/>
  <dc:description/>
  <cp:lastModifiedBy>dima</cp:lastModifiedBy>
  <cp:revision>2</cp:revision>
  <dcterms:created xsi:type="dcterms:W3CDTF">2024-12-19T11:11:00Z</dcterms:created>
  <dcterms:modified xsi:type="dcterms:W3CDTF">2024-12-19T11:11:00Z</dcterms:modified>
</cp:coreProperties>
</file>