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1C4B50" w14:textId="0C99C840" w:rsidR="00124AA3" w:rsidRPr="00D13440" w:rsidRDefault="00D13440" w:rsidP="00D13440">
      <w:pPr>
        <w:jc w:val="center"/>
        <w:rPr>
          <w:rFonts w:ascii="Bureausans Bold" w:hAnsi="Bureausans Bold"/>
          <w:sz w:val="32"/>
          <w:szCs w:val="24"/>
        </w:rPr>
      </w:pPr>
      <w:r w:rsidRPr="00D13440">
        <w:rPr>
          <w:rFonts w:ascii="Bureausans Bold" w:hAnsi="Bureausans Bold"/>
          <w:sz w:val="32"/>
          <w:szCs w:val="24"/>
        </w:rPr>
        <w:t xml:space="preserve">Определение </w:t>
      </w:r>
      <w:proofErr w:type="spellStart"/>
      <w:r w:rsidRPr="00D13440">
        <w:rPr>
          <w:rFonts w:ascii="Bureausans Bold" w:hAnsi="Bureausans Bold"/>
          <w:sz w:val="32"/>
          <w:szCs w:val="24"/>
        </w:rPr>
        <w:t>ToV</w:t>
      </w:r>
      <w:proofErr w:type="spellEnd"/>
      <w:r w:rsidRPr="00D13440">
        <w:rPr>
          <w:rFonts w:ascii="Bureausans Bold" w:hAnsi="Bureausans Bold"/>
          <w:sz w:val="32"/>
          <w:szCs w:val="24"/>
        </w:rPr>
        <w:t xml:space="preserve"> и CTA</w:t>
      </w:r>
    </w:p>
    <w:p w14:paraId="02A407B6" w14:textId="7C51A5BC" w:rsidR="00D13440" w:rsidRPr="00EC21C7" w:rsidRDefault="00D13440" w:rsidP="00D13440">
      <w:pPr>
        <w:ind w:firstLine="708"/>
      </w:pPr>
      <w:r w:rsidRPr="00EC21C7">
        <w:t>Разработаны тон коммуникации и призывы к действию для направлений би-ту-би и би-ту-си.</w:t>
      </w:r>
    </w:p>
    <w:p w14:paraId="75932178" w14:textId="090D13A8" w:rsidR="00D13440" w:rsidRPr="00D13440" w:rsidRDefault="00D13440" w:rsidP="00D13440">
      <w:pPr>
        <w:rPr>
          <w:rFonts w:ascii="Bureausans Bold" w:hAnsi="Bureausans Bold"/>
        </w:rPr>
      </w:pPr>
      <w:r>
        <w:rPr>
          <w:rFonts w:ascii="Bureausans Bold" w:hAnsi="Bureausans Bold"/>
        </w:rPr>
        <w:t>Корпоративные клиенты</w:t>
      </w:r>
    </w:p>
    <w:p w14:paraId="4A4A0EA3" w14:textId="78D324D6" w:rsidR="00D13440" w:rsidRDefault="00D13440" w:rsidP="00D13440">
      <w:r w:rsidRPr="00A462CD">
        <w:tab/>
      </w:r>
      <w:r>
        <w:t>Для бизнесов стоит сделать акцент на оперативность</w:t>
      </w:r>
      <w:r w:rsidR="00A462CD">
        <w:t>. Также, поскольку они часто заказывают оптом, можно вставить усилитель про скидку от количества. Примеры:</w:t>
      </w:r>
    </w:p>
    <w:p w14:paraId="573918FB" w14:textId="3A76D05D" w:rsidR="00A462CD" w:rsidRDefault="00A462CD" w:rsidP="00D13440">
      <w:r>
        <w:tab/>
        <w:t>«Закажите 500+ визиток и получите скидку -15%»</w:t>
      </w:r>
    </w:p>
    <w:p w14:paraId="7B246443" w14:textId="70180473" w:rsidR="00A462CD" w:rsidRDefault="00A462CD" w:rsidP="00D13440">
      <w:r>
        <w:tab/>
        <w:t>«Напишите нам и получите пробники уже сегодня»</w:t>
      </w:r>
    </w:p>
    <w:p w14:paraId="0B816ED3" w14:textId="4ECE477C" w:rsidR="00A462CD" w:rsidRDefault="00A462CD" w:rsidP="00D13440">
      <w:pPr>
        <w:rPr>
          <w:rFonts w:ascii="Bureausans Bold" w:hAnsi="Bureausans Bold"/>
        </w:rPr>
      </w:pPr>
      <w:r>
        <w:rPr>
          <w:rFonts w:ascii="Bureausans Bold" w:hAnsi="Bureausans Bold"/>
        </w:rPr>
        <w:t>Частные клиенты</w:t>
      </w:r>
    </w:p>
    <w:p w14:paraId="5A9943ED" w14:textId="0372C3B1" w:rsidR="00A462CD" w:rsidRDefault="00A462CD" w:rsidP="00A462CD">
      <w:r>
        <w:tab/>
        <w:t>Для частных клиентов имеет смысл предложить банальную скидку или сослаться на скорый праздник (например, Новый год). Примеры:</w:t>
      </w:r>
    </w:p>
    <w:p w14:paraId="182418BC" w14:textId="6CFEBC0E" w:rsidR="00A462CD" w:rsidRDefault="00A462CD" w:rsidP="00A462CD">
      <w:r>
        <w:tab/>
        <w:t>«Закажите сегодня и сэкономьте 20%, осталось 11:48:52»</w:t>
      </w:r>
    </w:p>
    <w:p w14:paraId="34D17DA7" w14:textId="77777777" w:rsidR="00A462CD" w:rsidRDefault="00A462CD" w:rsidP="00A462CD">
      <w:r>
        <w:tab/>
        <w:t>«Успейте купить новогодние шары до 31 декабря»</w:t>
      </w:r>
    </w:p>
    <w:p w14:paraId="127CE339" w14:textId="4869F006" w:rsidR="00A462CD" w:rsidRDefault="00A462CD" w:rsidP="00A462CD">
      <w:pPr>
        <w:rPr>
          <w:rFonts w:ascii="Bureausans Bold" w:hAnsi="Bureausans Bold"/>
        </w:rPr>
      </w:pPr>
      <w:r>
        <w:rPr>
          <w:rFonts w:ascii="Bureausans Bold" w:hAnsi="Bureausans Bold"/>
        </w:rPr>
        <w:t>Тон коммуникации</w:t>
      </w:r>
    </w:p>
    <w:p w14:paraId="7F660F23" w14:textId="77777777" w:rsidR="00254BFF" w:rsidRDefault="00A462CD" w:rsidP="00A462CD">
      <w:r>
        <w:tab/>
        <w:t>Не вижу смысла разделять тон для обоих категорий, так сфер</w:t>
      </w:r>
      <w:r w:rsidR="00254BFF">
        <w:t xml:space="preserve">у в любом случае нельзя назвать в любой мере развлекательной или, наоборот, чрезвычайно деловой. </w:t>
      </w:r>
    </w:p>
    <w:p w14:paraId="232A048D" w14:textId="002446EE" w:rsidR="00A462CD" w:rsidRDefault="00254BFF" w:rsidP="00254BFF">
      <w:pPr>
        <w:ind w:firstLine="708"/>
      </w:pPr>
      <w:r>
        <w:t>Поэтому стоит</w:t>
      </w:r>
      <w:r w:rsidR="00A462CD">
        <w:t xml:space="preserve"> </w:t>
      </w:r>
      <w:r>
        <w:t>выдерживать профессиональный, но не сухой тон, обращаться от лица компании</w:t>
      </w:r>
      <w:r w:rsidRPr="00254BFF">
        <w:t>/</w:t>
      </w:r>
      <w:r>
        <w:t>сотрудников и не стесняться при этом показывать сотрудников. Можно распределить между ними рубрики, например «специалист производства» будет вести рубрику про технологии, «менеджер» будет рассказывать про интересные кейсы и так далее.</w:t>
      </w:r>
    </w:p>
    <w:p w14:paraId="64CA0AB5" w14:textId="5C25AED0" w:rsidR="00A462CD" w:rsidRPr="00A462CD" w:rsidRDefault="00A462CD" w:rsidP="00A462CD"/>
    <w:sectPr w:rsidR="00A462CD" w:rsidRPr="00A462CD" w:rsidSect="00D13440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8F22CF0F-628A-45E5-B128-2B3974389769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ureauserif Regular">
    <w:panose1 w:val="00000000000000000000"/>
    <w:charset w:val="CC"/>
    <w:family w:val="auto"/>
    <w:pitch w:val="variable"/>
    <w:sig w:usb0="00000207" w:usb1="00000000" w:usb2="00000000" w:usb3="00000000" w:csb0="00000087" w:csb1="00000000"/>
    <w:embedRegular r:id="rId2" w:fontKey="{F4EE14B4-ECD1-4970-97DD-F7C630DA8230}"/>
  </w:font>
  <w:font w:name="Bureausans Bold">
    <w:panose1 w:val="00000000000000000000"/>
    <w:charset w:val="CC"/>
    <w:family w:val="auto"/>
    <w:pitch w:val="variable"/>
    <w:sig w:usb0="00000207" w:usb1="00000000" w:usb2="00000000" w:usb3="00000000" w:csb0="00000087" w:csb1="00000000"/>
    <w:embedRegular r:id="rId3" w:fontKey="{ABE81CD3-89E8-46C5-97F0-B554B9071C30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4" w:fontKey="{A8A5B752-5E41-4A05-814F-C64244AEB33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440"/>
    <w:rsid w:val="00124AA3"/>
    <w:rsid w:val="00254BFF"/>
    <w:rsid w:val="003E21BF"/>
    <w:rsid w:val="007B20C7"/>
    <w:rsid w:val="00A462CD"/>
    <w:rsid w:val="00D13440"/>
    <w:rsid w:val="00EC2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794232"/>
  <w15:chartTrackingRefBased/>
  <w15:docId w15:val="{BBEA9A9E-7FAD-430F-B716-608113839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21C7"/>
    <w:rPr>
      <w:rFonts w:ascii="Bureauserif Regular" w:hAnsi="Bureauserif Regular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144u12</dc:creator>
  <cp:keywords/>
  <dc:description/>
  <cp:lastModifiedBy>dima</cp:lastModifiedBy>
  <cp:revision>3</cp:revision>
  <dcterms:created xsi:type="dcterms:W3CDTF">2024-12-23T10:07:00Z</dcterms:created>
  <dcterms:modified xsi:type="dcterms:W3CDTF">2024-12-28T10:31:00Z</dcterms:modified>
</cp:coreProperties>
</file>