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B51A" w14:textId="319AFAA8" w:rsidR="004D01BB" w:rsidRDefault="004D01BB" w:rsidP="00FA4758">
      <w:pPr>
        <w:spacing w:line="360" w:lineRule="auto"/>
        <w:rPr>
          <w:sz w:val="32"/>
          <w:szCs w:val="32"/>
        </w:rPr>
      </w:pPr>
      <w:r w:rsidRPr="00F65CA1">
        <w:rPr>
          <w:sz w:val="32"/>
          <w:szCs w:val="32"/>
          <w:highlight w:val="red"/>
        </w:rPr>
        <w:t>given</w:t>
      </w:r>
    </w:p>
    <w:p w14:paraId="218EDA12" w14:textId="50C38B5C" w:rsidR="00CD0E85" w:rsidRDefault="00F73CA4" w:rsidP="00FA4758">
      <w:pPr>
        <w:spacing w:line="360" w:lineRule="auto"/>
        <w:rPr>
          <w:sz w:val="32"/>
          <w:szCs w:val="32"/>
        </w:rPr>
      </w:pPr>
      <w:r>
        <w:rPr>
          <w:sz w:val="32"/>
          <w:szCs w:val="32"/>
          <w:highlight w:val="green"/>
        </w:rPr>
        <w:t xml:space="preserve">bridging / </w:t>
      </w:r>
      <w:r w:rsidR="00F65CA1" w:rsidRPr="002548AE">
        <w:rPr>
          <w:sz w:val="32"/>
          <w:szCs w:val="32"/>
          <w:highlight w:val="green"/>
        </w:rPr>
        <w:t>associative</w:t>
      </w:r>
    </w:p>
    <w:p w14:paraId="58E7854B" w14:textId="7E587B28" w:rsidR="00F65CA1" w:rsidRDefault="00F65CA1" w:rsidP="00FA4758">
      <w:pPr>
        <w:spacing w:line="360" w:lineRule="auto"/>
        <w:rPr>
          <w:sz w:val="32"/>
          <w:szCs w:val="32"/>
        </w:rPr>
      </w:pPr>
      <w:r w:rsidRPr="00F65CA1">
        <w:rPr>
          <w:sz w:val="32"/>
          <w:szCs w:val="32"/>
          <w:highlight w:val="cyan"/>
        </w:rPr>
        <w:t>unused</w:t>
      </w:r>
    </w:p>
    <w:p w14:paraId="2379AF16" w14:textId="42E08DD0" w:rsidR="00F65CA1" w:rsidRDefault="00F65CA1" w:rsidP="00FA4758">
      <w:pPr>
        <w:spacing w:line="360" w:lineRule="auto"/>
        <w:rPr>
          <w:sz w:val="32"/>
          <w:szCs w:val="32"/>
        </w:rPr>
      </w:pPr>
      <w:r w:rsidRPr="00F65CA1">
        <w:rPr>
          <w:sz w:val="32"/>
          <w:szCs w:val="32"/>
          <w:highlight w:val="darkCyan"/>
        </w:rPr>
        <w:t>new</w:t>
      </w:r>
    </w:p>
    <w:p w14:paraId="7A12431C" w14:textId="3290D2F3" w:rsidR="004D01BB" w:rsidRDefault="0050636E" w:rsidP="00FA4758">
      <w:pPr>
        <w:spacing w:line="360" w:lineRule="auto"/>
        <w:rPr>
          <w:sz w:val="32"/>
          <w:szCs w:val="32"/>
          <w:u w:val="single"/>
        </w:rPr>
      </w:pPr>
      <w:r w:rsidRPr="0050636E">
        <w:rPr>
          <w:sz w:val="32"/>
          <w:szCs w:val="32"/>
          <w:u w:val="single"/>
        </w:rPr>
        <w:t>predicate</w:t>
      </w:r>
    </w:p>
    <w:p w14:paraId="78F97E27" w14:textId="77777777" w:rsidR="0050636E" w:rsidRPr="0050636E" w:rsidRDefault="0050636E" w:rsidP="00FA4758">
      <w:pPr>
        <w:spacing w:line="360" w:lineRule="auto"/>
        <w:rPr>
          <w:sz w:val="32"/>
          <w:szCs w:val="32"/>
          <w:u w:val="single"/>
        </w:rPr>
      </w:pPr>
    </w:p>
    <w:p w14:paraId="6ECEAEFC" w14:textId="423B5AAC" w:rsidR="00FA4758" w:rsidRPr="004D29D6" w:rsidRDefault="00FA4758" w:rsidP="00FA4758">
      <w:pPr>
        <w:spacing w:line="360" w:lineRule="auto"/>
        <w:rPr>
          <w:sz w:val="32"/>
          <w:szCs w:val="32"/>
        </w:rPr>
      </w:pPr>
      <w:r w:rsidRPr="004D29D6">
        <w:rPr>
          <w:sz w:val="32"/>
          <w:szCs w:val="32"/>
        </w:rPr>
        <w:t xml:space="preserve">Göttingen is a university city in Lower Saxony, central Germany, the capital of the eponymous district. The </w:t>
      </w:r>
      <w:proofErr w:type="gramStart"/>
      <w:r w:rsidRPr="004D29D6">
        <w:rPr>
          <w:sz w:val="32"/>
          <w:szCs w:val="32"/>
        </w:rPr>
        <w:t>River</w:t>
      </w:r>
      <w:proofErr w:type="gramEnd"/>
      <w:r w:rsidRPr="004D29D6">
        <w:rPr>
          <w:sz w:val="32"/>
          <w:szCs w:val="32"/>
        </w:rPr>
        <w:t xml:space="preserve"> </w:t>
      </w:r>
      <w:proofErr w:type="spellStart"/>
      <w:r w:rsidRPr="004D29D6">
        <w:rPr>
          <w:sz w:val="32"/>
          <w:szCs w:val="32"/>
        </w:rPr>
        <w:t>Leine</w:t>
      </w:r>
      <w:proofErr w:type="spellEnd"/>
      <w:r w:rsidRPr="004D29D6">
        <w:rPr>
          <w:sz w:val="32"/>
          <w:szCs w:val="32"/>
        </w:rPr>
        <w:t xml:space="preserve"> runs through it. At the end of 2019, the population was 118,911.</w:t>
      </w:r>
    </w:p>
    <w:p w14:paraId="78534B29" w14:textId="51B6BC26" w:rsidR="00FA4758" w:rsidRPr="004D29D6" w:rsidRDefault="00FA4758" w:rsidP="00FA4758">
      <w:pPr>
        <w:spacing w:line="360" w:lineRule="auto"/>
        <w:rPr>
          <w:sz w:val="32"/>
          <w:szCs w:val="32"/>
        </w:rPr>
      </w:pPr>
      <w:r w:rsidRPr="004D29D6">
        <w:rPr>
          <w:sz w:val="32"/>
          <w:szCs w:val="32"/>
        </w:rPr>
        <w:t xml:space="preserve">The origins of Göttingen lay in a village called </w:t>
      </w:r>
      <w:proofErr w:type="spellStart"/>
      <w:r w:rsidRPr="004D29D6">
        <w:rPr>
          <w:sz w:val="32"/>
          <w:szCs w:val="32"/>
        </w:rPr>
        <w:t>Gutingi</w:t>
      </w:r>
      <w:proofErr w:type="spellEnd"/>
      <w:r w:rsidRPr="004D29D6">
        <w:rPr>
          <w:sz w:val="32"/>
          <w:szCs w:val="32"/>
        </w:rPr>
        <w:t>, first mentioned in a document in 953 AD. The city was founded northwest of this village, between 1150 and 1200 AD, and adopted its name. In</w:t>
      </w:r>
      <w:r w:rsidR="004D01BB" w:rsidRPr="004D29D6">
        <w:rPr>
          <w:sz w:val="32"/>
          <w:szCs w:val="32"/>
        </w:rPr>
        <w:t xml:space="preserve"> </w:t>
      </w:r>
      <w:r w:rsidRPr="004D29D6">
        <w:rPr>
          <w:sz w:val="32"/>
          <w:szCs w:val="32"/>
        </w:rPr>
        <w:t>medieval times the city was a member of the Hanseatic League and hence a wealthy town.</w:t>
      </w:r>
    </w:p>
    <w:p w14:paraId="2E77557D" w14:textId="77777777" w:rsidR="00FA4758" w:rsidRPr="004D29D6" w:rsidRDefault="00FA4758" w:rsidP="00FA4758">
      <w:pPr>
        <w:spacing w:line="360" w:lineRule="auto"/>
        <w:rPr>
          <w:sz w:val="32"/>
          <w:szCs w:val="32"/>
        </w:rPr>
      </w:pPr>
    </w:p>
    <w:p w14:paraId="536A7FF6" w14:textId="622EC923" w:rsidR="00FA4758" w:rsidRPr="004D29D6" w:rsidRDefault="00FA4758" w:rsidP="00FA4758">
      <w:pPr>
        <w:spacing w:line="360" w:lineRule="auto"/>
        <w:rPr>
          <w:sz w:val="32"/>
          <w:szCs w:val="32"/>
        </w:rPr>
      </w:pPr>
      <w:r w:rsidRPr="004D29D6">
        <w:rPr>
          <w:sz w:val="32"/>
          <w:szCs w:val="32"/>
        </w:rPr>
        <w:t xml:space="preserve">Today, Göttingen is famous for its old university (Georgia Augusta, or "Georg-August-Universität"), which was founded in 1734 (first classes in 1737) and became the most visited university of Europe. In 1837, seven professors protested against the absolute sovereignty of the kings of Hanover; they lost their positions, but became known as the "Göttingen Seven". Its alumni include some well-known historical figures: the Brothers Grimm, Heinrich Ewald, Wilhelm Eduard Weber and Georg </w:t>
      </w:r>
      <w:proofErr w:type="spellStart"/>
      <w:r w:rsidRPr="004D29D6">
        <w:rPr>
          <w:sz w:val="32"/>
          <w:szCs w:val="32"/>
        </w:rPr>
        <w:t>Gervinus</w:t>
      </w:r>
      <w:proofErr w:type="spellEnd"/>
      <w:r w:rsidRPr="004D29D6">
        <w:rPr>
          <w:sz w:val="32"/>
          <w:szCs w:val="32"/>
        </w:rPr>
        <w:t xml:space="preserve">. Also, German Chancellors Otto von Bismarck and Gerhard </w:t>
      </w:r>
      <w:proofErr w:type="spellStart"/>
      <w:r w:rsidRPr="004D29D6">
        <w:rPr>
          <w:sz w:val="32"/>
          <w:szCs w:val="32"/>
        </w:rPr>
        <w:t>Schröder</w:t>
      </w:r>
      <w:proofErr w:type="spellEnd"/>
      <w:r w:rsidRPr="004D29D6">
        <w:rPr>
          <w:sz w:val="32"/>
          <w:szCs w:val="32"/>
        </w:rPr>
        <w:t xml:space="preserve"> attended law school at the Göttingen </w:t>
      </w:r>
      <w:r w:rsidRPr="004D29D6">
        <w:rPr>
          <w:sz w:val="32"/>
          <w:szCs w:val="32"/>
        </w:rPr>
        <w:lastRenderedPageBreak/>
        <w:t>University. Karl Barth</w:t>
      </w:r>
      <w:r w:rsidR="004D01BB" w:rsidRPr="004D29D6">
        <w:rPr>
          <w:sz w:val="32"/>
          <w:szCs w:val="32"/>
        </w:rPr>
        <w:t xml:space="preserve"> </w:t>
      </w:r>
      <w:r w:rsidRPr="004D29D6">
        <w:rPr>
          <w:sz w:val="32"/>
          <w:szCs w:val="32"/>
        </w:rPr>
        <w:t>held his first professorship here. Some of the most famous mathematicians in history, Carl Friedrich Gauss, Bernhard Riemann and</w:t>
      </w:r>
      <w:r w:rsidR="00197256" w:rsidRPr="004D29D6">
        <w:rPr>
          <w:sz w:val="32"/>
          <w:szCs w:val="32"/>
        </w:rPr>
        <w:t xml:space="preserve"> </w:t>
      </w:r>
      <w:r w:rsidRPr="004D29D6">
        <w:rPr>
          <w:sz w:val="32"/>
          <w:szCs w:val="32"/>
        </w:rPr>
        <w:t>David Hilbert, were professors at Göttingen.</w:t>
      </w:r>
    </w:p>
    <w:p w14:paraId="37BBD2CA" w14:textId="77777777" w:rsidR="00FA4758" w:rsidRPr="004D29D6" w:rsidRDefault="00FA4758" w:rsidP="00FA4758">
      <w:pPr>
        <w:spacing w:line="360" w:lineRule="auto"/>
        <w:rPr>
          <w:sz w:val="32"/>
          <w:szCs w:val="32"/>
        </w:rPr>
      </w:pPr>
    </w:p>
    <w:p w14:paraId="2D3F8206" w14:textId="376E1222" w:rsidR="00FA4758" w:rsidRPr="004D29D6" w:rsidRDefault="00FA4758" w:rsidP="00FA4758">
      <w:pPr>
        <w:spacing w:line="360" w:lineRule="auto"/>
        <w:rPr>
          <w:sz w:val="32"/>
          <w:szCs w:val="32"/>
        </w:rPr>
      </w:pPr>
      <w:r w:rsidRPr="004D29D6">
        <w:rPr>
          <w:sz w:val="32"/>
          <w:szCs w:val="32"/>
        </w:rPr>
        <w:t xml:space="preserve">Like other university towns, Göttingen has developed its own quaint traditions. On the day they are awarded their doctorate degrees, students are drawn in handcarts from the Great Hall to the </w:t>
      </w:r>
      <w:proofErr w:type="spellStart"/>
      <w:r w:rsidRPr="004D29D6">
        <w:rPr>
          <w:sz w:val="32"/>
          <w:szCs w:val="32"/>
        </w:rPr>
        <w:t>Gänseliesel</w:t>
      </w:r>
      <w:proofErr w:type="spellEnd"/>
      <w:r w:rsidRPr="004D29D6">
        <w:rPr>
          <w:sz w:val="32"/>
          <w:szCs w:val="32"/>
        </w:rPr>
        <w:t xml:space="preserve">-Fountain in front of the Old Town Hall. There they have to climb the fountain and kiss the statue of the </w:t>
      </w:r>
      <w:proofErr w:type="spellStart"/>
      <w:r w:rsidRPr="004D29D6">
        <w:rPr>
          <w:sz w:val="32"/>
          <w:szCs w:val="32"/>
        </w:rPr>
        <w:t>Gänseliesel</w:t>
      </w:r>
      <w:proofErr w:type="spellEnd"/>
      <w:r w:rsidRPr="004D29D6">
        <w:rPr>
          <w:sz w:val="32"/>
          <w:szCs w:val="32"/>
        </w:rPr>
        <w:t xml:space="preserve"> (goose girl). This practice is actually forbidden, but the law is not</w:t>
      </w:r>
    </w:p>
    <w:p w14:paraId="786BDF91" w14:textId="77777777" w:rsidR="00FA4758" w:rsidRPr="004D29D6" w:rsidRDefault="00FA4758" w:rsidP="00FA4758">
      <w:pPr>
        <w:spacing w:line="360" w:lineRule="auto"/>
        <w:rPr>
          <w:sz w:val="32"/>
          <w:szCs w:val="32"/>
        </w:rPr>
      </w:pPr>
      <w:r w:rsidRPr="004D29D6">
        <w:rPr>
          <w:sz w:val="32"/>
          <w:szCs w:val="32"/>
        </w:rPr>
        <w:t>enforced. The statue is considered the most kissed girl in the world.</w:t>
      </w:r>
    </w:p>
    <w:p w14:paraId="5D6CB124" w14:textId="77777777" w:rsidR="00FA4758" w:rsidRPr="004D29D6" w:rsidRDefault="00FA4758" w:rsidP="00FA4758">
      <w:pPr>
        <w:spacing w:line="360" w:lineRule="auto"/>
        <w:rPr>
          <w:sz w:val="32"/>
          <w:szCs w:val="32"/>
        </w:rPr>
      </w:pPr>
    </w:p>
    <w:p w14:paraId="591F6394" w14:textId="623AA436" w:rsidR="00FA4758" w:rsidRPr="004D29D6" w:rsidRDefault="00FA4758" w:rsidP="00FA4758">
      <w:pPr>
        <w:spacing w:line="360" w:lineRule="auto"/>
        <w:rPr>
          <w:sz w:val="32"/>
          <w:szCs w:val="32"/>
        </w:rPr>
      </w:pPr>
      <w:r w:rsidRPr="004D29D6">
        <w:rPr>
          <w:sz w:val="32"/>
          <w:szCs w:val="32"/>
        </w:rPr>
        <w:t>Nearly untouched by Allied bombing in World War II, the inner city of</w:t>
      </w:r>
      <w:r w:rsidR="004D01BB" w:rsidRPr="004D29D6">
        <w:rPr>
          <w:sz w:val="32"/>
          <w:szCs w:val="32"/>
        </w:rPr>
        <w:t xml:space="preserve"> </w:t>
      </w:r>
      <w:r w:rsidRPr="004D29D6">
        <w:rPr>
          <w:sz w:val="32"/>
          <w:szCs w:val="32"/>
        </w:rPr>
        <w:t>Göttingen is now an attractive place to live with many shops, cafes</w:t>
      </w:r>
      <w:r w:rsidR="004D01BB" w:rsidRPr="004D29D6">
        <w:rPr>
          <w:sz w:val="32"/>
          <w:szCs w:val="32"/>
        </w:rPr>
        <w:t xml:space="preserve"> </w:t>
      </w:r>
      <w:r w:rsidRPr="004D29D6">
        <w:rPr>
          <w:sz w:val="32"/>
          <w:szCs w:val="32"/>
        </w:rPr>
        <w:t>and bars. For this reason, many university students live in the inner</w:t>
      </w:r>
      <w:r w:rsidR="004D01BB" w:rsidRPr="004D29D6">
        <w:rPr>
          <w:sz w:val="32"/>
          <w:szCs w:val="32"/>
        </w:rPr>
        <w:t xml:space="preserve"> </w:t>
      </w:r>
      <w:r w:rsidRPr="004D29D6">
        <w:rPr>
          <w:sz w:val="32"/>
          <w:szCs w:val="32"/>
        </w:rPr>
        <w:t xml:space="preserve">city and give Göttingen a youthful feel. In 2003, 45% of the </w:t>
      </w:r>
      <w:proofErr w:type="gramStart"/>
      <w:r w:rsidRPr="004D29D6">
        <w:rPr>
          <w:sz w:val="32"/>
          <w:szCs w:val="32"/>
        </w:rPr>
        <w:t>inner</w:t>
      </w:r>
      <w:r w:rsidR="004D01BB" w:rsidRPr="004D29D6">
        <w:rPr>
          <w:sz w:val="32"/>
          <w:szCs w:val="32"/>
        </w:rPr>
        <w:t xml:space="preserve"> </w:t>
      </w:r>
      <w:r w:rsidRPr="004D29D6">
        <w:rPr>
          <w:sz w:val="32"/>
          <w:szCs w:val="32"/>
        </w:rPr>
        <w:t>city</w:t>
      </w:r>
      <w:proofErr w:type="gramEnd"/>
      <w:r w:rsidRPr="004D29D6">
        <w:rPr>
          <w:sz w:val="32"/>
          <w:szCs w:val="32"/>
        </w:rPr>
        <w:t xml:space="preserve"> population was only between 18 and 30 years of age.</w:t>
      </w:r>
    </w:p>
    <w:p w14:paraId="243C0BDE" w14:textId="77777777" w:rsidR="00FA4758" w:rsidRPr="004D29D6" w:rsidRDefault="00FA4758" w:rsidP="00FA4758">
      <w:pPr>
        <w:spacing w:line="360" w:lineRule="auto"/>
        <w:rPr>
          <w:sz w:val="32"/>
          <w:szCs w:val="32"/>
        </w:rPr>
      </w:pPr>
    </w:p>
    <w:p w14:paraId="6EEEC0F0" w14:textId="6AC5699A" w:rsidR="00FA4758" w:rsidRPr="004D29D6" w:rsidRDefault="00FA4758" w:rsidP="00FA4758">
      <w:pPr>
        <w:spacing w:line="360" w:lineRule="auto"/>
        <w:rPr>
          <w:sz w:val="32"/>
          <w:szCs w:val="32"/>
        </w:rPr>
      </w:pPr>
      <w:r w:rsidRPr="004D29D6">
        <w:rPr>
          <w:sz w:val="32"/>
          <w:szCs w:val="32"/>
        </w:rPr>
        <w:t>Commercially, Göttingen is noted for its production of optical and</w:t>
      </w:r>
      <w:r w:rsidR="004D01BB" w:rsidRPr="004D29D6">
        <w:rPr>
          <w:sz w:val="32"/>
          <w:szCs w:val="32"/>
        </w:rPr>
        <w:t xml:space="preserve"> </w:t>
      </w:r>
      <w:r w:rsidRPr="004D29D6">
        <w:rPr>
          <w:sz w:val="32"/>
          <w:szCs w:val="32"/>
        </w:rPr>
        <w:t>precision-engineered machinery, being the seat of the light microscopy</w:t>
      </w:r>
      <w:r w:rsidR="004D01BB" w:rsidRPr="004D29D6">
        <w:rPr>
          <w:sz w:val="32"/>
          <w:szCs w:val="32"/>
        </w:rPr>
        <w:t xml:space="preserve"> </w:t>
      </w:r>
      <w:r w:rsidRPr="004D29D6">
        <w:rPr>
          <w:sz w:val="32"/>
          <w:szCs w:val="32"/>
        </w:rPr>
        <w:t>division of Carl Zeiss, Inc., and a main site for Sartorius AG which</w:t>
      </w:r>
      <w:r w:rsidR="004D01BB" w:rsidRPr="004D29D6">
        <w:rPr>
          <w:sz w:val="32"/>
          <w:szCs w:val="32"/>
        </w:rPr>
        <w:t xml:space="preserve"> </w:t>
      </w:r>
      <w:r w:rsidRPr="004D29D6">
        <w:rPr>
          <w:sz w:val="32"/>
          <w:szCs w:val="32"/>
        </w:rPr>
        <w:t>specialises in bio-technology and measurement equipment—the region</w:t>
      </w:r>
      <w:r w:rsidR="004D01BB" w:rsidRPr="004D29D6">
        <w:rPr>
          <w:sz w:val="32"/>
          <w:szCs w:val="32"/>
        </w:rPr>
        <w:t xml:space="preserve"> </w:t>
      </w:r>
      <w:r w:rsidRPr="004D29D6">
        <w:rPr>
          <w:sz w:val="32"/>
          <w:szCs w:val="32"/>
        </w:rPr>
        <w:t>around Göttingen advertises itself as "Measurement Valley".</w:t>
      </w:r>
    </w:p>
    <w:p w14:paraId="586CB0B8" w14:textId="77777777" w:rsidR="00FA4758" w:rsidRPr="004D29D6" w:rsidRDefault="00FA4758" w:rsidP="00FA4758">
      <w:pPr>
        <w:spacing w:line="360" w:lineRule="auto"/>
        <w:rPr>
          <w:sz w:val="32"/>
          <w:szCs w:val="32"/>
        </w:rPr>
      </w:pPr>
    </w:p>
    <w:p w14:paraId="0E03E24B" w14:textId="37B296C6" w:rsidR="00FA4758" w:rsidRPr="004D29D6" w:rsidRDefault="00FA4758" w:rsidP="00FA4758">
      <w:pPr>
        <w:spacing w:line="360" w:lineRule="auto"/>
        <w:rPr>
          <w:sz w:val="32"/>
          <w:szCs w:val="32"/>
        </w:rPr>
      </w:pPr>
      <w:r w:rsidRPr="004D29D6">
        <w:rPr>
          <w:sz w:val="32"/>
          <w:szCs w:val="32"/>
        </w:rPr>
        <w:t>Unemployment in Göttingen was 12.6% in 2003 and is now 7% (March</w:t>
      </w:r>
      <w:r w:rsidR="004D01BB" w:rsidRPr="004D29D6">
        <w:rPr>
          <w:sz w:val="32"/>
          <w:szCs w:val="32"/>
        </w:rPr>
        <w:t xml:space="preserve"> </w:t>
      </w:r>
      <w:r w:rsidRPr="004D29D6">
        <w:rPr>
          <w:sz w:val="32"/>
          <w:szCs w:val="32"/>
        </w:rPr>
        <w:t>2014). The city's railway station to the west of the city centre is on</w:t>
      </w:r>
      <w:r w:rsidR="004D01BB" w:rsidRPr="004D29D6">
        <w:rPr>
          <w:sz w:val="32"/>
          <w:szCs w:val="32"/>
        </w:rPr>
        <w:t xml:space="preserve"> </w:t>
      </w:r>
      <w:r w:rsidRPr="004D29D6">
        <w:rPr>
          <w:sz w:val="32"/>
          <w:szCs w:val="32"/>
        </w:rPr>
        <w:t>Germany's main north–south railway.</w:t>
      </w:r>
    </w:p>
    <w:p w14:paraId="460D03FA" w14:textId="77777777" w:rsidR="00FA4758" w:rsidRPr="004D29D6" w:rsidRDefault="00FA4758" w:rsidP="00FA4758">
      <w:pPr>
        <w:spacing w:line="360" w:lineRule="auto"/>
        <w:rPr>
          <w:sz w:val="32"/>
          <w:szCs w:val="32"/>
        </w:rPr>
      </w:pPr>
    </w:p>
    <w:p w14:paraId="393709F2" w14:textId="6151A2F2" w:rsidR="00AA6A10" w:rsidRPr="004D01BB" w:rsidRDefault="00FA4758" w:rsidP="00FA4758">
      <w:pPr>
        <w:spacing w:line="360" w:lineRule="auto"/>
        <w:rPr>
          <w:sz w:val="32"/>
          <w:szCs w:val="32"/>
        </w:rPr>
      </w:pPr>
      <w:r w:rsidRPr="004D29D6">
        <w:rPr>
          <w:sz w:val="32"/>
          <w:szCs w:val="32"/>
        </w:rPr>
        <w:t>Göttingen has two professional basketball teams; both the men's and</w:t>
      </w:r>
      <w:r w:rsidR="004D01BB" w:rsidRPr="004D29D6">
        <w:rPr>
          <w:sz w:val="32"/>
          <w:szCs w:val="32"/>
        </w:rPr>
        <w:t xml:space="preserve"> </w:t>
      </w:r>
      <w:r w:rsidRPr="004D29D6">
        <w:rPr>
          <w:sz w:val="32"/>
          <w:szCs w:val="32"/>
        </w:rPr>
        <w:t>women's teams play in the Basketball-Bundesliga. For the 2007–08</w:t>
      </w:r>
      <w:r w:rsidR="004D01BB" w:rsidRPr="004D29D6">
        <w:rPr>
          <w:sz w:val="32"/>
          <w:szCs w:val="32"/>
        </w:rPr>
        <w:t xml:space="preserve"> </w:t>
      </w:r>
      <w:r w:rsidRPr="004D29D6">
        <w:rPr>
          <w:sz w:val="32"/>
          <w:szCs w:val="32"/>
        </w:rPr>
        <w:t>season, both teams w</w:t>
      </w:r>
      <w:r w:rsidRPr="006422FA">
        <w:rPr>
          <w:sz w:val="32"/>
          <w:szCs w:val="32"/>
        </w:rPr>
        <w:t>ill play in the 1st division.</w:t>
      </w:r>
    </w:p>
    <w:sectPr w:rsidR="00AA6A10" w:rsidRPr="004D01BB" w:rsidSect="00CB6CE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26">
    <w:altName w:val="Calibri"/>
    <w:panose1 w:val="020B0604020202020204"/>
    <w:charset w:val="00"/>
    <w:family w:val="swiss"/>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58"/>
    <w:rsid w:val="000033E3"/>
    <w:rsid w:val="000320DA"/>
    <w:rsid w:val="000A1139"/>
    <w:rsid w:val="00197256"/>
    <w:rsid w:val="0021362E"/>
    <w:rsid w:val="0024193E"/>
    <w:rsid w:val="002548AE"/>
    <w:rsid w:val="002904B3"/>
    <w:rsid w:val="003E1D47"/>
    <w:rsid w:val="00432C57"/>
    <w:rsid w:val="004D01BB"/>
    <w:rsid w:val="004D29D6"/>
    <w:rsid w:val="0050636E"/>
    <w:rsid w:val="006422FA"/>
    <w:rsid w:val="00691B91"/>
    <w:rsid w:val="00817801"/>
    <w:rsid w:val="00855C22"/>
    <w:rsid w:val="0095670E"/>
    <w:rsid w:val="00AA6A10"/>
    <w:rsid w:val="00CB1FFC"/>
    <w:rsid w:val="00CB6CE0"/>
    <w:rsid w:val="00CD0E85"/>
    <w:rsid w:val="00D85E59"/>
    <w:rsid w:val="00E36AB6"/>
    <w:rsid w:val="00F65CA1"/>
    <w:rsid w:val="00F73CA4"/>
    <w:rsid w:val="00FA47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BD9F3C"/>
  <w15:chartTrackingRefBased/>
  <w15:docId w15:val="{5A0EDF68-B2F1-AD46-9806-27037038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teraturverzeichnisResearchProfil">
    <w:name w:val="LiteraturverzeichnisResearchProfil"/>
    <w:basedOn w:val="Standard"/>
    <w:qFormat/>
    <w:rsid w:val="00817801"/>
    <w:pPr>
      <w:autoSpaceDE w:val="0"/>
      <w:autoSpaceDN w:val="0"/>
      <w:adjustRightInd w:val="0"/>
      <w:ind w:left="170" w:hanging="170"/>
    </w:pPr>
    <w:rPr>
      <w:rFonts w:ascii="Century Gothic" w:hAnsi="Century Gothic" w:cs="F26"/>
      <w:color w:val="000000" w:themeColor="text1"/>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2420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Arndt Riester</dc:creator>
  <cp:keywords/>
  <dc:description/>
  <cp:lastModifiedBy>Arndt Riester</cp:lastModifiedBy>
  <cp:revision>3</cp:revision>
  <dcterms:created xsi:type="dcterms:W3CDTF">2022-09-19T07:46:00Z</dcterms:created>
  <dcterms:modified xsi:type="dcterms:W3CDTF">2022-09-19T07:48:00Z</dcterms:modified>
</cp:coreProperties>
</file>