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F5C4" w14:textId="77777777" w:rsidR="00F90EA6" w:rsidRDefault="001B382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Arial" w:eastAsia="Arial" w:hAnsi="Arial" w:cs="Arial"/>
          <w:b/>
          <w:color w:val="4D5D6D"/>
          <w:sz w:val="48"/>
          <w:szCs w:val="48"/>
        </w:rPr>
        <w:t>Практика</w:t>
      </w:r>
    </w:p>
    <w:p w14:paraId="12EDF5C5" w14:textId="77777777" w:rsidR="00F90EA6" w:rsidRDefault="001B382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Предлагаю теперь взглянуть на нашу 2 схему с точки зрения технической стороны менеджмента информационной безопасности.</w:t>
      </w:r>
    </w:p>
    <w:p w14:paraId="12EDF5C6" w14:textId="77777777" w:rsidR="00F90EA6" w:rsidRDefault="001B382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Необходимо решить задачу рационального использования рассмотренных на уроке инструментов.</w:t>
      </w:r>
    </w:p>
    <w:p w14:paraId="12EDF5C7" w14:textId="77777777" w:rsidR="00F90EA6" w:rsidRDefault="001B382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Исходя из вашей методички и тех знаний, которые вы получили на сегодняшнем уроке, я предлагаю вам сделать 10 минутный тест и направить его мне почтовым сообщением.</w:t>
      </w:r>
    </w:p>
    <w:p w14:paraId="12EDF5C8" w14:textId="77777777" w:rsidR="00F90EA6" w:rsidRDefault="001B382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2C2D30"/>
          <w:sz w:val="20"/>
          <w:szCs w:val="20"/>
        </w:rPr>
        <w:t>Фо</w:t>
      </w:r>
      <w:r>
        <w:rPr>
          <w:rFonts w:ascii="Arial" w:eastAsia="Arial" w:hAnsi="Arial" w:cs="Arial"/>
          <w:color w:val="2C2D30"/>
          <w:sz w:val="20"/>
          <w:szCs w:val="20"/>
        </w:rPr>
        <w:t>рмат теста:</w:t>
      </w:r>
    </w:p>
    <w:tbl>
      <w:tblPr>
        <w:tblStyle w:val="a5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23"/>
        <w:gridCol w:w="3442"/>
        <w:gridCol w:w="5480"/>
      </w:tblGrid>
      <w:tr w:rsidR="00F90EA6" w14:paraId="12EDF5CB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C9" w14:textId="77777777" w:rsidR="00F90EA6" w:rsidRDefault="00F90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CA" w14:textId="77777777" w:rsidR="00F90EA6" w:rsidRDefault="001B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ФИО студента:___________________________________________________</w:t>
            </w:r>
          </w:p>
        </w:tc>
      </w:tr>
      <w:tr w:rsidR="00F90EA6" w14:paraId="12EDF5CF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CC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№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CD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Наименование мер защиты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CE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C2D30"/>
                <w:sz w:val="20"/>
                <w:szCs w:val="20"/>
              </w:rPr>
              <w:t>Цели, прикладное размещение (вектор эксплуатации) и необходимость использования</w:t>
            </w:r>
          </w:p>
        </w:tc>
      </w:tr>
      <w:tr w:rsidR="00F90EA6" w14:paraId="12EDF5D3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0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1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1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Применение СКЗИ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2" w14:textId="4A57374F" w:rsidR="00F90EA6" w:rsidRPr="00E86EA6" w:rsidRDefault="00E86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Защита персональных данных и конфиденциальной информации.</w:t>
            </w:r>
            <w:r w:rsidR="00F91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F911C6" w:rsidRPr="00F911C6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дентификация и аутентификация пользователя</w:t>
            </w:r>
            <w:r w:rsidR="00F911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 помощи </w:t>
            </w:r>
            <w:r w:rsidR="00F60974">
              <w:rPr>
                <w:rFonts w:ascii="Times New Roman" w:eastAsia="Times New Roman" w:hAnsi="Times New Roman" w:cs="Times New Roman"/>
                <w:sz w:val="24"/>
                <w:szCs w:val="24"/>
              </w:rPr>
              <w:t>ЭЦП.</w:t>
            </w:r>
            <w:r w:rsid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</w:t>
            </w:r>
            <w:r w:rsidR="00203474" w:rsidRP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>риптографическ</w:t>
            </w:r>
            <w:r w:rsid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>ая</w:t>
            </w:r>
            <w:r w:rsidR="00203474" w:rsidRP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защит</w:t>
            </w:r>
            <w:r w:rsid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203474" w:rsidRP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сетевого трафика</w:t>
            </w:r>
            <w:r w:rsidR="0020347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0EA6" w14:paraId="12EDF5D7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4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2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5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Подключение SOC центра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6" w14:textId="193A504F" w:rsidR="00F90EA6" w:rsidRDefault="00FA2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237F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Постоянный поиск, мониторинг и анализ вторжений.</w:t>
            </w:r>
            <w:r w:rsidR="0039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43AE" w:rsidRPr="003943A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сетей компании на уязвимость и анализ инцидентов безопасности.</w:t>
            </w:r>
            <w:r w:rsidR="003943AE">
              <w:t xml:space="preserve"> </w:t>
            </w:r>
            <w:r w:rsidR="003943AE" w:rsidRPr="003943AE">
              <w:rPr>
                <w:rFonts w:ascii="Times New Roman" w:eastAsia="Times New Roman" w:hAnsi="Times New Roman" w:cs="Times New Roman"/>
                <w:sz w:val="24"/>
                <w:szCs w:val="24"/>
              </w:rPr>
              <w:t>Проактивное предотвращение угроз.</w:t>
            </w:r>
            <w:r w:rsidR="003943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90EA6" w14:paraId="12EDF5DB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8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3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9" w14:textId="77777777" w:rsidR="00F90EA6" w:rsidRDefault="001B3826">
            <w:pPr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Обеспечение процесса пентестинга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A" w14:textId="0918C62A" w:rsidR="00F90EA6" w:rsidRDefault="001B38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1B3826">
              <w:rPr>
                <w:rFonts w:ascii="Times New Roman" w:eastAsia="Times New Roman" w:hAnsi="Times New Roman" w:cs="Times New Roman"/>
                <w:sz w:val="24"/>
                <w:szCs w:val="24"/>
              </w:rPr>
              <w:t>редназначены для определения уровня информационной безопасности, оценки защищенности  и для построения стратегии защиты в целом. Пентесты помогают оценить подверженность корпоративных систем хакерским атакам и оценить возможные риски\угрозы информационной безопасности.</w:t>
            </w:r>
          </w:p>
        </w:tc>
      </w:tr>
      <w:tr w:rsidR="00F90EA6" w14:paraId="12EDF5DF" w14:textId="77777777">
        <w:trPr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C" w14:textId="77777777" w:rsidR="00F90EA6" w:rsidRDefault="001B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4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D" w14:textId="77777777" w:rsidR="00F90EA6" w:rsidRDefault="001B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Использование анализаторов кода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DE" w14:textId="7A2BEE5F" w:rsidR="00F90EA6" w:rsidRDefault="00A91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A91B7C">
              <w:rPr>
                <w:rFonts w:ascii="Times New Roman" w:eastAsia="Times New Roman" w:hAnsi="Times New Roman" w:cs="Times New Roman"/>
                <w:sz w:val="24"/>
                <w:szCs w:val="24"/>
              </w:rPr>
              <w:t>озволяют идентифицировать и предотвратить эксплойты и ошибки (баги) в исходном коде.</w:t>
            </w:r>
          </w:p>
        </w:tc>
      </w:tr>
      <w:tr w:rsidR="00F90EA6" w14:paraId="12EDF5E3" w14:textId="77777777">
        <w:trPr>
          <w:trHeight w:val="40"/>
          <w:jc w:val="center"/>
        </w:trPr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E0" w14:textId="77777777" w:rsidR="00F90EA6" w:rsidRDefault="001B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5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E1" w14:textId="77777777" w:rsidR="00F90EA6" w:rsidRDefault="001B38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C2D30"/>
                <w:sz w:val="20"/>
                <w:szCs w:val="20"/>
              </w:rPr>
              <w:t>Необходимость подключения Anti-fraud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F5E2" w14:textId="2A9270CD" w:rsidR="00F90EA6" w:rsidRDefault="00B97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381E69">
              <w:rPr>
                <w:rFonts w:ascii="Times New Roman" w:eastAsia="Times New Roman" w:hAnsi="Times New Roman" w:cs="Times New Roman"/>
                <w:sz w:val="24"/>
                <w:szCs w:val="24"/>
              </w:rPr>
              <w:t>о определенным атрибутам и токенам в режиме реального времени выявляют мошеннические транзакции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EDF5E4" w14:textId="77777777" w:rsidR="00F90EA6" w:rsidRDefault="00F90EA6">
      <w:pPr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sectPr w:rsidR="00F90EA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EA6"/>
    <w:rsid w:val="001B3826"/>
    <w:rsid w:val="00203474"/>
    <w:rsid w:val="00381E69"/>
    <w:rsid w:val="003943AE"/>
    <w:rsid w:val="00680E34"/>
    <w:rsid w:val="00A91B7C"/>
    <w:rsid w:val="00B970D3"/>
    <w:rsid w:val="00E86EA6"/>
    <w:rsid w:val="00F60974"/>
    <w:rsid w:val="00F90EA6"/>
    <w:rsid w:val="00F911C6"/>
    <w:rsid w:val="00F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F5C4"/>
  <w15:docId w15:val="{6C4EC555-43CB-48E4-BF5D-E8F2EF37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Glinnik Dmitry</cp:lastModifiedBy>
  <cp:revision>12</cp:revision>
  <dcterms:created xsi:type="dcterms:W3CDTF">2021-12-13T20:49:00Z</dcterms:created>
  <dcterms:modified xsi:type="dcterms:W3CDTF">2021-12-13T20:58:00Z</dcterms:modified>
</cp:coreProperties>
</file>