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85426" w14:textId="77777777" w:rsidR="0049130D" w:rsidRDefault="00F0520A">
      <w:r>
        <w:rPr>
          <w:rFonts w:ascii="Arial" w:hAnsi="Arial" w:cs="Arial"/>
          <w:b/>
          <w:noProof/>
        </w:rPr>
        <w:drawing>
          <wp:inline distT="0" distB="0" distL="0" distR="0" wp14:anchorId="3FD5B42F" wp14:editId="046E57E7">
            <wp:extent cx="2509520" cy="7169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929" cy="717943"/>
                    </a:xfrm>
                    <a:prstGeom prst="rect">
                      <a:avLst/>
                    </a:prstGeom>
                    <a:noFill/>
                    <a:ln>
                      <a:noFill/>
                    </a:ln>
                  </pic:spPr>
                </pic:pic>
              </a:graphicData>
            </a:graphic>
          </wp:inline>
        </w:drawing>
      </w:r>
    </w:p>
    <w:p w14:paraId="25411FD5" w14:textId="77777777" w:rsidR="00F0520A" w:rsidRDefault="00F0520A"/>
    <w:p w14:paraId="4E6EE2AE" w14:textId="77777777" w:rsidR="00F0520A" w:rsidRPr="008D4D09" w:rsidRDefault="00810F42">
      <w:pPr>
        <w:rPr>
          <w:rFonts w:asciiTheme="majorHAnsi" w:hAnsiTheme="majorHAnsi"/>
          <w:b/>
        </w:rPr>
      </w:pPr>
      <w:r>
        <w:rPr>
          <w:rFonts w:asciiTheme="majorHAnsi" w:hAnsiTheme="majorHAnsi"/>
          <w:b/>
        </w:rPr>
        <w:t>VR:  Faces of Deaf Consumers</w:t>
      </w:r>
      <w:bookmarkStart w:id="0" w:name="_GoBack"/>
      <w:bookmarkEnd w:id="0"/>
    </w:p>
    <w:p w14:paraId="0EFAFED0" w14:textId="77777777" w:rsidR="00F0520A" w:rsidRDefault="00F0520A"/>
    <w:p w14:paraId="4E0E1D9F" w14:textId="77777777" w:rsidR="00A95F5F" w:rsidRDefault="00A95F5F" w:rsidP="00A95F5F">
      <w:pPr>
        <w:widowControl w:val="0"/>
        <w:autoSpaceDE w:val="0"/>
        <w:autoSpaceDN w:val="0"/>
        <w:adjustRightInd w:val="0"/>
        <w:spacing w:after="260"/>
        <w:rPr>
          <w:rFonts w:ascii="Helvetica" w:hAnsi="Helvetica" w:cs="Helvetica"/>
          <w:sz w:val="26"/>
          <w:szCs w:val="26"/>
        </w:rPr>
      </w:pPr>
    </w:p>
    <w:p w14:paraId="0E932F1C" w14:textId="77777777" w:rsidR="00A95F5F" w:rsidRDefault="00A95F5F" w:rsidP="00A95F5F">
      <w:pPr>
        <w:widowControl w:val="0"/>
        <w:autoSpaceDE w:val="0"/>
        <w:autoSpaceDN w:val="0"/>
        <w:adjustRightInd w:val="0"/>
        <w:spacing w:after="260"/>
        <w:rPr>
          <w:rFonts w:asciiTheme="majorHAnsi" w:hAnsiTheme="majorHAnsi" w:cs="Helvetica"/>
          <w:b/>
          <w:bCs/>
        </w:rPr>
      </w:pPr>
      <w:r w:rsidRPr="00A95F5F">
        <w:rPr>
          <w:rFonts w:asciiTheme="majorHAnsi" w:hAnsiTheme="majorHAnsi" w:cs="Helvetica"/>
          <w:b/>
          <w:bCs/>
        </w:rPr>
        <w:t>Learning Objectives:</w:t>
      </w:r>
    </w:p>
    <w:p w14:paraId="3F83108D" w14:textId="77777777" w:rsidR="00A95F5F" w:rsidRDefault="00A95F5F" w:rsidP="00A95F5F">
      <w:pPr>
        <w:widowControl w:val="0"/>
        <w:autoSpaceDE w:val="0"/>
        <w:autoSpaceDN w:val="0"/>
        <w:adjustRightInd w:val="0"/>
        <w:spacing w:after="260"/>
        <w:rPr>
          <w:rFonts w:asciiTheme="majorHAnsi" w:hAnsiTheme="majorHAnsi" w:cs="Helvetica"/>
          <w:b/>
          <w:bCs/>
        </w:rPr>
      </w:pPr>
    </w:p>
    <w:p w14:paraId="221EC0B9" w14:textId="77777777" w:rsidR="00A95F5F" w:rsidRPr="00A95F5F" w:rsidRDefault="00A95F5F" w:rsidP="00A95F5F">
      <w:pPr>
        <w:pStyle w:val="ListParagraph"/>
        <w:widowControl w:val="0"/>
        <w:numPr>
          <w:ilvl w:val="0"/>
          <w:numId w:val="2"/>
        </w:numPr>
        <w:autoSpaceDE w:val="0"/>
        <w:autoSpaceDN w:val="0"/>
        <w:adjustRightInd w:val="0"/>
        <w:spacing w:after="260"/>
        <w:rPr>
          <w:rFonts w:asciiTheme="majorHAnsi" w:hAnsiTheme="majorHAnsi" w:cs="Helvetica"/>
          <w:bCs/>
        </w:rPr>
      </w:pPr>
      <w:r w:rsidRPr="00A95F5F">
        <w:rPr>
          <w:rFonts w:asciiTheme="majorHAnsi" w:hAnsiTheme="majorHAnsi" w:cs="Helvetica"/>
          <w:bCs/>
        </w:rPr>
        <w:t>Learners will analyze factors that contribute to the diversity of Deaf VR consumers.</w:t>
      </w:r>
    </w:p>
    <w:p w14:paraId="10D44856" w14:textId="77777777" w:rsidR="00A95F5F" w:rsidRPr="00A95F5F" w:rsidRDefault="00A95F5F" w:rsidP="00A95F5F">
      <w:pPr>
        <w:pStyle w:val="ListParagraph"/>
        <w:widowControl w:val="0"/>
        <w:numPr>
          <w:ilvl w:val="0"/>
          <w:numId w:val="2"/>
        </w:numPr>
        <w:autoSpaceDE w:val="0"/>
        <w:autoSpaceDN w:val="0"/>
        <w:adjustRightInd w:val="0"/>
        <w:spacing w:after="260"/>
        <w:rPr>
          <w:rFonts w:asciiTheme="majorHAnsi" w:hAnsiTheme="majorHAnsi" w:cs="Helvetica"/>
          <w:bCs/>
        </w:rPr>
      </w:pPr>
      <w:r w:rsidRPr="00A95F5F">
        <w:rPr>
          <w:rFonts w:asciiTheme="majorHAnsi" w:hAnsiTheme="majorHAnsi" w:cs="Helvetica"/>
          <w:bCs/>
        </w:rPr>
        <w:t>Learners will apply their knowledge of these factors to hypothetical Deaf VR consumer ASL samples.</w:t>
      </w:r>
    </w:p>
    <w:p w14:paraId="3AE7B787" w14:textId="77777777" w:rsidR="00A95F5F" w:rsidRPr="00A95F5F" w:rsidRDefault="00A95F5F" w:rsidP="00A95F5F">
      <w:pPr>
        <w:pStyle w:val="ListParagraph"/>
        <w:widowControl w:val="0"/>
        <w:numPr>
          <w:ilvl w:val="0"/>
          <w:numId w:val="2"/>
        </w:numPr>
        <w:autoSpaceDE w:val="0"/>
        <w:autoSpaceDN w:val="0"/>
        <w:adjustRightInd w:val="0"/>
        <w:spacing w:after="260"/>
        <w:rPr>
          <w:rFonts w:asciiTheme="majorHAnsi" w:hAnsiTheme="majorHAnsi" w:cs="Helvetica"/>
        </w:rPr>
      </w:pPr>
      <w:r w:rsidRPr="00A95F5F">
        <w:rPr>
          <w:rFonts w:asciiTheme="majorHAnsi" w:hAnsiTheme="majorHAnsi" w:cs="Helvetica"/>
          <w:bCs/>
        </w:rPr>
        <w:t>Learners will be able to discuss the communication needs of several Deaf and Hard-of-Hearing individuals who are representative of VR consumers.</w:t>
      </w:r>
    </w:p>
    <w:p w14:paraId="667876EE" w14:textId="77777777" w:rsidR="00A95F5F" w:rsidRPr="00A95F5F" w:rsidRDefault="00A95F5F" w:rsidP="00A95F5F">
      <w:pPr>
        <w:pStyle w:val="ListParagraph"/>
        <w:widowControl w:val="0"/>
        <w:numPr>
          <w:ilvl w:val="0"/>
          <w:numId w:val="2"/>
        </w:numPr>
        <w:tabs>
          <w:tab w:val="left" w:pos="220"/>
          <w:tab w:val="left" w:pos="720"/>
        </w:tabs>
        <w:autoSpaceDE w:val="0"/>
        <w:autoSpaceDN w:val="0"/>
        <w:adjustRightInd w:val="0"/>
        <w:rPr>
          <w:rFonts w:asciiTheme="majorHAnsi" w:hAnsiTheme="majorHAnsi" w:cs="Helvetica"/>
        </w:rPr>
      </w:pPr>
      <w:r w:rsidRPr="00A95F5F">
        <w:rPr>
          <w:rFonts w:asciiTheme="majorHAnsi" w:hAnsiTheme="majorHAnsi" w:cs="Helvetica"/>
        </w:rPr>
        <w:t>Learners will develop and complete a situational assessment checklist based on approaches discussed in this module.  Using this checklist, learners will identify the possible implications and needed resources for a successful interaction.</w:t>
      </w:r>
    </w:p>
    <w:p w14:paraId="36776DD7" w14:textId="77777777" w:rsidR="00F0520A" w:rsidRPr="00A95F5F" w:rsidRDefault="00F0520A"/>
    <w:p w14:paraId="1EBDA1BB" w14:textId="77777777" w:rsidR="00F0520A" w:rsidRDefault="00F0520A"/>
    <w:p w14:paraId="6BF2477E" w14:textId="77777777" w:rsidR="00F0520A" w:rsidRDefault="00F0520A"/>
    <w:p w14:paraId="48AD8E54" w14:textId="77777777" w:rsidR="00F0520A" w:rsidRDefault="00F0520A"/>
    <w:p w14:paraId="453A1989" w14:textId="77777777" w:rsidR="00F0520A" w:rsidRDefault="00F0520A"/>
    <w:p w14:paraId="60F2819F" w14:textId="77777777" w:rsidR="00F0520A" w:rsidRDefault="00F0520A"/>
    <w:p w14:paraId="52639D55" w14:textId="77777777" w:rsidR="00F0520A" w:rsidRDefault="00F0520A" w:rsidP="00F0520A">
      <w:pPr>
        <w:widowControl w:val="0"/>
        <w:autoSpaceDE w:val="0"/>
        <w:autoSpaceDN w:val="0"/>
        <w:adjustRightInd w:val="0"/>
        <w:rPr>
          <w:rFonts w:cs="Calibri"/>
        </w:rPr>
      </w:pPr>
    </w:p>
    <w:p w14:paraId="5297A749"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Copyright © 2013 by the National Consortium of Interpreter Education Centers (NCIEC).</w:t>
      </w:r>
    </w:p>
    <w:p w14:paraId="1EF97A75"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 </w:t>
      </w:r>
    </w:p>
    <w:p w14:paraId="63DB934C" w14:textId="77777777" w:rsidR="00F0520A" w:rsidRPr="00F0520A" w:rsidRDefault="00F0520A" w:rsidP="00F0520A">
      <w:pPr>
        <w:rPr>
          <w:sz w:val="22"/>
          <w:szCs w:val="22"/>
        </w:rPr>
      </w:pPr>
      <w:r w:rsidRPr="00F0520A">
        <w:rPr>
          <w:rFonts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79AEBEAC"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FB65A3A"/>
    <w:multiLevelType w:val="hybridMultilevel"/>
    <w:tmpl w:val="40F8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49130D"/>
    <w:rsid w:val="00612D86"/>
    <w:rsid w:val="00770CA9"/>
    <w:rsid w:val="00810F42"/>
    <w:rsid w:val="008D4D09"/>
    <w:rsid w:val="00A95F5F"/>
    <w:rsid w:val="00F0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94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A95F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A95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900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Trudy Schafer</cp:lastModifiedBy>
  <cp:revision>3</cp:revision>
  <dcterms:created xsi:type="dcterms:W3CDTF">2013-06-15T11:11:00Z</dcterms:created>
  <dcterms:modified xsi:type="dcterms:W3CDTF">2013-06-15T11:15:00Z</dcterms:modified>
</cp:coreProperties>
</file>