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00017" w14:textId="77777777" w:rsidR="00E93B52" w:rsidRDefault="00E93B52" w:rsidP="00B51B55">
      <w:pPr>
        <w:spacing w:before="100" w:beforeAutospacing="1" w:after="100" w:afterAutospacing="1"/>
        <w:rPr>
          <w:rFonts w:eastAsia="Times New Roman"/>
          <w:sz w:val="20"/>
          <w:szCs w:val="20"/>
        </w:rPr>
      </w:pPr>
    </w:p>
    <w:p w14:paraId="504141C9" w14:textId="583F6AC7" w:rsidR="00B51B55" w:rsidRPr="00B51B55" w:rsidRDefault="00C3705E" w:rsidP="00B51B55">
      <w:pPr>
        <w:spacing w:before="100" w:beforeAutospacing="1" w:after="100" w:afterAutospacing="1"/>
        <w:rPr>
          <w:rFonts w:eastAsia="Times New Roman"/>
          <w:b/>
          <w:sz w:val="20"/>
          <w:szCs w:val="20"/>
        </w:rPr>
      </w:pPr>
      <w:r>
        <w:rPr>
          <w:rFonts w:eastAsia="Times New Roman"/>
          <w:b/>
          <w:sz w:val="20"/>
          <w:szCs w:val="20"/>
        </w:rPr>
        <w:t>DEAF INTERPRETER-</w:t>
      </w:r>
      <w:r w:rsidR="00B51B55">
        <w:rPr>
          <w:rFonts w:eastAsia="Times New Roman"/>
          <w:b/>
          <w:sz w:val="20"/>
          <w:szCs w:val="20"/>
        </w:rPr>
        <w:t>HEARING INTERPRETER TEAMS</w:t>
      </w:r>
    </w:p>
    <w:p w14:paraId="46F5EAFD" w14:textId="679BAB59" w:rsidR="00B51B55" w:rsidRPr="00B51B55" w:rsidRDefault="00B51B55" w:rsidP="00B51B55">
      <w:pPr>
        <w:spacing w:before="100" w:beforeAutospacing="1" w:after="100" w:afterAutospacing="1" w:line="240" w:lineRule="auto"/>
        <w:jc w:val="center"/>
        <w:rPr>
          <w:rFonts w:ascii="Times" w:eastAsiaTheme="minorEastAsia" w:hAnsi="Times"/>
          <w:sz w:val="20"/>
          <w:szCs w:val="20"/>
        </w:rPr>
      </w:pPr>
      <w:r w:rsidRPr="00B51B55">
        <w:rPr>
          <w:rFonts w:ascii="Arial" w:eastAsiaTheme="minorEastAsia" w:hAnsi="Arial" w:cs="Arial"/>
          <w:sz w:val="20"/>
          <w:szCs w:val="20"/>
        </w:rPr>
        <w:t> </w:t>
      </w:r>
      <w:r w:rsidRPr="00B51B55">
        <w:rPr>
          <w:rFonts w:ascii="Arial" w:eastAsiaTheme="minorEastAsia" w:hAnsi="Arial" w:cs="Arial"/>
          <w:b/>
          <w:bCs/>
          <w:sz w:val="20"/>
          <w:szCs w:val="20"/>
        </w:rPr>
        <w:t xml:space="preserve">Unit 1 – Introduction and Overview of </w:t>
      </w:r>
      <w:r w:rsidR="00C3705E">
        <w:rPr>
          <w:rFonts w:ascii="Arial" w:eastAsiaTheme="minorEastAsia" w:hAnsi="Arial" w:cs="Arial"/>
          <w:b/>
          <w:bCs/>
          <w:sz w:val="20"/>
          <w:szCs w:val="20"/>
        </w:rPr>
        <w:t>DI-HI</w:t>
      </w:r>
      <w:r w:rsidRPr="00B51B55">
        <w:rPr>
          <w:rFonts w:ascii="Arial" w:eastAsiaTheme="minorEastAsia" w:hAnsi="Arial" w:cs="Arial"/>
          <w:b/>
          <w:bCs/>
          <w:sz w:val="20"/>
          <w:szCs w:val="20"/>
        </w:rPr>
        <w:t xml:space="preserve"> Teams</w:t>
      </w:r>
    </w:p>
    <w:p w14:paraId="6344BDE1" w14:textId="7F4F09B8" w:rsidR="00B51B55" w:rsidRPr="00B51B55" w:rsidRDefault="00B51B55" w:rsidP="00B51B55">
      <w:pPr>
        <w:spacing w:before="100" w:beforeAutospacing="1" w:after="100" w:afterAutospacing="1" w:line="240" w:lineRule="auto"/>
        <w:rPr>
          <w:rFonts w:ascii="Times" w:eastAsiaTheme="minorEastAsia" w:hAnsi="Times"/>
          <w:sz w:val="20"/>
          <w:szCs w:val="20"/>
        </w:rPr>
      </w:pPr>
      <w:r w:rsidRPr="00B51B55">
        <w:rPr>
          <w:rFonts w:ascii="Arial" w:eastAsiaTheme="minorEastAsia" w:hAnsi="Arial" w:cs="Arial"/>
          <w:sz w:val="20"/>
          <w:szCs w:val="20"/>
        </w:rPr>
        <w:t>This introductory unit focuses on defining Deaf interpreters and hearing interpreters, briefly delineating their individual roles, and explaining how they can come toge</w:t>
      </w:r>
      <w:r w:rsidR="00C3705E">
        <w:rPr>
          <w:rFonts w:ascii="Arial" w:eastAsiaTheme="minorEastAsia" w:hAnsi="Arial" w:cs="Arial"/>
          <w:sz w:val="20"/>
          <w:szCs w:val="20"/>
        </w:rPr>
        <w:t>ther to create Deaf interpreter-</w:t>
      </w:r>
      <w:r w:rsidRPr="00B51B55">
        <w:rPr>
          <w:rFonts w:ascii="Arial" w:eastAsiaTheme="minorEastAsia" w:hAnsi="Arial" w:cs="Arial"/>
          <w:sz w:val="20"/>
          <w:szCs w:val="20"/>
        </w:rPr>
        <w:t>hearing interpreter teams (hereafter “</w:t>
      </w:r>
      <w:r w:rsidR="00C3705E">
        <w:rPr>
          <w:rFonts w:ascii="Arial" w:eastAsiaTheme="minorEastAsia" w:hAnsi="Arial" w:cs="Arial"/>
          <w:sz w:val="20"/>
          <w:szCs w:val="20"/>
        </w:rPr>
        <w:t>DI-HI</w:t>
      </w:r>
      <w:r w:rsidRPr="00B51B55">
        <w:rPr>
          <w:rFonts w:ascii="Arial" w:eastAsiaTheme="minorEastAsia" w:hAnsi="Arial" w:cs="Arial"/>
          <w:sz w:val="20"/>
          <w:szCs w:val="20"/>
        </w:rPr>
        <w:t xml:space="preserve"> team”).  Before one can understand how Deaf and hearing interpreters come together to form a </w:t>
      </w:r>
      <w:r w:rsidR="00C3705E">
        <w:rPr>
          <w:rFonts w:ascii="Arial" w:eastAsiaTheme="minorEastAsia" w:hAnsi="Arial" w:cs="Arial"/>
          <w:sz w:val="20"/>
          <w:szCs w:val="20"/>
        </w:rPr>
        <w:t>DI-HI</w:t>
      </w:r>
      <w:r w:rsidRPr="00B51B55">
        <w:rPr>
          <w:rFonts w:ascii="Arial" w:eastAsiaTheme="minorEastAsia" w:hAnsi="Arial" w:cs="Arial"/>
          <w:sz w:val="20"/>
          <w:szCs w:val="20"/>
        </w:rPr>
        <w:t xml:space="preserve"> team, it is essential to understand the roles and functions of each one separately.    </w:t>
      </w:r>
    </w:p>
    <w:p w14:paraId="5F355600" w14:textId="77777777" w:rsidR="00B51B55" w:rsidRDefault="00B51B55" w:rsidP="00B51B55">
      <w:pPr>
        <w:spacing w:before="100" w:beforeAutospacing="1" w:after="100" w:afterAutospacing="1" w:line="240" w:lineRule="auto"/>
        <w:rPr>
          <w:rFonts w:ascii="Arial" w:eastAsiaTheme="minorEastAsia" w:hAnsi="Arial" w:cs="Arial"/>
          <w:b/>
          <w:bCs/>
          <w:sz w:val="20"/>
          <w:szCs w:val="20"/>
        </w:rPr>
      </w:pPr>
      <w:r w:rsidRPr="00B51B55">
        <w:rPr>
          <w:rFonts w:ascii="Arial" w:eastAsiaTheme="minorEastAsia" w:hAnsi="Arial" w:cs="Arial"/>
          <w:b/>
          <w:bCs/>
          <w:sz w:val="20"/>
          <w:szCs w:val="20"/>
        </w:rPr>
        <w:t>Hearing Interpreters:</w:t>
      </w:r>
    </w:p>
    <w:p w14:paraId="038BD222" w14:textId="550C5550" w:rsidR="00944411" w:rsidRPr="00B51B55" w:rsidRDefault="00944411" w:rsidP="00B51B55">
      <w:pPr>
        <w:spacing w:before="100" w:beforeAutospacing="1" w:after="100" w:afterAutospacing="1" w:line="240" w:lineRule="auto"/>
        <w:rPr>
          <w:rFonts w:ascii="Times" w:eastAsiaTheme="minorEastAsia" w:hAnsi="Times"/>
          <w:sz w:val="20"/>
          <w:szCs w:val="20"/>
        </w:rPr>
      </w:pPr>
      <w:r>
        <w:rPr>
          <w:rFonts w:ascii="Arial" w:hAnsi="Arial" w:cs="Arial"/>
          <w:color w:val="000000"/>
          <w:sz w:val="20"/>
          <w:szCs w:val="20"/>
          <w:shd w:val="clear" w:color="auto" w:fill="FFFFFF"/>
        </w:rPr>
        <w:t xml:space="preserve">Hearing interpreters, often called ASL-English interpreters, work between two languages that do not share the same grammar, syntax, rules, or modality.  Interpreting between two languages is also referred to as </w:t>
      </w:r>
      <w:proofErr w:type="spellStart"/>
      <w:r>
        <w:rPr>
          <w:rFonts w:ascii="Arial" w:hAnsi="Arial" w:cs="Arial"/>
          <w:i/>
          <w:iCs/>
          <w:color w:val="000000"/>
          <w:sz w:val="20"/>
          <w:szCs w:val="20"/>
          <w:shd w:val="clear" w:color="auto" w:fill="FFFFFF"/>
        </w:rPr>
        <w:t>interlingual</w:t>
      </w:r>
      <w:proofErr w:type="spellEnd"/>
      <w:r>
        <w:rPr>
          <w:rFonts w:ascii="Arial" w:hAnsi="Arial" w:cs="Arial"/>
          <w:color w:val="000000"/>
          <w:sz w:val="20"/>
          <w:szCs w:val="20"/>
          <w:shd w:val="clear" w:color="auto" w:fill="FFFFFF"/>
        </w:rPr>
        <w:t xml:space="preserve"> interpreting.  </w:t>
      </w:r>
      <w:proofErr w:type="spellStart"/>
      <w:r>
        <w:rPr>
          <w:rFonts w:ascii="Arial" w:hAnsi="Arial" w:cs="Arial"/>
          <w:color w:val="000000"/>
          <w:sz w:val="20"/>
          <w:szCs w:val="20"/>
          <w:shd w:val="clear" w:color="auto" w:fill="FFFFFF"/>
        </w:rPr>
        <w:t>Interlingual</w:t>
      </w:r>
      <w:proofErr w:type="spellEnd"/>
      <w:r>
        <w:rPr>
          <w:rFonts w:ascii="Arial" w:hAnsi="Arial" w:cs="Arial"/>
          <w:color w:val="000000"/>
          <w:sz w:val="20"/>
          <w:szCs w:val="20"/>
          <w:shd w:val="clear" w:color="auto" w:fill="FFFFFF"/>
        </w:rPr>
        <w:t xml:space="preserve"> interpreters include spoken language interpreters (e.g. Spanish-English interpreter) as well as those interpreting between two signed languages (e.g. American Sign Language-British Sign Language).   However, those working between a signed language and a spoken language, such as ASL-English interpreters, also work between two modalities - signed and spoken.  As with any kind of interpreting, an ASL-English interpreter needs to have a high level of fluency and cultural competence in both languages to successfully facilitate communication between two or more people.  </w:t>
      </w:r>
    </w:p>
    <w:p w14:paraId="23F63310" w14:textId="77777777" w:rsidR="00B51B55" w:rsidRPr="00B51B55" w:rsidRDefault="00B51B55" w:rsidP="00B51B55">
      <w:pPr>
        <w:spacing w:before="100" w:beforeAutospacing="1" w:after="100" w:afterAutospacing="1" w:line="240" w:lineRule="auto"/>
        <w:rPr>
          <w:rFonts w:ascii="Times" w:eastAsiaTheme="minorEastAsia" w:hAnsi="Times"/>
          <w:sz w:val="20"/>
          <w:szCs w:val="20"/>
        </w:rPr>
      </w:pPr>
      <w:r w:rsidRPr="00B51B55">
        <w:rPr>
          <w:rFonts w:ascii="Arial" w:eastAsiaTheme="minorEastAsia" w:hAnsi="Arial" w:cs="Arial"/>
          <w:b/>
          <w:bCs/>
          <w:sz w:val="20"/>
          <w:szCs w:val="20"/>
        </w:rPr>
        <w:t>Deaf Interpreters: </w:t>
      </w:r>
    </w:p>
    <w:p w14:paraId="3711AAB4" w14:textId="67CE3A21" w:rsidR="00B51B55" w:rsidRPr="00B51B55" w:rsidRDefault="00B51B55" w:rsidP="00B51B55">
      <w:pPr>
        <w:spacing w:before="100" w:beforeAutospacing="1" w:after="100" w:afterAutospacing="1" w:line="240" w:lineRule="auto"/>
        <w:rPr>
          <w:rFonts w:ascii="Times" w:eastAsiaTheme="minorEastAsia" w:hAnsi="Times"/>
          <w:sz w:val="20"/>
          <w:szCs w:val="20"/>
        </w:rPr>
      </w:pPr>
      <w:r w:rsidRPr="00B51B55">
        <w:rPr>
          <w:rFonts w:ascii="Arial" w:eastAsiaTheme="minorEastAsia" w:hAnsi="Arial" w:cs="Arial"/>
          <w:sz w:val="20"/>
          <w:szCs w:val="20"/>
        </w:rPr>
        <w:t>Deaf interpreters</w:t>
      </w:r>
      <w:r w:rsidR="00944411">
        <w:rPr>
          <w:rFonts w:ascii="Arial" w:eastAsiaTheme="minorEastAsia" w:hAnsi="Arial" w:cs="Arial"/>
          <w:sz w:val="20"/>
          <w:szCs w:val="20"/>
        </w:rPr>
        <w:t xml:space="preserve">, when working </w:t>
      </w:r>
      <w:proofErr w:type="spellStart"/>
      <w:r w:rsidR="00944411">
        <w:rPr>
          <w:rFonts w:ascii="Arial" w:eastAsiaTheme="minorEastAsia" w:hAnsi="Arial" w:cs="Arial"/>
          <w:sz w:val="20"/>
          <w:szCs w:val="20"/>
        </w:rPr>
        <w:t>interlingually</w:t>
      </w:r>
      <w:proofErr w:type="spellEnd"/>
      <w:r w:rsidR="00944411">
        <w:rPr>
          <w:rFonts w:ascii="Arial" w:eastAsiaTheme="minorEastAsia" w:hAnsi="Arial" w:cs="Arial"/>
          <w:sz w:val="20"/>
          <w:szCs w:val="20"/>
        </w:rPr>
        <w:t>,</w:t>
      </w:r>
      <w:r w:rsidRPr="00B51B55">
        <w:rPr>
          <w:rFonts w:ascii="Arial" w:eastAsiaTheme="minorEastAsia" w:hAnsi="Arial" w:cs="Arial"/>
          <w:sz w:val="20"/>
          <w:szCs w:val="20"/>
        </w:rPr>
        <w:t xml:space="preserve"> serve the same function as hearing interpreters in terms of facilitating communica</w:t>
      </w:r>
      <w:r w:rsidR="00944411">
        <w:rPr>
          <w:rFonts w:ascii="Arial" w:eastAsiaTheme="minorEastAsia" w:hAnsi="Arial" w:cs="Arial"/>
          <w:sz w:val="20"/>
          <w:szCs w:val="20"/>
        </w:rPr>
        <w:t>tion between two or more people. H</w:t>
      </w:r>
      <w:r w:rsidRPr="00B51B55">
        <w:rPr>
          <w:rFonts w:ascii="Arial" w:eastAsiaTheme="minorEastAsia" w:hAnsi="Arial" w:cs="Arial"/>
          <w:sz w:val="20"/>
          <w:szCs w:val="20"/>
        </w:rPr>
        <w:t xml:space="preserve">owever, their task </w:t>
      </w:r>
      <w:r w:rsidR="00944411">
        <w:rPr>
          <w:rFonts w:ascii="Arial" w:eastAsiaTheme="minorEastAsia" w:hAnsi="Arial" w:cs="Arial"/>
          <w:sz w:val="20"/>
          <w:szCs w:val="20"/>
        </w:rPr>
        <w:t xml:space="preserve">may </w:t>
      </w:r>
      <w:r w:rsidRPr="00B51B55">
        <w:rPr>
          <w:rFonts w:ascii="Arial" w:eastAsiaTheme="minorEastAsia" w:hAnsi="Arial" w:cs="Arial"/>
          <w:sz w:val="20"/>
          <w:szCs w:val="20"/>
        </w:rPr>
        <w:t xml:space="preserve">differ </w:t>
      </w:r>
      <w:r w:rsidR="00944411">
        <w:rPr>
          <w:rFonts w:ascii="Arial" w:eastAsiaTheme="minorEastAsia" w:hAnsi="Arial" w:cs="Arial"/>
          <w:sz w:val="20"/>
          <w:szCs w:val="20"/>
        </w:rPr>
        <w:t xml:space="preserve">when </w:t>
      </w:r>
      <w:r w:rsidRPr="00B51B55">
        <w:rPr>
          <w:rFonts w:ascii="Arial" w:eastAsiaTheme="minorEastAsia" w:hAnsi="Arial" w:cs="Arial"/>
          <w:sz w:val="20"/>
          <w:szCs w:val="20"/>
        </w:rPr>
        <w:t>work</w:t>
      </w:r>
      <w:r w:rsidR="00944411">
        <w:rPr>
          <w:rFonts w:ascii="Arial" w:eastAsiaTheme="minorEastAsia" w:hAnsi="Arial" w:cs="Arial"/>
          <w:sz w:val="20"/>
          <w:szCs w:val="20"/>
        </w:rPr>
        <w:t>ing</w:t>
      </w:r>
      <w:r w:rsidRPr="00B51B55">
        <w:rPr>
          <w:rFonts w:ascii="Arial" w:eastAsiaTheme="minorEastAsia" w:hAnsi="Arial" w:cs="Arial"/>
          <w:sz w:val="20"/>
          <w:szCs w:val="20"/>
        </w:rPr>
        <w:t xml:space="preserve"> within the same language, or </w:t>
      </w:r>
      <w:proofErr w:type="spellStart"/>
      <w:r w:rsidRPr="00B51B55">
        <w:rPr>
          <w:rFonts w:ascii="Arial" w:eastAsiaTheme="minorEastAsia" w:hAnsi="Arial" w:cs="Arial"/>
          <w:i/>
          <w:iCs/>
          <w:sz w:val="20"/>
          <w:szCs w:val="20"/>
        </w:rPr>
        <w:t>intralingually</w:t>
      </w:r>
      <w:proofErr w:type="spellEnd"/>
      <w:r w:rsidRPr="00B51B55">
        <w:rPr>
          <w:rFonts w:ascii="Arial" w:eastAsiaTheme="minorEastAsia" w:hAnsi="Arial" w:cs="Arial"/>
          <w:sz w:val="20"/>
          <w:szCs w:val="20"/>
        </w:rPr>
        <w:t xml:space="preserve">. Deaf interpreters also have been called relay interpreters, intermediary interpreters, or reverse interpreters. </w:t>
      </w:r>
      <w:proofErr w:type="spellStart"/>
      <w:r w:rsidRPr="00B51B55">
        <w:rPr>
          <w:rFonts w:ascii="Arial" w:eastAsiaTheme="minorEastAsia" w:hAnsi="Arial" w:cs="Arial"/>
          <w:sz w:val="20"/>
          <w:szCs w:val="20"/>
        </w:rPr>
        <w:t>Intralingual</w:t>
      </w:r>
      <w:proofErr w:type="spellEnd"/>
      <w:r w:rsidRPr="00B51B55">
        <w:rPr>
          <w:rFonts w:ascii="Arial" w:eastAsiaTheme="minorEastAsia" w:hAnsi="Arial" w:cs="Arial"/>
          <w:sz w:val="20"/>
          <w:szCs w:val="20"/>
        </w:rPr>
        <w:t xml:space="preserve"> and intermediary are the two most common alternatives to the title of Deaf </w:t>
      </w:r>
      <w:r w:rsidR="00944411">
        <w:rPr>
          <w:rFonts w:ascii="Arial" w:eastAsiaTheme="minorEastAsia" w:hAnsi="Arial" w:cs="Arial"/>
          <w:sz w:val="20"/>
          <w:szCs w:val="20"/>
        </w:rPr>
        <w:t>i</w:t>
      </w:r>
      <w:r w:rsidRPr="00B51B55">
        <w:rPr>
          <w:rFonts w:ascii="Arial" w:eastAsiaTheme="minorEastAsia" w:hAnsi="Arial" w:cs="Arial"/>
          <w:sz w:val="20"/>
          <w:szCs w:val="20"/>
        </w:rPr>
        <w:t xml:space="preserve">nterpreter, whereas relay and reverse are outdated labels </w:t>
      </w:r>
      <w:r w:rsidR="00944411">
        <w:rPr>
          <w:rFonts w:ascii="Arial" w:eastAsiaTheme="minorEastAsia" w:hAnsi="Arial" w:cs="Arial"/>
          <w:sz w:val="20"/>
          <w:szCs w:val="20"/>
        </w:rPr>
        <w:t>though they may s</w:t>
      </w:r>
      <w:r w:rsidRPr="00B51B55">
        <w:rPr>
          <w:rFonts w:ascii="Arial" w:eastAsiaTheme="minorEastAsia" w:hAnsi="Arial" w:cs="Arial"/>
          <w:sz w:val="20"/>
          <w:szCs w:val="20"/>
        </w:rPr>
        <w:t>till</w:t>
      </w:r>
      <w:r w:rsidR="00944411">
        <w:rPr>
          <w:rFonts w:ascii="Arial" w:eastAsiaTheme="minorEastAsia" w:hAnsi="Arial" w:cs="Arial"/>
          <w:sz w:val="20"/>
          <w:szCs w:val="20"/>
        </w:rPr>
        <w:t xml:space="preserve"> b</w:t>
      </w:r>
      <w:r w:rsidRPr="00B51B55">
        <w:rPr>
          <w:rFonts w:ascii="Arial" w:eastAsiaTheme="minorEastAsia" w:hAnsi="Arial" w:cs="Arial"/>
          <w:sz w:val="20"/>
          <w:szCs w:val="20"/>
        </w:rPr>
        <w:t>e encountered.  </w:t>
      </w:r>
    </w:p>
    <w:p w14:paraId="5FC48ED5" w14:textId="77777777" w:rsidR="00B51B55" w:rsidRPr="00B51B55" w:rsidRDefault="00B51B55" w:rsidP="00B51B55">
      <w:pPr>
        <w:spacing w:before="100" w:beforeAutospacing="1" w:after="100" w:afterAutospacing="1" w:line="240" w:lineRule="auto"/>
        <w:rPr>
          <w:rFonts w:ascii="Times" w:eastAsiaTheme="minorEastAsia" w:hAnsi="Times"/>
          <w:sz w:val="20"/>
          <w:szCs w:val="20"/>
        </w:rPr>
      </w:pPr>
      <w:r w:rsidRPr="00B51B55">
        <w:rPr>
          <w:rFonts w:ascii="Arial" w:eastAsiaTheme="minorEastAsia" w:hAnsi="Arial" w:cs="Arial"/>
          <w:sz w:val="20"/>
          <w:szCs w:val="20"/>
        </w:rPr>
        <w:t xml:space="preserve"> Several examples of </w:t>
      </w:r>
      <w:proofErr w:type="spellStart"/>
      <w:r w:rsidRPr="00B51B55">
        <w:rPr>
          <w:rFonts w:ascii="Arial" w:eastAsiaTheme="minorEastAsia" w:hAnsi="Arial" w:cs="Arial"/>
          <w:sz w:val="20"/>
          <w:szCs w:val="20"/>
        </w:rPr>
        <w:t>interlingual</w:t>
      </w:r>
      <w:proofErr w:type="spellEnd"/>
      <w:r w:rsidRPr="00B51B55">
        <w:rPr>
          <w:rFonts w:ascii="Arial" w:eastAsiaTheme="minorEastAsia" w:hAnsi="Arial" w:cs="Arial"/>
          <w:sz w:val="20"/>
          <w:szCs w:val="20"/>
        </w:rPr>
        <w:t xml:space="preserve"> interpretation done by Deaf interpreters include:</w:t>
      </w:r>
    </w:p>
    <w:p w14:paraId="12A85DFE" w14:textId="183C78D7" w:rsidR="00B51B55" w:rsidRPr="00B51B55" w:rsidRDefault="00B51B55" w:rsidP="00B51B55">
      <w:pPr>
        <w:spacing w:before="100" w:beforeAutospacing="1" w:after="100" w:afterAutospacing="1" w:line="240" w:lineRule="auto"/>
        <w:ind w:left="1320"/>
        <w:rPr>
          <w:rFonts w:ascii="Times" w:eastAsiaTheme="minorEastAsia" w:hAnsi="Times"/>
          <w:sz w:val="20"/>
          <w:szCs w:val="20"/>
        </w:rPr>
      </w:pPr>
      <w:r w:rsidRPr="00B51B55">
        <w:rPr>
          <w:rFonts w:ascii="Arial" w:eastAsiaTheme="minorEastAsia" w:hAnsi="Arial" w:cs="Arial"/>
          <w:sz w:val="20"/>
          <w:szCs w:val="20"/>
        </w:rPr>
        <w:t xml:space="preserve">• Sign languages of other countries, such as British Sign Language (BSL) </w:t>
      </w:r>
      <w:proofErr w:type="gramStart"/>
      <w:r w:rsidRPr="00B51B55">
        <w:rPr>
          <w:rFonts w:ascii="Menlo Regular" w:eastAsiaTheme="minorEastAsia" w:hAnsi="Menlo Regular" w:cs="Menlo Regular"/>
          <w:sz w:val="20"/>
          <w:szCs w:val="20"/>
        </w:rPr>
        <w:t>⇔</w:t>
      </w:r>
      <w:r w:rsidRPr="00B51B55">
        <w:rPr>
          <w:rFonts w:ascii="Arial" w:eastAsiaTheme="minorEastAsia" w:hAnsi="Arial" w:cs="Arial"/>
          <w:sz w:val="20"/>
          <w:szCs w:val="20"/>
        </w:rPr>
        <w:t> </w:t>
      </w:r>
      <w:r w:rsidR="00422673">
        <w:rPr>
          <w:rFonts w:ascii="Arial" w:eastAsiaTheme="minorEastAsia" w:hAnsi="Arial" w:cs="Arial"/>
          <w:sz w:val="20"/>
          <w:szCs w:val="20"/>
        </w:rPr>
        <w:t xml:space="preserve"> </w:t>
      </w:r>
      <w:r w:rsidRPr="00B51B55">
        <w:rPr>
          <w:rFonts w:ascii="Arial" w:eastAsiaTheme="minorEastAsia" w:hAnsi="Arial" w:cs="Arial"/>
          <w:sz w:val="20"/>
          <w:szCs w:val="20"/>
        </w:rPr>
        <w:t>ASL</w:t>
      </w:r>
      <w:proofErr w:type="gramEnd"/>
    </w:p>
    <w:p w14:paraId="602AA03B" w14:textId="562F40B0" w:rsidR="00B51B55" w:rsidRPr="00B51B55" w:rsidRDefault="00B51B55" w:rsidP="00B51B55">
      <w:pPr>
        <w:spacing w:before="100" w:beforeAutospacing="1" w:after="100" w:afterAutospacing="1" w:line="240" w:lineRule="auto"/>
        <w:ind w:left="1320"/>
        <w:rPr>
          <w:rFonts w:ascii="Times" w:eastAsiaTheme="minorEastAsia" w:hAnsi="Times"/>
          <w:sz w:val="20"/>
          <w:szCs w:val="20"/>
        </w:rPr>
      </w:pPr>
      <w:r w:rsidRPr="00B51B55">
        <w:rPr>
          <w:rFonts w:ascii="Arial" w:eastAsiaTheme="minorEastAsia" w:hAnsi="Arial" w:cs="Arial"/>
          <w:sz w:val="20"/>
          <w:szCs w:val="20"/>
        </w:rPr>
        <w:t>• ASL </w:t>
      </w:r>
      <w:proofErr w:type="gramStart"/>
      <w:r w:rsidRPr="00B51B55">
        <w:rPr>
          <w:rFonts w:ascii="Menlo Regular" w:eastAsiaTheme="minorEastAsia" w:hAnsi="Menlo Regular" w:cs="Menlo Regular"/>
          <w:sz w:val="20"/>
          <w:szCs w:val="20"/>
        </w:rPr>
        <w:t>⇔</w:t>
      </w:r>
      <w:r w:rsidRPr="00B51B55">
        <w:rPr>
          <w:rFonts w:ascii="Arial" w:eastAsiaTheme="minorEastAsia" w:hAnsi="Arial" w:cs="Arial"/>
          <w:sz w:val="20"/>
          <w:szCs w:val="20"/>
        </w:rPr>
        <w:t xml:space="preserve"> </w:t>
      </w:r>
      <w:r w:rsidR="00422673">
        <w:rPr>
          <w:rFonts w:ascii="Arial" w:eastAsiaTheme="minorEastAsia" w:hAnsi="Arial" w:cs="Arial"/>
          <w:sz w:val="20"/>
          <w:szCs w:val="20"/>
        </w:rPr>
        <w:t xml:space="preserve"> </w:t>
      </w:r>
      <w:r w:rsidRPr="00B51B55">
        <w:rPr>
          <w:rFonts w:ascii="Arial" w:eastAsiaTheme="minorEastAsia" w:hAnsi="Arial" w:cs="Arial"/>
          <w:sz w:val="20"/>
          <w:szCs w:val="20"/>
        </w:rPr>
        <w:t>International</w:t>
      </w:r>
      <w:proofErr w:type="gramEnd"/>
      <w:r w:rsidRPr="00B51B55">
        <w:rPr>
          <w:rFonts w:ascii="Arial" w:eastAsiaTheme="minorEastAsia" w:hAnsi="Arial" w:cs="Arial"/>
          <w:sz w:val="20"/>
          <w:szCs w:val="20"/>
        </w:rPr>
        <w:t xml:space="preserve"> Signs</w:t>
      </w:r>
    </w:p>
    <w:p w14:paraId="7A6D2CB3" w14:textId="77777777" w:rsidR="00422673" w:rsidRDefault="00B51B55" w:rsidP="00422673">
      <w:pPr>
        <w:spacing w:after="0" w:line="240" w:lineRule="auto"/>
        <w:ind w:left="1320"/>
        <w:rPr>
          <w:rFonts w:ascii="Arial" w:eastAsiaTheme="minorEastAsia" w:hAnsi="Arial" w:cs="Arial"/>
          <w:sz w:val="20"/>
          <w:szCs w:val="20"/>
        </w:rPr>
      </w:pPr>
      <w:r w:rsidRPr="00B51B55">
        <w:rPr>
          <w:rFonts w:ascii="Arial" w:eastAsiaTheme="minorEastAsia" w:hAnsi="Arial" w:cs="Arial"/>
          <w:sz w:val="20"/>
          <w:szCs w:val="20"/>
        </w:rPr>
        <w:t xml:space="preserve">• Written English </w:t>
      </w:r>
      <w:proofErr w:type="gramStart"/>
      <w:r w:rsidRPr="00B51B55">
        <w:rPr>
          <w:rFonts w:ascii="Menlo Regular" w:eastAsiaTheme="minorEastAsia" w:hAnsi="Menlo Regular" w:cs="Menlo Regular"/>
          <w:sz w:val="20"/>
          <w:szCs w:val="20"/>
        </w:rPr>
        <w:t>⇔</w:t>
      </w:r>
      <w:r w:rsidR="00944411">
        <w:rPr>
          <w:rFonts w:ascii="Arial" w:eastAsiaTheme="minorEastAsia" w:hAnsi="Arial" w:cs="Arial"/>
          <w:sz w:val="20"/>
          <w:szCs w:val="20"/>
        </w:rPr>
        <w:t xml:space="preserve"> </w:t>
      </w:r>
      <w:r w:rsidR="00422673">
        <w:rPr>
          <w:rFonts w:ascii="Arial" w:eastAsiaTheme="minorEastAsia" w:hAnsi="Arial" w:cs="Arial"/>
          <w:sz w:val="20"/>
          <w:szCs w:val="20"/>
        </w:rPr>
        <w:t xml:space="preserve"> </w:t>
      </w:r>
      <w:r w:rsidR="00944411">
        <w:rPr>
          <w:rFonts w:ascii="Arial" w:eastAsiaTheme="minorEastAsia" w:hAnsi="Arial" w:cs="Arial"/>
          <w:sz w:val="20"/>
          <w:szCs w:val="20"/>
        </w:rPr>
        <w:t>ASL</w:t>
      </w:r>
      <w:proofErr w:type="gramEnd"/>
      <w:r w:rsidR="00944411">
        <w:rPr>
          <w:rFonts w:ascii="Arial" w:eastAsiaTheme="minorEastAsia" w:hAnsi="Arial" w:cs="Arial"/>
          <w:sz w:val="20"/>
          <w:szCs w:val="20"/>
        </w:rPr>
        <w:t xml:space="preserve"> </w:t>
      </w:r>
    </w:p>
    <w:p w14:paraId="03EA5B33" w14:textId="4958B574" w:rsidR="00B51B55" w:rsidRDefault="00B51B55" w:rsidP="00422673">
      <w:pPr>
        <w:spacing w:after="0" w:line="240" w:lineRule="auto"/>
        <w:ind w:left="1320"/>
        <w:rPr>
          <w:rFonts w:ascii="Arial" w:eastAsiaTheme="minorEastAsia" w:hAnsi="Arial" w:cs="Arial"/>
          <w:sz w:val="20"/>
          <w:szCs w:val="20"/>
        </w:rPr>
      </w:pPr>
      <w:r w:rsidRPr="00B51B55">
        <w:rPr>
          <w:rFonts w:ascii="Arial" w:eastAsiaTheme="minorEastAsia" w:hAnsi="Arial" w:cs="Arial"/>
          <w:sz w:val="20"/>
          <w:szCs w:val="20"/>
        </w:rPr>
        <w:t xml:space="preserve">The only instance where Deaf interpreters use two separate modalities is when they work with written texts to be translated or interpreted into </w:t>
      </w:r>
      <w:r w:rsidR="007A07ED">
        <w:rPr>
          <w:rFonts w:ascii="Arial" w:eastAsiaTheme="minorEastAsia" w:hAnsi="Arial" w:cs="Arial"/>
          <w:sz w:val="20"/>
          <w:szCs w:val="20"/>
        </w:rPr>
        <w:t>a signed language</w:t>
      </w:r>
      <w:r w:rsidRPr="00B51B55">
        <w:rPr>
          <w:rFonts w:ascii="Arial" w:eastAsiaTheme="minorEastAsia" w:hAnsi="Arial" w:cs="Arial"/>
          <w:sz w:val="20"/>
          <w:szCs w:val="20"/>
        </w:rPr>
        <w:t xml:space="preserve"> (often called </w:t>
      </w:r>
      <w:r w:rsidRPr="00B51B55">
        <w:rPr>
          <w:rFonts w:ascii="Arial" w:eastAsiaTheme="minorEastAsia" w:hAnsi="Arial" w:cs="Arial"/>
          <w:i/>
          <w:iCs/>
          <w:sz w:val="20"/>
          <w:szCs w:val="20"/>
        </w:rPr>
        <w:t>sight interpreting</w:t>
      </w:r>
      <w:r w:rsidRPr="00B51B55">
        <w:rPr>
          <w:rFonts w:ascii="Arial" w:eastAsiaTheme="minorEastAsia" w:hAnsi="Arial" w:cs="Arial"/>
          <w:sz w:val="20"/>
          <w:szCs w:val="20"/>
        </w:rPr>
        <w:t>, e.g. a Deaf interpreter interprets the closed-captioning on TV into ASL).</w:t>
      </w:r>
    </w:p>
    <w:p w14:paraId="7A806A3D" w14:textId="77777777" w:rsidR="00944411" w:rsidRPr="00B51B55" w:rsidRDefault="00944411" w:rsidP="00944411">
      <w:pPr>
        <w:spacing w:before="100" w:beforeAutospacing="1" w:after="100" w:afterAutospacing="1" w:line="240" w:lineRule="auto"/>
        <w:rPr>
          <w:rFonts w:ascii="Times" w:eastAsiaTheme="minorEastAsia" w:hAnsi="Times"/>
          <w:sz w:val="20"/>
          <w:szCs w:val="20"/>
        </w:rPr>
      </w:pPr>
      <w:r w:rsidRPr="00B51B55">
        <w:rPr>
          <w:rFonts w:ascii="Arial" w:eastAsiaTheme="minorEastAsia" w:hAnsi="Arial" w:cs="Arial"/>
          <w:sz w:val="20"/>
          <w:szCs w:val="20"/>
        </w:rPr>
        <w:t xml:space="preserve">Several examples of </w:t>
      </w:r>
      <w:proofErr w:type="spellStart"/>
      <w:r w:rsidRPr="00B51B55">
        <w:rPr>
          <w:rFonts w:ascii="Arial" w:eastAsiaTheme="minorEastAsia" w:hAnsi="Arial" w:cs="Arial"/>
          <w:sz w:val="20"/>
          <w:szCs w:val="20"/>
        </w:rPr>
        <w:t>intralingual</w:t>
      </w:r>
      <w:proofErr w:type="spellEnd"/>
      <w:r w:rsidRPr="00B51B55">
        <w:rPr>
          <w:rFonts w:ascii="Arial" w:eastAsiaTheme="minorEastAsia" w:hAnsi="Arial" w:cs="Arial"/>
          <w:sz w:val="20"/>
          <w:szCs w:val="20"/>
        </w:rPr>
        <w:t> interpretation done by Deaf interpreters include:</w:t>
      </w:r>
    </w:p>
    <w:p w14:paraId="2B78A145" w14:textId="77777777" w:rsidR="00944411" w:rsidRPr="00B51B55" w:rsidRDefault="00944411" w:rsidP="00944411">
      <w:pPr>
        <w:spacing w:before="100" w:beforeAutospacing="1" w:after="100" w:afterAutospacing="1" w:line="240" w:lineRule="auto"/>
        <w:ind w:left="1320"/>
        <w:rPr>
          <w:rFonts w:ascii="Times" w:eastAsiaTheme="minorEastAsia" w:hAnsi="Times"/>
          <w:sz w:val="20"/>
          <w:szCs w:val="20"/>
        </w:rPr>
      </w:pPr>
      <w:r w:rsidRPr="00B51B55">
        <w:rPr>
          <w:rFonts w:ascii="Arial" w:eastAsiaTheme="minorEastAsia" w:hAnsi="Arial" w:cs="Arial"/>
          <w:sz w:val="20"/>
          <w:szCs w:val="20"/>
        </w:rPr>
        <w:t>• Visual ASL </w:t>
      </w:r>
      <w:r w:rsidRPr="00B51B55">
        <w:rPr>
          <w:rFonts w:ascii="Cambria Math" w:eastAsiaTheme="minorEastAsia" w:hAnsi="Cambria Math" w:cs="Cambria Math"/>
          <w:sz w:val="20"/>
          <w:szCs w:val="20"/>
        </w:rPr>
        <w:t>⇔</w:t>
      </w:r>
      <w:r w:rsidRPr="00B51B55">
        <w:rPr>
          <w:rFonts w:ascii="Arial" w:eastAsiaTheme="minorEastAsia" w:hAnsi="Arial" w:cs="Arial"/>
          <w:sz w:val="20"/>
          <w:szCs w:val="20"/>
        </w:rPr>
        <w:t> </w:t>
      </w:r>
      <w:r w:rsidR="00966287">
        <w:fldChar w:fldCharType="begin"/>
      </w:r>
      <w:r w:rsidR="00966287">
        <w:instrText xml:space="preserve"> HYPERLINK "http://aadb.org/factsheets/db_communications.html" \t "_blank" </w:instrText>
      </w:r>
      <w:r w:rsidR="00966287">
        <w:fldChar w:fldCharType="separate"/>
      </w:r>
      <w:r w:rsidRPr="00B51B55">
        <w:rPr>
          <w:rFonts w:ascii="Arial" w:eastAsiaTheme="minorEastAsia" w:hAnsi="Arial" w:cs="Arial"/>
          <w:color w:val="0000FF"/>
          <w:sz w:val="20"/>
          <w:szCs w:val="20"/>
          <w:u w:val="single"/>
        </w:rPr>
        <w:t>tactile</w:t>
      </w:r>
      <w:r w:rsidRPr="00B51B55">
        <w:rPr>
          <w:rFonts w:ascii="Arial" w:eastAsiaTheme="minorEastAsia" w:hAnsi="Arial" w:cs="Arial"/>
          <w:color w:val="0000FF"/>
          <w:sz w:val="20"/>
          <w:szCs w:val="20"/>
          <w:u w:val="single"/>
        </w:rPr>
        <w:t xml:space="preserve"> ASL</w:t>
      </w:r>
      <w:r w:rsidR="00966287">
        <w:rPr>
          <w:rFonts w:ascii="Arial" w:eastAsiaTheme="minorEastAsia" w:hAnsi="Arial" w:cs="Arial"/>
          <w:color w:val="0000FF"/>
          <w:sz w:val="20"/>
          <w:szCs w:val="20"/>
          <w:u w:val="single"/>
        </w:rPr>
        <w:fldChar w:fldCharType="end"/>
      </w:r>
      <w:r w:rsidRPr="00B51B55">
        <w:rPr>
          <w:rFonts w:ascii="Arial" w:eastAsiaTheme="minorEastAsia" w:hAnsi="Arial" w:cs="Arial"/>
          <w:sz w:val="20"/>
          <w:szCs w:val="20"/>
        </w:rPr>
        <w:t> (for a Deaf-Blind person)</w:t>
      </w:r>
    </w:p>
    <w:p w14:paraId="4DCF9853" w14:textId="77777777" w:rsidR="00944411" w:rsidRPr="00B51B55" w:rsidRDefault="00944411" w:rsidP="00944411">
      <w:pPr>
        <w:spacing w:before="100" w:beforeAutospacing="1" w:after="100" w:afterAutospacing="1" w:line="240" w:lineRule="auto"/>
        <w:ind w:left="1320"/>
        <w:rPr>
          <w:rFonts w:ascii="Times" w:eastAsiaTheme="minorEastAsia" w:hAnsi="Times"/>
          <w:sz w:val="20"/>
          <w:szCs w:val="20"/>
        </w:rPr>
      </w:pPr>
      <w:r w:rsidRPr="00B51B55">
        <w:rPr>
          <w:rFonts w:ascii="Arial" w:eastAsiaTheme="minorEastAsia" w:hAnsi="Arial" w:cs="Arial"/>
          <w:sz w:val="20"/>
          <w:szCs w:val="20"/>
        </w:rPr>
        <w:t xml:space="preserve">• English-dominant contact signing </w:t>
      </w:r>
      <w:r w:rsidRPr="00B51B55">
        <w:rPr>
          <w:rFonts w:ascii="Cambria Math" w:eastAsiaTheme="minorEastAsia" w:hAnsi="Cambria Math" w:cs="Cambria Math"/>
          <w:sz w:val="20"/>
          <w:szCs w:val="20"/>
        </w:rPr>
        <w:t>⇔</w:t>
      </w:r>
      <w:r w:rsidRPr="00B51B55">
        <w:rPr>
          <w:rFonts w:ascii="Arial" w:eastAsiaTheme="minorEastAsia" w:hAnsi="Arial" w:cs="Arial"/>
          <w:sz w:val="20"/>
          <w:szCs w:val="20"/>
        </w:rPr>
        <w:t xml:space="preserve"> ASL</w:t>
      </w:r>
    </w:p>
    <w:p w14:paraId="30139433" w14:textId="77777777" w:rsidR="00944411" w:rsidRPr="00B51B55" w:rsidRDefault="00944411" w:rsidP="00944411">
      <w:pPr>
        <w:spacing w:before="100" w:beforeAutospacing="1" w:after="100" w:afterAutospacing="1" w:line="240" w:lineRule="auto"/>
        <w:ind w:left="1320"/>
        <w:rPr>
          <w:rFonts w:ascii="Times" w:eastAsiaTheme="minorEastAsia" w:hAnsi="Times"/>
          <w:sz w:val="20"/>
          <w:szCs w:val="20"/>
        </w:rPr>
      </w:pPr>
      <w:r w:rsidRPr="00B51B55">
        <w:rPr>
          <w:rFonts w:ascii="Arial" w:eastAsiaTheme="minorEastAsia" w:hAnsi="Arial" w:cs="Arial"/>
          <w:sz w:val="20"/>
          <w:szCs w:val="20"/>
        </w:rPr>
        <w:t xml:space="preserve">• ASL </w:t>
      </w:r>
      <w:r w:rsidRPr="00B51B55">
        <w:rPr>
          <w:rFonts w:ascii="Cambria Math" w:eastAsiaTheme="minorEastAsia" w:hAnsi="Cambria Math" w:cs="Cambria Math"/>
          <w:sz w:val="20"/>
          <w:szCs w:val="20"/>
        </w:rPr>
        <w:t>⇔</w:t>
      </w:r>
      <w:r w:rsidRPr="00B51B55">
        <w:rPr>
          <w:rFonts w:ascii="Arial" w:eastAsiaTheme="minorEastAsia" w:hAnsi="Arial" w:cs="Arial"/>
          <w:sz w:val="20"/>
          <w:szCs w:val="20"/>
        </w:rPr>
        <w:t xml:space="preserve"> English-dominate contact signing</w:t>
      </w:r>
    </w:p>
    <w:p w14:paraId="7A293F84" w14:textId="03DEC546" w:rsidR="00944411" w:rsidRPr="00B51B55" w:rsidRDefault="00944411" w:rsidP="00944411">
      <w:pPr>
        <w:spacing w:before="100" w:beforeAutospacing="1" w:after="100" w:afterAutospacing="1" w:line="240" w:lineRule="auto"/>
        <w:ind w:left="1320"/>
        <w:rPr>
          <w:rFonts w:ascii="Times" w:eastAsiaTheme="minorEastAsia" w:hAnsi="Times"/>
          <w:sz w:val="20"/>
          <w:szCs w:val="20"/>
        </w:rPr>
      </w:pPr>
      <w:r w:rsidRPr="00B51B55">
        <w:rPr>
          <w:rFonts w:ascii="Arial" w:eastAsiaTheme="minorEastAsia" w:hAnsi="Arial" w:cs="Arial"/>
          <w:sz w:val="20"/>
          <w:szCs w:val="20"/>
        </w:rPr>
        <w:lastRenderedPageBreak/>
        <w:t>• </w:t>
      </w:r>
      <w:hyperlink r:id="rId8" w:tooltip="ASL dictionary &amp; definition of &quot;mirroring-interpreting&quot;" w:history="1">
        <w:r w:rsidRPr="00B51B55">
          <w:rPr>
            <w:rFonts w:ascii="Arial" w:eastAsiaTheme="minorEastAsia" w:hAnsi="Arial" w:cs="Arial"/>
            <w:color w:val="0000FF"/>
            <w:sz w:val="20"/>
            <w:szCs w:val="20"/>
            <w:u w:val="single"/>
          </w:rPr>
          <w:t>Mirroring or shadowing of ASL</w:t>
        </w:r>
      </w:hyperlink>
    </w:p>
    <w:p w14:paraId="6C52229A" w14:textId="77777777" w:rsidR="007E78C7" w:rsidRDefault="007E78C7" w:rsidP="00B51B55">
      <w:pPr>
        <w:spacing w:before="100" w:beforeAutospacing="1" w:after="100" w:afterAutospacing="1" w:line="240" w:lineRule="auto"/>
        <w:rPr>
          <w:rFonts w:ascii="Arial" w:eastAsiaTheme="minorEastAsia" w:hAnsi="Arial" w:cs="Arial"/>
          <w:sz w:val="20"/>
          <w:szCs w:val="20"/>
        </w:rPr>
      </w:pPr>
    </w:p>
    <w:p w14:paraId="50B97012" w14:textId="4F550D2A" w:rsidR="00B51B55" w:rsidRPr="00B51B55" w:rsidRDefault="00B51B55" w:rsidP="00B51B55">
      <w:pPr>
        <w:spacing w:before="100" w:beforeAutospacing="1" w:after="100" w:afterAutospacing="1" w:line="240" w:lineRule="auto"/>
        <w:rPr>
          <w:rFonts w:ascii="Times" w:eastAsiaTheme="minorEastAsia" w:hAnsi="Times"/>
          <w:sz w:val="20"/>
          <w:szCs w:val="20"/>
        </w:rPr>
      </w:pPr>
      <w:r w:rsidRPr="00B51B55">
        <w:rPr>
          <w:rFonts w:ascii="Arial" w:eastAsiaTheme="minorEastAsia" w:hAnsi="Arial" w:cs="Arial"/>
          <w:sz w:val="20"/>
          <w:szCs w:val="20"/>
        </w:rPr>
        <w:t>There are many factors that contribute to the diverse and wide variety of langua</w:t>
      </w:r>
      <w:r w:rsidR="007E78C7">
        <w:rPr>
          <w:rFonts w:ascii="Arial" w:eastAsiaTheme="minorEastAsia" w:hAnsi="Arial" w:cs="Arial"/>
          <w:sz w:val="20"/>
          <w:szCs w:val="20"/>
        </w:rPr>
        <w:t>ge use within the Deaf communities</w:t>
      </w:r>
      <w:r w:rsidRPr="00B51B55">
        <w:rPr>
          <w:rFonts w:ascii="Arial" w:eastAsiaTheme="minorEastAsia" w:hAnsi="Arial" w:cs="Arial"/>
          <w:sz w:val="20"/>
          <w:szCs w:val="20"/>
        </w:rPr>
        <w:t>.  This vast variation creates a need for Deaf interpreters who carry that “strong sense of cultural awareness, and can navigate those worlds smoothly” (Burns,</w:t>
      </w:r>
      <w:r w:rsidR="007E78C7">
        <w:rPr>
          <w:rFonts w:ascii="Arial" w:eastAsiaTheme="minorEastAsia" w:hAnsi="Arial" w:cs="Arial"/>
          <w:sz w:val="20"/>
          <w:szCs w:val="20"/>
        </w:rPr>
        <w:t xml:space="preserve"> </w:t>
      </w:r>
      <w:r w:rsidRPr="00B51B55">
        <w:rPr>
          <w:rFonts w:ascii="Arial" w:eastAsiaTheme="minorEastAsia" w:hAnsi="Arial" w:cs="Arial"/>
          <w:sz w:val="20"/>
          <w:szCs w:val="20"/>
        </w:rPr>
        <w:t>1999, p. 7). Due to their own personal experiences as core member</w:t>
      </w:r>
      <w:r w:rsidR="007E78C7">
        <w:rPr>
          <w:rFonts w:ascii="Arial" w:eastAsiaTheme="minorEastAsia" w:hAnsi="Arial" w:cs="Arial"/>
          <w:sz w:val="20"/>
          <w:szCs w:val="20"/>
        </w:rPr>
        <w:t>s</w:t>
      </w:r>
      <w:r w:rsidRPr="00B51B55">
        <w:rPr>
          <w:rFonts w:ascii="Arial" w:eastAsiaTheme="minorEastAsia" w:hAnsi="Arial" w:cs="Arial"/>
          <w:sz w:val="20"/>
          <w:szCs w:val="20"/>
        </w:rPr>
        <w:t xml:space="preserve"> of Deaf communit</w:t>
      </w:r>
      <w:r w:rsidR="007E78C7">
        <w:rPr>
          <w:rFonts w:ascii="Arial" w:eastAsiaTheme="minorEastAsia" w:hAnsi="Arial" w:cs="Arial"/>
          <w:sz w:val="20"/>
          <w:szCs w:val="20"/>
        </w:rPr>
        <w:t>ies</w:t>
      </w:r>
      <w:r w:rsidRPr="00B51B55">
        <w:rPr>
          <w:rFonts w:ascii="Arial" w:eastAsiaTheme="minorEastAsia" w:hAnsi="Arial" w:cs="Arial"/>
          <w:sz w:val="20"/>
          <w:szCs w:val="20"/>
        </w:rPr>
        <w:t>, DIs are “comfortable conversing with all members of the D/deaf community – encompassing a variety of backgrounds, educational levels, regional dialects, and other factors” (</w:t>
      </w:r>
      <w:proofErr w:type="spellStart"/>
      <w:r w:rsidRPr="00B51B55">
        <w:rPr>
          <w:rFonts w:ascii="Arial" w:eastAsiaTheme="minorEastAsia" w:hAnsi="Arial" w:cs="Arial"/>
          <w:sz w:val="20"/>
          <w:szCs w:val="20"/>
        </w:rPr>
        <w:t>Bienvenu</w:t>
      </w:r>
      <w:proofErr w:type="spellEnd"/>
      <w:r w:rsidRPr="00B51B55">
        <w:rPr>
          <w:rFonts w:ascii="Arial" w:eastAsiaTheme="minorEastAsia" w:hAnsi="Arial" w:cs="Arial"/>
          <w:sz w:val="20"/>
          <w:szCs w:val="20"/>
        </w:rPr>
        <w:t xml:space="preserve"> &amp; </w:t>
      </w:r>
      <w:proofErr w:type="spellStart"/>
      <w:r w:rsidRPr="00B51B55">
        <w:rPr>
          <w:rFonts w:ascii="Arial" w:eastAsiaTheme="minorEastAsia" w:hAnsi="Arial" w:cs="Arial"/>
          <w:sz w:val="20"/>
          <w:szCs w:val="20"/>
        </w:rPr>
        <w:t>Colonomos</w:t>
      </w:r>
      <w:proofErr w:type="spellEnd"/>
      <w:r w:rsidRPr="00B51B55">
        <w:rPr>
          <w:rFonts w:ascii="Arial" w:eastAsiaTheme="minorEastAsia" w:hAnsi="Arial" w:cs="Arial"/>
          <w:sz w:val="20"/>
          <w:szCs w:val="20"/>
        </w:rPr>
        <w:t xml:space="preserve">, 1992, p. 71).  This personal insight, along with years of experience accommodating different educational backgrounds and language variations, uniquely qualifies them to interpret for other D/deaf individuals.  You will learn more in the next few units about specific situations and consumers that present unique linguistic challenges that warrant the use of a </w:t>
      </w:r>
      <w:r w:rsidR="00C3705E">
        <w:rPr>
          <w:rFonts w:ascii="Arial" w:eastAsiaTheme="minorEastAsia" w:hAnsi="Arial" w:cs="Arial"/>
          <w:sz w:val="20"/>
          <w:szCs w:val="20"/>
        </w:rPr>
        <w:t>DI-HI</w:t>
      </w:r>
      <w:r w:rsidRPr="00B51B55">
        <w:rPr>
          <w:rFonts w:ascii="Arial" w:eastAsiaTheme="minorEastAsia" w:hAnsi="Arial" w:cs="Arial"/>
          <w:sz w:val="20"/>
          <w:szCs w:val="20"/>
        </w:rPr>
        <w:t xml:space="preserve"> team.  </w:t>
      </w:r>
    </w:p>
    <w:p w14:paraId="750D3362" w14:textId="77777777" w:rsidR="00B51B55" w:rsidRPr="00B51B55" w:rsidRDefault="00B51B55" w:rsidP="00B51B55">
      <w:pPr>
        <w:spacing w:before="100" w:beforeAutospacing="1" w:after="100" w:afterAutospacing="1" w:line="240" w:lineRule="auto"/>
        <w:rPr>
          <w:rFonts w:ascii="Times" w:eastAsiaTheme="minorEastAsia" w:hAnsi="Times"/>
          <w:sz w:val="20"/>
          <w:szCs w:val="20"/>
        </w:rPr>
      </w:pPr>
      <w:r w:rsidRPr="00B51B55">
        <w:rPr>
          <w:rFonts w:ascii="Arial" w:eastAsiaTheme="minorEastAsia" w:hAnsi="Arial" w:cs="Arial"/>
          <w:b/>
          <w:bCs/>
          <w:sz w:val="20"/>
          <w:szCs w:val="20"/>
        </w:rPr>
        <w:t>Certification in the United States:  </w:t>
      </w:r>
    </w:p>
    <w:p w14:paraId="0CF6CB0B" w14:textId="066B0AD7" w:rsidR="0071308A" w:rsidRPr="00B51B55" w:rsidRDefault="00B51B55" w:rsidP="0071308A">
      <w:pPr>
        <w:spacing w:before="100" w:beforeAutospacing="1" w:after="100" w:afterAutospacing="1" w:line="240" w:lineRule="auto"/>
        <w:rPr>
          <w:rFonts w:ascii="Times" w:eastAsiaTheme="minorEastAsia" w:hAnsi="Times"/>
          <w:sz w:val="20"/>
          <w:szCs w:val="20"/>
        </w:rPr>
      </w:pPr>
      <w:r w:rsidRPr="00B51B55">
        <w:rPr>
          <w:rFonts w:ascii="Arial" w:eastAsiaTheme="minorEastAsia" w:hAnsi="Arial" w:cs="Arial"/>
          <w:sz w:val="20"/>
          <w:szCs w:val="20"/>
        </w:rPr>
        <w:t>The Registry of Interpreters for the Deaf (RID), established in 1964 and incorporated in 1972, began certifying hearing interpreters in 1965 and Deaf interpreters in 1972 (RID, 2012a).  </w:t>
      </w:r>
      <w:r w:rsidR="00F72F0A">
        <w:rPr>
          <w:rFonts w:ascii="Arial" w:eastAsiaTheme="minorEastAsia" w:hAnsi="Arial" w:cs="Arial"/>
          <w:sz w:val="20"/>
          <w:szCs w:val="20"/>
        </w:rPr>
        <w:t xml:space="preserve">There have been a number of certifications offered throughout the years, some have been retired while others are currently recognized.  </w:t>
      </w:r>
      <w:r w:rsidR="00AA288F">
        <w:rPr>
          <w:rFonts w:ascii="Arial" w:eastAsiaTheme="minorEastAsia" w:hAnsi="Arial" w:cs="Arial"/>
          <w:sz w:val="20"/>
          <w:szCs w:val="20"/>
        </w:rPr>
        <w:t xml:space="preserve">Some examples are listed below. </w:t>
      </w:r>
      <w:r w:rsidR="00F72F0A">
        <w:rPr>
          <w:rFonts w:ascii="Arial" w:eastAsiaTheme="minorEastAsia" w:hAnsi="Arial" w:cs="Arial"/>
          <w:sz w:val="20"/>
          <w:szCs w:val="20"/>
        </w:rPr>
        <w:t>Reference RID’s website for a current listing of certifications</w:t>
      </w:r>
      <w:r w:rsidR="00F72F0A" w:rsidRPr="00F72F0A">
        <w:t xml:space="preserve"> </w:t>
      </w:r>
      <w:hyperlink r:id="rId9" w:history="1">
        <w:r w:rsidR="00F72F0A" w:rsidRPr="00A14E79">
          <w:rPr>
            <w:rStyle w:val="Hyperlink"/>
            <w:rFonts w:ascii="Arial" w:eastAsiaTheme="minorEastAsia" w:hAnsi="Arial" w:cs="Arial"/>
            <w:sz w:val="20"/>
            <w:szCs w:val="20"/>
          </w:rPr>
          <w:t>http://rid.org/rid-certification-overview/</w:t>
        </w:r>
      </w:hyperlink>
      <w:r w:rsidR="0071308A">
        <w:rPr>
          <w:rFonts w:ascii="Arial" w:eastAsiaTheme="minorEastAsia" w:hAnsi="Arial" w:cs="Arial"/>
          <w:sz w:val="20"/>
          <w:szCs w:val="20"/>
        </w:rPr>
        <w:t>.</w:t>
      </w:r>
      <w:r w:rsidR="0071308A" w:rsidRPr="0071308A">
        <w:rPr>
          <w:rFonts w:ascii="Arial" w:eastAsiaTheme="minorEastAsia" w:hAnsi="Arial" w:cs="Arial"/>
          <w:sz w:val="20"/>
          <w:szCs w:val="20"/>
        </w:rPr>
        <w:t xml:space="preserve"> </w:t>
      </w:r>
    </w:p>
    <w:p w14:paraId="6785E7BF" w14:textId="559EB7A8" w:rsidR="0071308A" w:rsidRPr="00AA288F" w:rsidRDefault="0071308A" w:rsidP="00AA288F">
      <w:pPr>
        <w:pStyle w:val="ListParagraph"/>
        <w:numPr>
          <w:ilvl w:val="0"/>
          <w:numId w:val="4"/>
        </w:numPr>
        <w:spacing w:before="100" w:beforeAutospacing="1" w:after="100" w:afterAutospacing="1" w:line="240" w:lineRule="auto"/>
        <w:rPr>
          <w:rFonts w:ascii="Times" w:eastAsiaTheme="minorEastAsia" w:hAnsi="Times"/>
          <w:sz w:val="20"/>
          <w:szCs w:val="20"/>
        </w:rPr>
      </w:pPr>
      <w:r w:rsidRPr="00AA288F">
        <w:rPr>
          <w:rFonts w:ascii="Arial" w:eastAsiaTheme="minorEastAsia" w:hAnsi="Arial" w:cs="Arial"/>
          <w:sz w:val="20"/>
          <w:szCs w:val="20"/>
        </w:rPr>
        <w:t>National Interpreter Certifica</w:t>
      </w:r>
      <w:r w:rsidR="00AA288F" w:rsidRPr="00AA288F">
        <w:rPr>
          <w:rFonts w:ascii="Arial" w:eastAsiaTheme="minorEastAsia" w:hAnsi="Arial" w:cs="Arial"/>
          <w:sz w:val="20"/>
          <w:szCs w:val="20"/>
        </w:rPr>
        <w:t xml:space="preserve">tion (NIC) pass/fail </w:t>
      </w:r>
      <w:r w:rsidR="00AA288F">
        <w:rPr>
          <w:rFonts w:ascii="Arial" w:eastAsiaTheme="minorEastAsia" w:hAnsi="Arial" w:cs="Arial"/>
          <w:sz w:val="20"/>
          <w:szCs w:val="20"/>
        </w:rPr>
        <w:t>beginning in</w:t>
      </w:r>
      <w:r w:rsidR="00AA288F" w:rsidRPr="00AA288F">
        <w:rPr>
          <w:rFonts w:ascii="Arial" w:eastAsiaTheme="minorEastAsia" w:hAnsi="Arial" w:cs="Arial"/>
          <w:sz w:val="20"/>
          <w:szCs w:val="20"/>
        </w:rPr>
        <w:t xml:space="preserve"> 2011. However, from 2005 – 2011 this was a three-tiered system awarding the </w:t>
      </w:r>
      <w:r w:rsidRPr="00AA288F">
        <w:rPr>
          <w:rFonts w:ascii="Arial" w:eastAsiaTheme="minorEastAsia" w:hAnsi="Arial" w:cs="Arial"/>
          <w:sz w:val="20"/>
          <w:szCs w:val="20"/>
        </w:rPr>
        <w:t>National Interpreter Certification (NIC), National Interpreter Certification Advanced (NIC Advanced), and National Interpreter Certification Master (NIC Master</w:t>
      </w:r>
      <w:r w:rsidR="00AA288F" w:rsidRPr="00AA288F">
        <w:rPr>
          <w:rFonts w:ascii="Arial" w:eastAsiaTheme="minorEastAsia" w:hAnsi="Arial" w:cs="Arial"/>
          <w:sz w:val="20"/>
          <w:szCs w:val="20"/>
        </w:rPr>
        <w:t>).</w:t>
      </w:r>
      <w:r w:rsidRPr="00AA288F">
        <w:rPr>
          <w:rFonts w:ascii="Arial" w:eastAsiaTheme="minorEastAsia" w:hAnsi="Arial" w:cs="Arial"/>
          <w:sz w:val="20"/>
          <w:szCs w:val="20"/>
        </w:rPr>
        <w:t> </w:t>
      </w:r>
    </w:p>
    <w:p w14:paraId="29D16E3D" w14:textId="77777777" w:rsidR="00AA288F" w:rsidRPr="00AA288F" w:rsidRDefault="00AA288F" w:rsidP="00AA288F">
      <w:pPr>
        <w:pStyle w:val="ListParagraph"/>
        <w:spacing w:before="100" w:beforeAutospacing="1" w:after="100" w:afterAutospacing="1" w:line="240" w:lineRule="auto"/>
        <w:ind w:left="1080"/>
        <w:rPr>
          <w:rFonts w:ascii="Times" w:eastAsiaTheme="minorEastAsia" w:hAnsi="Times"/>
          <w:sz w:val="20"/>
          <w:szCs w:val="20"/>
        </w:rPr>
      </w:pPr>
    </w:p>
    <w:p w14:paraId="54217500" w14:textId="0CF01C8E" w:rsidR="00AA288F" w:rsidRPr="00AA288F" w:rsidRDefault="0071308A" w:rsidP="00966287">
      <w:pPr>
        <w:pStyle w:val="ListParagraph"/>
        <w:numPr>
          <w:ilvl w:val="0"/>
          <w:numId w:val="4"/>
        </w:numPr>
        <w:spacing w:before="100" w:beforeAutospacing="1" w:after="100" w:afterAutospacing="1" w:line="240" w:lineRule="auto"/>
        <w:rPr>
          <w:rFonts w:ascii="Times" w:eastAsiaTheme="minorEastAsia" w:hAnsi="Times"/>
          <w:sz w:val="20"/>
          <w:szCs w:val="20"/>
        </w:rPr>
      </w:pPr>
      <w:r w:rsidRPr="00AA288F">
        <w:rPr>
          <w:rFonts w:ascii="Arial" w:eastAsiaTheme="minorEastAsia" w:hAnsi="Arial" w:cs="Arial"/>
          <w:sz w:val="20"/>
          <w:szCs w:val="20"/>
        </w:rPr>
        <w:t xml:space="preserve">Certified Deaf Interpreter (CDI) </w:t>
      </w:r>
      <w:r w:rsidR="00AA288F" w:rsidRPr="00AA288F">
        <w:rPr>
          <w:rFonts w:ascii="Arial" w:eastAsiaTheme="minorEastAsia" w:hAnsi="Arial" w:cs="Arial"/>
          <w:sz w:val="20"/>
          <w:szCs w:val="20"/>
        </w:rPr>
        <w:t>beginning in</w:t>
      </w:r>
      <w:r w:rsidRPr="00AA288F">
        <w:rPr>
          <w:rFonts w:ascii="Arial" w:eastAsiaTheme="minorEastAsia" w:hAnsi="Arial" w:cs="Arial"/>
          <w:sz w:val="20"/>
          <w:szCs w:val="20"/>
        </w:rPr>
        <w:t xml:space="preserve"> 1998</w:t>
      </w:r>
      <w:r w:rsidR="00AA288F" w:rsidRPr="00AA288F">
        <w:rPr>
          <w:rFonts w:ascii="Arial" w:eastAsiaTheme="minorEastAsia" w:hAnsi="Arial" w:cs="Arial"/>
          <w:sz w:val="20"/>
          <w:szCs w:val="20"/>
        </w:rPr>
        <w:t>.</w:t>
      </w:r>
    </w:p>
    <w:p w14:paraId="728430E0" w14:textId="77777777" w:rsidR="00AA288F" w:rsidRPr="00AA288F" w:rsidRDefault="00AA288F" w:rsidP="00AA288F">
      <w:pPr>
        <w:pStyle w:val="ListParagraph"/>
        <w:spacing w:before="100" w:beforeAutospacing="1" w:after="100" w:afterAutospacing="1" w:line="240" w:lineRule="auto"/>
        <w:ind w:left="1080"/>
        <w:rPr>
          <w:rFonts w:ascii="Times" w:eastAsiaTheme="minorEastAsia" w:hAnsi="Times"/>
          <w:sz w:val="20"/>
          <w:szCs w:val="20"/>
        </w:rPr>
      </w:pPr>
    </w:p>
    <w:p w14:paraId="7B23853F" w14:textId="1F3C2DDB" w:rsidR="00AA288F" w:rsidRPr="00AA288F" w:rsidRDefault="0071308A" w:rsidP="00966287">
      <w:pPr>
        <w:pStyle w:val="ListParagraph"/>
        <w:numPr>
          <w:ilvl w:val="0"/>
          <w:numId w:val="4"/>
        </w:numPr>
        <w:spacing w:before="100" w:beforeAutospacing="1" w:after="100" w:afterAutospacing="1" w:line="240" w:lineRule="auto"/>
        <w:rPr>
          <w:rFonts w:ascii="Times" w:eastAsiaTheme="minorEastAsia" w:hAnsi="Times"/>
          <w:sz w:val="20"/>
          <w:szCs w:val="20"/>
        </w:rPr>
      </w:pPr>
      <w:r w:rsidRPr="00AA288F">
        <w:rPr>
          <w:rFonts w:ascii="Arial" w:eastAsiaTheme="minorEastAsia" w:hAnsi="Arial" w:cs="Arial"/>
          <w:sz w:val="20"/>
          <w:szCs w:val="20"/>
        </w:rPr>
        <w:t>Oral Transliterati</w:t>
      </w:r>
      <w:r w:rsidR="00AA288F" w:rsidRPr="00AA288F">
        <w:rPr>
          <w:rFonts w:ascii="Arial" w:eastAsiaTheme="minorEastAsia" w:hAnsi="Arial" w:cs="Arial"/>
          <w:sz w:val="20"/>
          <w:szCs w:val="20"/>
        </w:rPr>
        <w:t>on Certificate (OTC) beginning in 1999.</w:t>
      </w:r>
    </w:p>
    <w:p w14:paraId="62B7E0E1" w14:textId="77777777" w:rsidR="00AA288F" w:rsidRPr="00AA288F" w:rsidRDefault="00AA288F" w:rsidP="00AA288F">
      <w:pPr>
        <w:pStyle w:val="ListParagraph"/>
        <w:spacing w:before="100" w:beforeAutospacing="1" w:after="100" w:afterAutospacing="1" w:line="240" w:lineRule="auto"/>
        <w:ind w:left="1080"/>
        <w:rPr>
          <w:rFonts w:ascii="Times" w:eastAsiaTheme="minorEastAsia" w:hAnsi="Times"/>
          <w:sz w:val="20"/>
          <w:szCs w:val="20"/>
        </w:rPr>
      </w:pPr>
    </w:p>
    <w:p w14:paraId="3F12358E" w14:textId="1B0A747C" w:rsidR="0071308A" w:rsidRPr="00AA288F" w:rsidRDefault="0071308A" w:rsidP="00AA288F">
      <w:pPr>
        <w:pStyle w:val="ListParagraph"/>
        <w:numPr>
          <w:ilvl w:val="0"/>
          <w:numId w:val="4"/>
        </w:numPr>
        <w:spacing w:before="100" w:beforeAutospacing="1" w:after="100" w:afterAutospacing="1" w:line="240" w:lineRule="auto"/>
        <w:rPr>
          <w:rFonts w:ascii="Times" w:eastAsiaTheme="minorEastAsia" w:hAnsi="Times"/>
          <w:sz w:val="20"/>
          <w:szCs w:val="20"/>
        </w:rPr>
      </w:pPr>
      <w:r w:rsidRPr="00AA288F">
        <w:rPr>
          <w:rFonts w:ascii="Arial" w:eastAsiaTheme="minorEastAsia" w:hAnsi="Arial" w:cs="Arial"/>
          <w:sz w:val="20"/>
          <w:szCs w:val="20"/>
        </w:rPr>
        <w:t>Educational C</w:t>
      </w:r>
      <w:r w:rsidR="00AA288F">
        <w:rPr>
          <w:rFonts w:ascii="Arial" w:eastAsiaTheme="minorEastAsia" w:hAnsi="Arial" w:cs="Arial"/>
          <w:sz w:val="20"/>
          <w:szCs w:val="20"/>
        </w:rPr>
        <w:t>ertificate: K-12 (ED</w:t>
      </w:r>
      <w:proofErr w:type="gramStart"/>
      <w:r w:rsidR="00AA288F">
        <w:rPr>
          <w:rFonts w:ascii="Arial" w:eastAsiaTheme="minorEastAsia" w:hAnsi="Arial" w:cs="Arial"/>
          <w:sz w:val="20"/>
          <w:szCs w:val="20"/>
        </w:rPr>
        <w:t>:K</w:t>
      </w:r>
      <w:proofErr w:type="gramEnd"/>
      <w:r w:rsidR="00AA288F">
        <w:rPr>
          <w:rFonts w:ascii="Arial" w:eastAsiaTheme="minorEastAsia" w:hAnsi="Arial" w:cs="Arial"/>
          <w:sz w:val="20"/>
          <w:szCs w:val="20"/>
        </w:rPr>
        <w:t>-12) beginning in 2006.</w:t>
      </w:r>
    </w:p>
    <w:p w14:paraId="5453F18B" w14:textId="77777777" w:rsidR="00AA288F" w:rsidRPr="00AA288F" w:rsidRDefault="00AA288F" w:rsidP="00AA288F">
      <w:pPr>
        <w:pStyle w:val="ListParagraph"/>
        <w:spacing w:before="100" w:beforeAutospacing="1" w:after="100" w:afterAutospacing="1" w:line="240" w:lineRule="auto"/>
        <w:ind w:left="1080"/>
        <w:rPr>
          <w:rFonts w:ascii="Times" w:eastAsiaTheme="minorEastAsia" w:hAnsi="Times"/>
          <w:sz w:val="20"/>
          <w:szCs w:val="20"/>
        </w:rPr>
      </w:pPr>
    </w:p>
    <w:p w14:paraId="389D5038" w14:textId="1F565D44" w:rsidR="0071308A" w:rsidRPr="00AA288F" w:rsidRDefault="0071308A" w:rsidP="00AA288F">
      <w:pPr>
        <w:pStyle w:val="ListParagraph"/>
        <w:numPr>
          <w:ilvl w:val="0"/>
          <w:numId w:val="4"/>
        </w:numPr>
        <w:spacing w:before="100" w:beforeAutospacing="1" w:after="100" w:afterAutospacing="1" w:line="240" w:lineRule="auto"/>
        <w:rPr>
          <w:rFonts w:ascii="Times" w:eastAsiaTheme="minorEastAsia" w:hAnsi="Times"/>
          <w:sz w:val="20"/>
          <w:szCs w:val="20"/>
        </w:rPr>
      </w:pPr>
      <w:r w:rsidRPr="00AA288F">
        <w:rPr>
          <w:rFonts w:ascii="Arial" w:eastAsiaTheme="minorEastAsia" w:hAnsi="Arial" w:cs="Arial"/>
          <w:sz w:val="20"/>
          <w:szCs w:val="20"/>
        </w:rPr>
        <w:t>Specialist</w:t>
      </w:r>
      <w:r w:rsidR="00AA288F">
        <w:rPr>
          <w:rFonts w:ascii="Arial" w:eastAsiaTheme="minorEastAsia" w:hAnsi="Arial" w:cs="Arial"/>
          <w:sz w:val="20"/>
          <w:szCs w:val="20"/>
        </w:rPr>
        <w:t xml:space="preserve"> Certificate: Legal (SC</w:t>
      </w:r>
      <w:proofErr w:type="gramStart"/>
      <w:r w:rsidR="00AA288F">
        <w:rPr>
          <w:rFonts w:ascii="Arial" w:eastAsiaTheme="minorEastAsia" w:hAnsi="Arial" w:cs="Arial"/>
          <w:sz w:val="20"/>
          <w:szCs w:val="20"/>
        </w:rPr>
        <w:t>:L</w:t>
      </w:r>
      <w:proofErr w:type="gramEnd"/>
      <w:r w:rsidR="00AA288F">
        <w:rPr>
          <w:rFonts w:ascii="Arial" w:eastAsiaTheme="minorEastAsia" w:hAnsi="Arial" w:cs="Arial"/>
          <w:sz w:val="20"/>
          <w:szCs w:val="20"/>
        </w:rPr>
        <w:t>) beginning in</w:t>
      </w:r>
      <w:r w:rsidRPr="00AA288F">
        <w:rPr>
          <w:rFonts w:ascii="Arial" w:eastAsiaTheme="minorEastAsia" w:hAnsi="Arial" w:cs="Arial"/>
          <w:sz w:val="20"/>
          <w:szCs w:val="20"/>
        </w:rPr>
        <w:t xml:space="preserve"> </w:t>
      </w:r>
      <w:r w:rsidR="00AA288F">
        <w:rPr>
          <w:rFonts w:ascii="Arial" w:eastAsiaTheme="minorEastAsia" w:hAnsi="Arial" w:cs="Arial"/>
          <w:sz w:val="20"/>
          <w:szCs w:val="20"/>
        </w:rPr>
        <w:t>1998.</w:t>
      </w:r>
    </w:p>
    <w:p w14:paraId="33663830" w14:textId="77777777" w:rsidR="00AA288F" w:rsidRPr="00AA288F" w:rsidRDefault="00AA288F" w:rsidP="00AA288F">
      <w:pPr>
        <w:pStyle w:val="ListParagraph"/>
        <w:spacing w:before="100" w:beforeAutospacing="1" w:after="100" w:afterAutospacing="1" w:line="240" w:lineRule="auto"/>
        <w:ind w:left="1080"/>
        <w:rPr>
          <w:rFonts w:ascii="Times" w:eastAsiaTheme="minorEastAsia" w:hAnsi="Times"/>
          <w:sz w:val="20"/>
          <w:szCs w:val="20"/>
        </w:rPr>
      </w:pPr>
    </w:p>
    <w:p w14:paraId="061B40B3" w14:textId="1EAE5973" w:rsidR="0071308A" w:rsidRPr="00AA288F" w:rsidRDefault="0071308A" w:rsidP="00AA288F">
      <w:pPr>
        <w:pStyle w:val="ListParagraph"/>
        <w:numPr>
          <w:ilvl w:val="0"/>
          <w:numId w:val="4"/>
        </w:numPr>
        <w:spacing w:before="100" w:beforeAutospacing="1" w:after="100" w:afterAutospacing="1" w:line="240" w:lineRule="auto"/>
        <w:rPr>
          <w:rFonts w:ascii="Times" w:eastAsiaTheme="minorEastAsia" w:hAnsi="Times"/>
          <w:sz w:val="20"/>
          <w:szCs w:val="20"/>
        </w:rPr>
      </w:pPr>
      <w:r w:rsidRPr="00AA288F">
        <w:rPr>
          <w:rFonts w:ascii="Arial" w:eastAsiaTheme="minorEastAsia" w:hAnsi="Arial" w:cs="Arial"/>
          <w:sz w:val="20"/>
          <w:szCs w:val="20"/>
        </w:rPr>
        <w:t>Conditional Legal Interpre</w:t>
      </w:r>
      <w:r w:rsidR="00AA288F">
        <w:rPr>
          <w:rFonts w:ascii="Arial" w:eastAsiaTheme="minorEastAsia" w:hAnsi="Arial" w:cs="Arial"/>
          <w:sz w:val="20"/>
          <w:szCs w:val="20"/>
        </w:rPr>
        <w:t>ting Permit-Relay (CLIP-R) beginning in</w:t>
      </w:r>
      <w:r w:rsidRPr="00AA288F">
        <w:rPr>
          <w:rFonts w:ascii="Arial" w:eastAsiaTheme="minorEastAsia" w:hAnsi="Arial" w:cs="Arial"/>
          <w:sz w:val="20"/>
          <w:szCs w:val="20"/>
        </w:rPr>
        <w:t xml:space="preserve"> 1991.</w:t>
      </w:r>
    </w:p>
    <w:p w14:paraId="1679366F" w14:textId="233BB192" w:rsidR="00B51B55" w:rsidRPr="00B51B55" w:rsidRDefault="00B51B55" w:rsidP="00B51B55">
      <w:pPr>
        <w:spacing w:before="100" w:beforeAutospacing="1" w:after="100" w:afterAutospacing="1" w:line="240" w:lineRule="auto"/>
        <w:rPr>
          <w:rFonts w:ascii="Times" w:eastAsiaTheme="minorEastAsia" w:hAnsi="Times"/>
          <w:sz w:val="20"/>
          <w:szCs w:val="20"/>
        </w:rPr>
      </w:pPr>
    </w:p>
    <w:p w14:paraId="7270E8D5" w14:textId="6815BE5E" w:rsidR="00B51B55" w:rsidRDefault="00B51B55" w:rsidP="00B51B55">
      <w:pPr>
        <w:spacing w:before="100" w:beforeAutospacing="1" w:after="100" w:afterAutospacing="1" w:line="240" w:lineRule="auto"/>
        <w:rPr>
          <w:rFonts w:ascii="Arial" w:eastAsiaTheme="minorEastAsia" w:hAnsi="Arial" w:cs="Arial"/>
          <w:sz w:val="20"/>
          <w:szCs w:val="20"/>
        </w:rPr>
      </w:pPr>
      <w:r w:rsidRPr="00B51B55">
        <w:rPr>
          <w:rFonts w:ascii="Arial" w:eastAsiaTheme="minorEastAsia" w:hAnsi="Arial" w:cs="Arial"/>
          <w:sz w:val="20"/>
          <w:szCs w:val="20"/>
        </w:rPr>
        <w:t xml:space="preserve">Each certified interpreter must adhere to ethical standards </w:t>
      </w:r>
      <w:r w:rsidR="0071308A">
        <w:rPr>
          <w:rFonts w:ascii="Arial" w:eastAsiaTheme="minorEastAsia" w:hAnsi="Arial" w:cs="Arial"/>
          <w:sz w:val="20"/>
          <w:szCs w:val="20"/>
        </w:rPr>
        <w:t xml:space="preserve">with </w:t>
      </w:r>
      <w:r w:rsidRPr="00B51B55">
        <w:rPr>
          <w:rFonts w:ascii="Arial" w:eastAsiaTheme="minorEastAsia" w:hAnsi="Arial" w:cs="Arial"/>
          <w:sz w:val="20"/>
          <w:szCs w:val="20"/>
        </w:rPr>
        <w:t>the most current version being co-authored by NAD – the NAD-R</w:t>
      </w:r>
      <w:r w:rsidR="0071308A">
        <w:rPr>
          <w:rFonts w:ascii="Arial" w:eastAsiaTheme="minorEastAsia" w:hAnsi="Arial" w:cs="Arial"/>
          <w:sz w:val="20"/>
          <w:szCs w:val="20"/>
        </w:rPr>
        <w:t>ID Code of Professional Conduct</w:t>
      </w:r>
      <w:r w:rsidR="0071308A" w:rsidRPr="0071308A">
        <w:t xml:space="preserve"> </w:t>
      </w:r>
      <w:hyperlink r:id="rId10" w:history="1">
        <w:r w:rsidR="0071308A" w:rsidRPr="00A14E79">
          <w:rPr>
            <w:rStyle w:val="Hyperlink"/>
            <w:rFonts w:ascii="Arial" w:eastAsiaTheme="minorEastAsia" w:hAnsi="Arial" w:cs="Arial"/>
            <w:sz w:val="20"/>
            <w:szCs w:val="20"/>
          </w:rPr>
          <w:t>http://rid.org/ethics/code-of-professional-conduct/</w:t>
        </w:r>
      </w:hyperlink>
      <w:r w:rsidR="0071308A">
        <w:rPr>
          <w:rFonts w:ascii="Arial" w:eastAsiaTheme="minorEastAsia" w:hAnsi="Arial" w:cs="Arial"/>
          <w:sz w:val="20"/>
          <w:szCs w:val="20"/>
        </w:rPr>
        <w:t>.</w:t>
      </w:r>
    </w:p>
    <w:p w14:paraId="70A1347A" w14:textId="77777777" w:rsidR="00B51B55" w:rsidRPr="00B51B55" w:rsidRDefault="00B51B55" w:rsidP="00B51B55">
      <w:pPr>
        <w:spacing w:before="100" w:beforeAutospacing="1" w:after="100" w:afterAutospacing="1" w:line="240" w:lineRule="auto"/>
        <w:rPr>
          <w:rFonts w:ascii="Times" w:eastAsiaTheme="minorEastAsia" w:hAnsi="Times"/>
          <w:sz w:val="20"/>
          <w:szCs w:val="20"/>
        </w:rPr>
      </w:pPr>
      <w:r w:rsidRPr="00B51B55">
        <w:rPr>
          <w:rFonts w:ascii="Arial" w:eastAsiaTheme="minorEastAsia" w:hAnsi="Arial" w:cs="Arial"/>
          <w:b/>
          <w:bCs/>
          <w:sz w:val="20"/>
          <w:szCs w:val="20"/>
        </w:rPr>
        <w:t>Hearing Interpreters Certification – A brief history</w:t>
      </w:r>
    </w:p>
    <w:p w14:paraId="73672B52" w14:textId="2534FFF4" w:rsidR="00B51B55" w:rsidRPr="00B51B55" w:rsidRDefault="00B51B55" w:rsidP="00B51B55">
      <w:pPr>
        <w:spacing w:before="100" w:beforeAutospacing="1" w:after="100" w:afterAutospacing="1" w:line="240" w:lineRule="auto"/>
        <w:rPr>
          <w:rFonts w:ascii="Times" w:eastAsiaTheme="minorEastAsia" w:hAnsi="Times"/>
          <w:sz w:val="20"/>
          <w:szCs w:val="20"/>
        </w:rPr>
      </w:pPr>
      <w:r w:rsidRPr="00B51B55">
        <w:rPr>
          <w:rFonts w:ascii="Arial" w:eastAsiaTheme="minorEastAsia" w:hAnsi="Arial" w:cs="Arial"/>
          <w:sz w:val="20"/>
          <w:szCs w:val="20"/>
        </w:rPr>
        <w:t>For hearing interpreters the first certification, awarded from 1965 to 1988, was the Master Comprehensive Skill Certificate (MCSC).  Since its inception, the exam for certification for hearing interpreters has gone through several revisions and almost as many certification name changes: from 1972 to 1988 Comprehensive Skills Certificate (CSC), from 1988 to 2008 Certificate of Interpretation (CI) and Certificate of Transliteration (CT).  There were other interpreting certifications for hearing interpreters such as:</w:t>
      </w:r>
    </w:p>
    <w:p w14:paraId="57F5E47F" w14:textId="77777777" w:rsidR="00B51B55" w:rsidRPr="00B51B55" w:rsidRDefault="00B51B55" w:rsidP="00B51B55">
      <w:pPr>
        <w:spacing w:before="100" w:beforeAutospacing="1" w:after="100" w:afterAutospacing="1" w:line="240" w:lineRule="auto"/>
        <w:ind w:left="1320"/>
        <w:rPr>
          <w:rFonts w:ascii="Times" w:eastAsiaTheme="minorEastAsia" w:hAnsi="Times"/>
          <w:sz w:val="20"/>
          <w:szCs w:val="20"/>
        </w:rPr>
      </w:pPr>
      <w:r w:rsidRPr="00B51B55">
        <w:rPr>
          <w:rFonts w:ascii="Arial" w:eastAsiaTheme="minorEastAsia" w:hAnsi="Arial" w:cs="Arial"/>
          <w:sz w:val="20"/>
          <w:szCs w:val="20"/>
        </w:rPr>
        <w:lastRenderedPageBreak/>
        <w:t>• Transliteration Certificate (TC) from 1972 to 1988,</w:t>
      </w:r>
    </w:p>
    <w:p w14:paraId="0F4BB1C8" w14:textId="77777777" w:rsidR="00B51B55" w:rsidRPr="00B51B55" w:rsidRDefault="00B51B55" w:rsidP="00B51B55">
      <w:pPr>
        <w:spacing w:before="100" w:beforeAutospacing="1" w:after="100" w:afterAutospacing="1" w:line="240" w:lineRule="auto"/>
        <w:ind w:left="1320"/>
        <w:rPr>
          <w:rFonts w:ascii="Times" w:eastAsiaTheme="minorEastAsia" w:hAnsi="Times"/>
          <w:sz w:val="20"/>
          <w:szCs w:val="20"/>
        </w:rPr>
      </w:pPr>
      <w:r w:rsidRPr="00B51B55">
        <w:rPr>
          <w:rFonts w:ascii="Arial" w:eastAsiaTheme="minorEastAsia" w:hAnsi="Arial" w:cs="Arial"/>
          <w:sz w:val="20"/>
          <w:szCs w:val="20"/>
        </w:rPr>
        <w:t>• Interpretation Certificate (IC) 1972 to 1988,</w:t>
      </w:r>
    </w:p>
    <w:p w14:paraId="65F010BB" w14:textId="77777777" w:rsidR="00B51B55" w:rsidRPr="00B51B55" w:rsidRDefault="00B51B55" w:rsidP="00B51B55">
      <w:pPr>
        <w:spacing w:before="100" w:beforeAutospacing="1" w:after="100" w:afterAutospacing="1" w:line="240" w:lineRule="auto"/>
        <w:ind w:left="1320"/>
        <w:rPr>
          <w:rFonts w:ascii="Times" w:eastAsiaTheme="minorEastAsia" w:hAnsi="Times"/>
          <w:sz w:val="20"/>
          <w:szCs w:val="20"/>
        </w:rPr>
      </w:pPr>
      <w:r w:rsidRPr="00B51B55">
        <w:rPr>
          <w:rFonts w:ascii="Arial" w:eastAsiaTheme="minorEastAsia" w:hAnsi="Arial" w:cs="Arial"/>
          <w:sz w:val="20"/>
          <w:szCs w:val="20"/>
        </w:rPr>
        <w:t>• Oral Interpreting Certificate: Visible to Spoken (OIC</w:t>
      </w:r>
      <w:proofErr w:type="gramStart"/>
      <w:r w:rsidRPr="00B51B55">
        <w:rPr>
          <w:rFonts w:ascii="Arial" w:eastAsiaTheme="minorEastAsia" w:hAnsi="Arial" w:cs="Arial"/>
          <w:sz w:val="20"/>
          <w:szCs w:val="20"/>
        </w:rPr>
        <w:t>:V</w:t>
      </w:r>
      <w:proofErr w:type="gramEnd"/>
      <w:r w:rsidRPr="00B51B55">
        <w:rPr>
          <w:rFonts w:ascii="Arial" w:eastAsiaTheme="minorEastAsia" w:hAnsi="Arial" w:cs="Arial"/>
          <w:sz w:val="20"/>
          <w:szCs w:val="20"/>
        </w:rPr>
        <w:t>/S) 1979 to 1985,</w:t>
      </w:r>
    </w:p>
    <w:p w14:paraId="45BED649" w14:textId="77777777" w:rsidR="00B51B55" w:rsidRPr="00B51B55" w:rsidRDefault="00B51B55" w:rsidP="00B51B55">
      <w:pPr>
        <w:spacing w:before="100" w:beforeAutospacing="1" w:after="100" w:afterAutospacing="1" w:line="240" w:lineRule="auto"/>
        <w:ind w:left="1320"/>
        <w:rPr>
          <w:rFonts w:ascii="Times" w:eastAsiaTheme="minorEastAsia" w:hAnsi="Times"/>
          <w:sz w:val="20"/>
          <w:szCs w:val="20"/>
        </w:rPr>
      </w:pPr>
      <w:r w:rsidRPr="00B51B55">
        <w:rPr>
          <w:rFonts w:ascii="Arial" w:eastAsiaTheme="minorEastAsia" w:hAnsi="Arial" w:cs="Arial"/>
          <w:sz w:val="20"/>
          <w:szCs w:val="20"/>
        </w:rPr>
        <w:t>• Oral Interpreting Certificate: Spoken to Visible (OIC</w:t>
      </w:r>
      <w:proofErr w:type="gramStart"/>
      <w:r w:rsidRPr="00B51B55">
        <w:rPr>
          <w:rFonts w:ascii="Arial" w:eastAsiaTheme="minorEastAsia" w:hAnsi="Arial" w:cs="Arial"/>
          <w:sz w:val="20"/>
          <w:szCs w:val="20"/>
        </w:rPr>
        <w:t>:S</w:t>
      </w:r>
      <w:proofErr w:type="gramEnd"/>
      <w:r w:rsidRPr="00B51B55">
        <w:rPr>
          <w:rFonts w:ascii="Arial" w:eastAsiaTheme="minorEastAsia" w:hAnsi="Arial" w:cs="Arial"/>
          <w:sz w:val="20"/>
          <w:szCs w:val="20"/>
        </w:rPr>
        <w:t>/V) 1979 to 1985,</w:t>
      </w:r>
    </w:p>
    <w:p w14:paraId="452F8E21" w14:textId="77777777" w:rsidR="00B51B55" w:rsidRPr="00B51B55" w:rsidRDefault="00B51B55" w:rsidP="00B51B55">
      <w:pPr>
        <w:spacing w:before="100" w:beforeAutospacing="1" w:after="100" w:afterAutospacing="1" w:line="240" w:lineRule="auto"/>
        <w:ind w:left="1320"/>
        <w:rPr>
          <w:rFonts w:ascii="Times" w:eastAsiaTheme="minorEastAsia" w:hAnsi="Times"/>
          <w:sz w:val="20"/>
          <w:szCs w:val="20"/>
        </w:rPr>
      </w:pPr>
      <w:r w:rsidRPr="00B51B55">
        <w:rPr>
          <w:rFonts w:ascii="Arial" w:eastAsiaTheme="minorEastAsia" w:hAnsi="Arial" w:cs="Arial"/>
          <w:sz w:val="20"/>
          <w:szCs w:val="20"/>
        </w:rPr>
        <w:t>• Oral Interpreting Certificate: Comprehensive (OIC</w:t>
      </w:r>
      <w:proofErr w:type="gramStart"/>
      <w:r w:rsidRPr="00B51B55">
        <w:rPr>
          <w:rFonts w:ascii="Arial" w:eastAsiaTheme="minorEastAsia" w:hAnsi="Arial" w:cs="Arial"/>
          <w:sz w:val="20"/>
          <w:szCs w:val="20"/>
        </w:rPr>
        <w:t>:C</w:t>
      </w:r>
      <w:proofErr w:type="gramEnd"/>
      <w:r w:rsidRPr="00B51B55">
        <w:rPr>
          <w:rFonts w:ascii="Arial" w:eastAsiaTheme="minorEastAsia" w:hAnsi="Arial" w:cs="Arial"/>
          <w:sz w:val="20"/>
          <w:szCs w:val="20"/>
        </w:rPr>
        <w:t>) 1972 to 1988,</w:t>
      </w:r>
    </w:p>
    <w:p w14:paraId="4C6C5923" w14:textId="77777777" w:rsidR="00B51B55" w:rsidRPr="00B51B55" w:rsidRDefault="00B51B55" w:rsidP="00B51B55">
      <w:pPr>
        <w:spacing w:before="100" w:beforeAutospacing="1" w:after="100" w:afterAutospacing="1" w:line="240" w:lineRule="auto"/>
        <w:ind w:left="1320"/>
        <w:rPr>
          <w:rFonts w:ascii="Times" w:eastAsiaTheme="minorEastAsia" w:hAnsi="Times"/>
          <w:sz w:val="20"/>
          <w:szCs w:val="20"/>
        </w:rPr>
      </w:pPr>
      <w:r w:rsidRPr="00B51B55">
        <w:rPr>
          <w:rFonts w:ascii="Arial" w:eastAsiaTheme="minorEastAsia" w:hAnsi="Arial" w:cs="Arial"/>
          <w:sz w:val="20"/>
          <w:szCs w:val="20"/>
        </w:rPr>
        <w:t>• Specialist Certificate: Performing Arts (SC</w:t>
      </w:r>
      <w:proofErr w:type="gramStart"/>
      <w:r w:rsidRPr="00B51B55">
        <w:rPr>
          <w:rFonts w:ascii="Arial" w:eastAsiaTheme="minorEastAsia" w:hAnsi="Arial" w:cs="Arial"/>
          <w:sz w:val="20"/>
          <w:szCs w:val="20"/>
        </w:rPr>
        <w:t>:PA</w:t>
      </w:r>
      <w:proofErr w:type="gramEnd"/>
      <w:r w:rsidRPr="00B51B55">
        <w:rPr>
          <w:rFonts w:ascii="Arial" w:eastAsiaTheme="minorEastAsia" w:hAnsi="Arial" w:cs="Arial"/>
          <w:sz w:val="20"/>
          <w:szCs w:val="20"/>
        </w:rPr>
        <w:t>) 1971 to 1988.</w:t>
      </w:r>
    </w:p>
    <w:p w14:paraId="73A462B0" w14:textId="0D97032A" w:rsidR="00B51B55" w:rsidRPr="00B51B55" w:rsidRDefault="00B51B55" w:rsidP="00B51B55">
      <w:pPr>
        <w:spacing w:before="100" w:beforeAutospacing="1" w:after="100" w:afterAutospacing="1" w:line="240" w:lineRule="auto"/>
        <w:rPr>
          <w:rFonts w:ascii="Times" w:eastAsiaTheme="minorEastAsia" w:hAnsi="Times"/>
          <w:sz w:val="20"/>
          <w:szCs w:val="20"/>
        </w:rPr>
      </w:pPr>
      <w:r w:rsidRPr="00B51B55">
        <w:rPr>
          <w:rFonts w:ascii="Arial" w:eastAsiaTheme="minorEastAsia" w:hAnsi="Arial" w:cs="Arial"/>
          <w:sz w:val="20"/>
          <w:szCs w:val="20"/>
        </w:rPr>
        <w:t xml:space="preserve">The </w:t>
      </w:r>
      <w:r w:rsidR="0071308A">
        <w:rPr>
          <w:rFonts w:ascii="Arial" w:eastAsiaTheme="minorEastAsia" w:hAnsi="Arial" w:cs="Arial"/>
          <w:sz w:val="20"/>
          <w:szCs w:val="20"/>
        </w:rPr>
        <w:t>most recent</w:t>
      </w:r>
      <w:r w:rsidRPr="00B51B55">
        <w:rPr>
          <w:rFonts w:ascii="Arial" w:eastAsiaTheme="minorEastAsia" w:hAnsi="Arial" w:cs="Arial"/>
          <w:sz w:val="20"/>
          <w:szCs w:val="20"/>
        </w:rPr>
        <w:t xml:space="preserve"> generalist certification is the National Interpreter Certification (NIC) which has been awarded </w:t>
      </w:r>
      <w:r w:rsidR="004B77CB">
        <w:rPr>
          <w:rFonts w:ascii="Arial" w:eastAsiaTheme="minorEastAsia" w:hAnsi="Arial" w:cs="Arial"/>
          <w:sz w:val="20"/>
          <w:szCs w:val="20"/>
        </w:rPr>
        <w:t>beginning</w:t>
      </w:r>
      <w:r w:rsidRPr="00B51B55">
        <w:rPr>
          <w:rFonts w:ascii="Arial" w:eastAsiaTheme="minorEastAsia" w:hAnsi="Arial" w:cs="Arial"/>
          <w:sz w:val="20"/>
          <w:szCs w:val="20"/>
        </w:rPr>
        <w:t xml:space="preserve"> </w:t>
      </w:r>
      <w:r w:rsidR="004B77CB">
        <w:rPr>
          <w:rFonts w:ascii="Arial" w:eastAsiaTheme="minorEastAsia" w:hAnsi="Arial" w:cs="Arial"/>
          <w:sz w:val="20"/>
          <w:szCs w:val="20"/>
        </w:rPr>
        <w:t xml:space="preserve">in </w:t>
      </w:r>
      <w:r w:rsidRPr="00B51B55">
        <w:rPr>
          <w:rFonts w:ascii="Arial" w:eastAsiaTheme="minorEastAsia" w:hAnsi="Arial" w:cs="Arial"/>
          <w:sz w:val="20"/>
          <w:szCs w:val="20"/>
        </w:rPr>
        <w:t>2011.  </w:t>
      </w:r>
    </w:p>
    <w:p w14:paraId="046AE504" w14:textId="77777777" w:rsidR="00B51B55" w:rsidRPr="00B51B55" w:rsidRDefault="00B51B55" w:rsidP="00B51B55">
      <w:pPr>
        <w:spacing w:before="100" w:beforeAutospacing="1" w:after="100" w:afterAutospacing="1" w:line="240" w:lineRule="auto"/>
        <w:rPr>
          <w:rFonts w:ascii="Times" w:eastAsiaTheme="minorEastAsia" w:hAnsi="Times"/>
          <w:sz w:val="20"/>
          <w:szCs w:val="20"/>
        </w:rPr>
      </w:pPr>
      <w:r w:rsidRPr="00B51B55">
        <w:rPr>
          <w:rFonts w:ascii="Arial" w:eastAsiaTheme="minorEastAsia" w:hAnsi="Arial" w:cs="Arial"/>
          <w:b/>
          <w:bCs/>
          <w:sz w:val="20"/>
          <w:szCs w:val="20"/>
        </w:rPr>
        <w:t>Deaf Interpreters Certification - A brief history</w:t>
      </w:r>
    </w:p>
    <w:p w14:paraId="23CDC1D8" w14:textId="0EABB022" w:rsidR="00B51B55" w:rsidRPr="00B51B55" w:rsidRDefault="00B51B55" w:rsidP="00DF0981">
      <w:pPr>
        <w:spacing w:before="100" w:beforeAutospacing="1" w:after="100" w:afterAutospacing="1" w:line="240" w:lineRule="auto"/>
        <w:rPr>
          <w:rFonts w:ascii="Times" w:eastAsiaTheme="minorEastAsia" w:hAnsi="Times"/>
          <w:sz w:val="20"/>
          <w:szCs w:val="20"/>
        </w:rPr>
      </w:pPr>
      <w:r w:rsidRPr="00B51B55">
        <w:rPr>
          <w:rFonts w:ascii="Arial" w:eastAsiaTheme="minorEastAsia" w:hAnsi="Arial" w:cs="Arial"/>
          <w:sz w:val="20"/>
          <w:szCs w:val="20"/>
        </w:rPr>
        <w:t>For Deaf interpre</w:t>
      </w:r>
      <w:r w:rsidR="004B77CB">
        <w:rPr>
          <w:rFonts w:ascii="Arial" w:eastAsiaTheme="minorEastAsia" w:hAnsi="Arial" w:cs="Arial"/>
          <w:sz w:val="20"/>
          <w:szCs w:val="20"/>
        </w:rPr>
        <w:t>ters the first certification</w:t>
      </w:r>
      <w:r w:rsidRPr="00B51B55">
        <w:rPr>
          <w:rFonts w:ascii="Arial" w:eastAsiaTheme="minorEastAsia" w:hAnsi="Arial" w:cs="Arial"/>
          <w:sz w:val="20"/>
          <w:szCs w:val="20"/>
        </w:rPr>
        <w:t xml:space="preserve"> awarded in 1972, was the Reverse Skills Certificate (RSC).   The RSC was awarded from 1972 until 1988 when RID stopped certifying Deaf interpreters while the certification system was being overhauled.  RID then developed a Certified Deaf Interpreter (CDI) test but shortly after administering it was suspended due to questions regarding the validity of the written portion of the test (Forestal, 2005).  Later, in 1995, RID instituted a system where DIs could obtain a Certificate in Deaf Interpreting-Provisional (CDI-P).  Criteria for this certification required Deaf interpreters to have taken eight hours of training on theories of interpreting, eight hours of training on RID’s Code of Ethics, and to have provided evidence of a minimum of 1 year interpreting experience (RID, 2012b).  This certification is no longer awarded nor valid.   </w:t>
      </w:r>
      <w:r w:rsidR="00DF0981">
        <w:rPr>
          <w:rFonts w:ascii="Arial" w:eastAsiaTheme="minorEastAsia" w:hAnsi="Arial" w:cs="Arial"/>
          <w:sz w:val="20"/>
          <w:szCs w:val="20"/>
        </w:rPr>
        <w:t xml:space="preserve">For Deaf interpreters </w:t>
      </w:r>
      <w:r w:rsidRPr="00B51B55">
        <w:rPr>
          <w:rFonts w:ascii="Arial" w:eastAsiaTheme="minorEastAsia" w:hAnsi="Arial" w:cs="Arial"/>
          <w:sz w:val="20"/>
          <w:szCs w:val="20"/>
        </w:rPr>
        <w:t>RID began offering the Certified Deaf Interpreter (CDI) exam</w:t>
      </w:r>
      <w:r w:rsidR="00DF0981">
        <w:rPr>
          <w:rFonts w:ascii="Arial" w:eastAsiaTheme="minorEastAsia" w:hAnsi="Arial" w:cs="Arial"/>
          <w:sz w:val="20"/>
          <w:szCs w:val="20"/>
        </w:rPr>
        <w:t xml:space="preserve"> in 1998, the </w:t>
      </w:r>
      <w:r w:rsidRPr="00B51B55">
        <w:rPr>
          <w:rFonts w:ascii="Arial" w:eastAsiaTheme="minorEastAsia" w:hAnsi="Arial" w:cs="Arial"/>
          <w:sz w:val="20"/>
          <w:szCs w:val="20"/>
        </w:rPr>
        <w:t xml:space="preserve">Conditional Legal Interpreting Permit-Relay (CLIP-R) </w:t>
      </w:r>
      <w:r w:rsidR="00DF0981">
        <w:rPr>
          <w:rFonts w:ascii="Arial" w:eastAsiaTheme="minorEastAsia" w:hAnsi="Arial" w:cs="Arial"/>
          <w:sz w:val="20"/>
          <w:szCs w:val="20"/>
        </w:rPr>
        <w:t>in</w:t>
      </w:r>
      <w:r w:rsidRPr="00B51B55">
        <w:rPr>
          <w:rFonts w:ascii="Arial" w:eastAsiaTheme="minorEastAsia" w:hAnsi="Arial" w:cs="Arial"/>
          <w:sz w:val="20"/>
          <w:szCs w:val="20"/>
        </w:rPr>
        <w:t xml:space="preserve"> 1991</w:t>
      </w:r>
      <w:r w:rsidR="00DF0981">
        <w:rPr>
          <w:rFonts w:ascii="Arial" w:eastAsiaTheme="minorEastAsia" w:hAnsi="Arial" w:cs="Arial"/>
          <w:sz w:val="20"/>
          <w:szCs w:val="20"/>
        </w:rPr>
        <w:t>, and the</w:t>
      </w:r>
      <w:r w:rsidRPr="00B51B55">
        <w:rPr>
          <w:rFonts w:ascii="Arial" w:eastAsiaTheme="minorEastAsia" w:hAnsi="Arial" w:cs="Arial"/>
          <w:sz w:val="20"/>
          <w:szCs w:val="20"/>
        </w:rPr>
        <w:t xml:space="preserve"> Specialist Certificate: Legal (SC</w:t>
      </w:r>
      <w:proofErr w:type="gramStart"/>
      <w:r w:rsidRPr="00B51B55">
        <w:rPr>
          <w:rFonts w:ascii="Arial" w:eastAsiaTheme="minorEastAsia" w:hAnsi="Arial" w:cs="Arial"/>
          <w:sz w:val="20"/>
          <w:szCs w:val="20"/>
        </w:rPr>
        <w:t>:L</w:t>
      </w:r>
      <w:proofErr w:type="gramEnd"/>
      <w:r w:rsidRPr="00B51B55">
        <w:rPr>
          <w:rFonts w:ascii="Arial" w:eastAsiaTheme="minorEastAsia" w:hAnsi="Arial" w:cs="Arial"/>
          <w:sz w:val="20"/>
          <w:szCs w:val="20"/>
        </w:rPr>
        <w:t xml:space="preserve">) </w:t>
      </w:r>
      <w:r w:rsidR="00DF0981">
        <w:rPr>
          <w:rFonts w:ascii="Arial" w:eastAsiaTheme="minorEastAsia" w:hAnsi="Arial" w:cs="Arial"/>
          <w:sz w:val="20"/>
          <w:szCs w:val="20"/>
        </w:rPr>
        <w:t>beginning in</w:t>
      </w:r>
      <w:r w:rsidRPr="00B51B55">
        <w:rPr>
          <w:rFonts w:ascii="Arial" w:eastAsiaTheme="minorEastAsia" w:hAnsi="Arial" w:cs="Arial"/>
          <w:sz w:val="20"/>
          <w:szCs w:val="20"/>
        </w:rPr>
        <w:t xml:space="preserve"> 2011. </w:t>
      </w:r>
      <w:r w:rsidR="00DF0981">
        <w:rPr>
          <w:rFonts w:ascii="Arial" w:eastAsiaTheme="minorEastAsia" w:hAnsi="Arial" w:cs="Arial"/>
          <w:sz w:val="20"/>
          <w:szCs w:val="20"/>
        </w:rPr>
        <w:t xml:space="preserve">This </w:t>
      </w:r>
      <w:r w:rsidR="00430DE2">
        <w:rPr>
          <w:rFonts w:ascii="Arial" w:eastAsiaTheme="minorEastAsia" w:hAnsi="Arial" w:cs="Arial"/>
          <w:sz w:val="20"/>
          <w:szCs w:val="20"/>
        </w:rPr>
        <w:t>SC</w:t>
      </w:r>
      <w:proofErr w:type="gramStart"/>
      <w:r w:rsidR="00430DE2">
        <w:rPr>
          <w:rFonts w:ascii="Arial" w:eastAsiaTheme="minorEastAsia" w:hAnsi="Arial" w:cs="Arial"/>
          <w:sz w:val="20"/>
          <w:szCs w:val="20"/>
        </w:rPr>
        <w:t>:L</w:t>
      </w:r>
      <w:proofErr w:type="gramEnd"/>
      <w:r w:rsidR="00430DE2">
        <w:rPr>
          <w:rFonts w:ascii="Arial" w:eastAsiaTheme="minorEastAsia" w:hAnsi="Arial" w:cs="Arial"/>
          <w:sz w:val="20"/>
          <w:szCs w:val="20"/>
        </w:rPr>
        <w:t xml:space="preserve"> exam, offered to CDIs with accommodations, </w:t>
      </w:r>
      <w:r w:rsidR="00DF0981">
        <w:rPr>
          <w:rFonts w:ascii="Arial" w:eastAsiaTheme="minorEastAsia" w:hAnsi="Arial" w:cs="Arial"/>
          <w:sz w:val="20"/>
          <w:szCs w:val="20"/>
        </w:rPr>
        <w:t xml:space="preserve">is the same test that hearing interpreters have been able to take since 1998.  </w:t>
      </w:r>
    </w:p>
    <w:p w14:paraId="27924F04" w14:textId="77777777" w:rsidR="00B51B55" w:rsidRPr="00B51B55" w:rsidRDefault="00B51B55" w:rsidP="00B51B55">
      <w:pPr>
        <w:spacing w:before="100" w:beforeAutospacing="1" w:after="100" w:afterAutospacing="1" w:line="240" w:lineRule="auto"/>
        <w:rPr>
          <w:rFonts w:ascii="Times" w:eastAsiaTheme="minorEastAsia" w:hAnsi="Times"/>
          <w:sz w:val="20"/>
          <w:szCs w:val="20"/>
        </w:rPr>
      </w:pPr>
      <w:r w:rsidRPr="00B51B55">
        <w:rPr>
          <w:rFonts w:ascii="Arial" w:eastAsiaTheme="minorEastAsia" w:hAnsi="Arial" w:cs="Arial"/>
          <w:b/>
          <w:bCs/>
          <w:sz w:val="20"/>
          <w:szCs w:val="20"/>
        </w:rPr>
        <w:t>DI – What does it take?</w:t>
      </w:r>
    </w:p>
    <w:p w14:paraId="32EE143C" w14:textId="77777777" w:rsidR="00B51B55" w:rsidRPr="00B51B55" w:rsidRDefault="00B51B55" w:rsidP="00B51B55">
      <w:pPr>
        <w:spacing w:before="100" w:beforeAutospacing="1" w:after="100" w:afterAutospacing="1" w:line="240" w:lineRule="auto"/>
        <w:rPr>
          <w:rFonts w:ascii="Times" w:eastAsiaTheme="minorEastAsia" w:hAnsi="Times"/>
          <w:sz w:val="20"/>
          <w:szCs w:val="20"/>
        </w:rPr>
      </w:pPr>
      <w:r w:rsidRPr="00B51B55">
        <w:rPr>
          <w:rFonts w:ascii="Arial" w:eastAsiaTheme="minorEastAsia" w:hAnsi="Arial" w:cs="Arial"/>
          <w:sz w:val="20"/>
          <w:szCs w:val="20"/>
        </w:rPr>
        <w:t>What does it take for a Deaf person to become a qualified Deaf Interpreter? Just as there are hearing interpreters who work without certification, there are also Deaf interpreters who work without certification.  Burns (1999) warns us that, “It is well known that unqualified hearing interpreters lacking credentials can be very dangerous, and I believe the same applies to Deaf interpreters as well” (p. 7).  </w:t>
      </w:r>
    </w:p>
    <w:p w14:paraId="728B1C15" w14:textId="77777777" w:rsidR="00B51B55" w:rsidRPr="00B51B55" w:rsidRDefault="00B51B55" w:rsidP="00B51B55">
      <w:pPr>
        <w:spacing w:before="100" w:beforeAutospacing="1" w:after="100" w:afterAutospacing="1" w:line="240" w:lineRule="auto"/>
        <w:rPr>
          <w:rFonts w:ascii="Times" w:eastAsiaTheme="minorEastAsia" w:hAnsi="Times"/>
          <w:sz w:val="20"/>
          <w:szCs w:val="20"/>
        </w:rPr>
      </w:pPr>
      <w:r w:rsidRPr="00B51B55">
        <w:rPr>
          <w:rFonts w:ascii="Arial" w:eastAsiaTheme="minorEastAsia" w:hAnsi="Arial" w:cs="Arial"/>
          <w:sz w:val="20"/>
          <w:szCs w:val="20"/>
        </w:rPr>
        <w:t>While certification is not required in all situations, it does provide a minimum measurement of basic interpreting skills and allows for a formal process of recourse in the event of a grievance.   It is critical to understand that, just as every bilingual hearing person cannot work as an ASL-English interpreter, not every bilingual Deaf person can become a Deaf interpreter.   </w:t>
      </w:r>
      <w:proofErr w:type="spellStart"/>
      <w:r w:rsidRPr="00B51B55">
        <w:rPr>
          <w:rFonts w:ascii="Arial" w:eastAsiaTheme="minorEastAsia" w:hAnsi="Arial" w:cs="Arial"/>
          <w:sz w:val="20"/>
          <w:szCs w:val="20"/>
        </w:rPr>
        <w:t>Bienvenu</w:t>
      </w:r>
      <w:proofErr w:type="spellEnd"/>
      <w:r w:rsidRPr="00B51B55">
        <w:rPr>
          <w:rFonts w:ascii="Arial" w:eastAsiaTheme="minorEastAsia" w:hAnsi="Arial" w:cs="Arial"/>
          <w:sz w:val="20"/>
          <w:szCs w:val="20"/>
        </w:rPr>
        <w:t xml:space="preserve"> and </w:t>
      </w:r>
      <w:proofErr w:type="spellStart"/>
      <w:r w:rsidRPr="00B51B55">
        <w:rPr>
          <w:rFonts w:ascii="Arial" w:eastAsiaTheme="minorEastAsia" w:hAnsi="Arial" w:cs="Arial"/>
          <w:sz w:val="20"/>
          <w:szCs w:val="20"/>
        </w:rPr>
        <w:t>Colonomos</w:t>
      </w:r>
      <w:proofErr w:type="spellEnd"/>
      <w:r w:rsidRPr="00B51B55">
        <w:rPr>
          <w:rFonts w:ascii="Arial" w:eastAsiaTheme="minorEastAsia" w:hAnsi="Arial" w:cs="Arial"/>
          <w:sz w:val="20"/>
          <w:szCs w:val="20"/>
        </w:rPr>
        <w:t xml:space="preserve"> (1992) suggested four foundational skills necessary for Deaf interpreters:</w:t>
      </w:r>
    </w:p>
    <w:p w14:paraId="5DC14D1C" w14:textId="77777777" w:rsidR="00B51B55" w:rsidRPr="00B51B55" w:rsidRDefault="00B51B55" w:rsidP="00B51B55">
      <w:pPr>
        <w:spacing w:before="100" w:beforeAutospacing="1" w:after="100" w:afterAutospacing="1" w:line="240" w:lineRule="auto"/>
        <w:ind w:left="1710"/>
        <w:rPr>
          <w:rFonts w:ascii="Times" w:eastAsiaTheme="minorEastAsia" w:hAnsi="Times"/>
          <w:sz w:val="20"/>
          <w:szCs w:val="20"/>
        </w:rPr>
      </w:pPr>
      <w:r w:rsidRPr="00B51B55">
        <w:rPr>
          <w:rFonts w:ascii="Arial" w:eastAsiaTheme="minorEastAsia" w:hAnsi="Arial" w:cs="Arial"/>
          <w:sz w:val="20"/>
          <w:szCs w:val="20"/>
        </w:rPr>
        <w:t>1.  Linguistics skills suited for a variety of communication used by Deaf consumers;</w:t>
      </w:r>
    </w:p>
    <w:p w14:paraId="5BB81232" w14:textId="77777777" w:rsidR="00B51B55" w:rsidRPr="00B51B55" w:rsidRDefault="00B51B55" w:rsidP="00B51B55">
      <w:pPr>
        <w:spacing w:before="100" w:beforeAutospacing="1" w:after="100" w:afterAutospacing="1" w:line="240" w:lineRule="auto"/>
        <w:ind w:left="1710"/>
        <w:rPr>
          <w:rFonts w:ascii="Times" w:eastAsiaTheme="minorEastAsia" w:hAnsi="Times"/>
          <w:sz w:val="20"/>
          <w:szCs w:val="20"/>
        </w:rPr>
      </w:pPr>
      <w:r w:rsidRPr="00B51B55">
        <w:rPr>
          <w:rFonts w:ascii="Arial" w:eastAsiaTheme="minorEastAsia" w:hAnsi="Arial" w:cs="Arial"/>
          <w:sz w:val="20"/>
          <w:szCs w:val="20"/>
        </w:rPr>
        <w:t>2.  Fluent communication skills that allow for familiarity with hearing norms and cultural values;</w:t>
      </w:r>
    </w:p>
    <w:p w14:paraId="3F9EFF00" w14:textId="77777777" w:rsidR="00B51B55" w:rsidRPr="00B51B55" w:rsidRDefault="00B51B55" w:rsidP="00B51B55">
      <w:pPr>
        <w:spacing w:before="100" w:beforeAutospacing="1" w:after="100" w:afterAutospacing="1" w:line="240" w:lineRule="auto"/>
        <w:ind w:left="1710"/>
        <w:rPr>
          <w:rFonts w:ascii="Times" w:eastAsiaTheme="minorEastAsia" w:hAnsi="Times"/>
          <w:sz w:val="20"/>
          <w:szCs w:val="20"/>
        </w:rPr>
      </w:pPr>
      <w:r w:rsidRPr="00B51B55">
        <w:rPr>
          <w:rFonts w:ascii="Arial" w:eastAsiaTheme="minorEastAsia" w:hAnsi="Arial" w:cs="Arial"/>
          <w:sz w:val="20"/>
          <w:szCs w:val="20"/>
        </w:rPr>
        <w:t>3.  Cultural sensitivity and an acknowledgment of their biases and internal conflicts that may interfere their work;</w:t>
      </w:r>
    </w:p>
    <w:p w14:paraId="51A97FFC" w14:textId="762F560A" w:rsidR="00B51B55" w:rsidRPr="00B51B55" w:rsidRDefault="00B51B55" w:rsidP="00B51B55">
      <w:pPr>
        <w:spacing w:before="100" w:beforeAutospacing="1" w:after="100" w:afterAutospacing="1" w:line="240" w:lineRule="auto"/>
        <w:ind w:left="1710"/>
        <w:rPr>
          <w:rFonts w:ascii="Times" w:eastAsiaTheme="minorEastAsia" w:hAnsi="Times"/>
          <w:sz w:val="20"/>
          <w:szCs w:val="20"/>
        </w:rPr>
      </w:pPr>
      <w:r w:rsidRPr="00B51B55">
        <w:rPr>
          <w:rFonts w:ascii="Arial" w:eastAsiaTheme="minorEastAsia" w:hAnsi="Arial" w:cs="Arial"/>
          <w:sz w:val="20"/>
          <w:szCs w:val="20"/>
        </w:rPr>
        <w:lastRenderedPageBreak/>
        <w:t>4.  And a high level of comfort in a variety of bilingual/bicultural settings</w:t>
      </w:r>
      <w:r w:rsidR="00430DE2">
        <w:rPr>
          <w:rFonts w:ascii="Arial" w:eastAsiaTheme="minorEastAsia" w:hAnsi="Arial" w:cs="Arial"/>
          <w:sz w:val="20"/>
          <w:szCs w:val="20"/>
        </w:rPr>
        <w:t>.</w:t>
      </w:r>
      <w:r w:rsidRPr="00B51B55">
        <w:rPr>
          <w:rFonts w:ascii="Arial" w:eastAsiaTheme="minorEastAsia" w:hAnsi="Arial" w:cs="Arial"/>
          <w:sz w:val="20"/>
          <w:szCs w:val="20"/>
        </w:rPr>
        <w:t xml:space="preserve"> (</w:t>
      </w:r>
      <w:r w:rsidR="00430DE2">
        <w:rPr>
          <w:rFonts w:ascii="Arial" w:eastAsiaTheme="minorEastAsia" w:hAnsi="Arial" w:cs="Arial"/>
          <w:sz w:val="20"/>
          <w:szCs w:val="20"/>
        </w:rPr>
        <w:t>p. 71)</w:t>
      </w:r>
    </w:p>
    <w:p w14:paraId="6E9FD058" w14:textId="70A7219C" w:rsidR="00B51B55" w:rsidRPr="00B51B55" w:rsidRDefault="00B51B55" w:rsidP="00B51B55">
      <w:pPr>
        <w:spacing w:before="100" w:beforeAutospacing="1" w:after="100" w:afterAutospacing="1" w:line="240" w:lineRule="auto"/>
        <w:rPr>
          <w:rFonts w:ascii="Times" w:eastAsiaTheme="minorEastAsia" w:hAnsi="Times"/>
          <w:sz w:val="20"/>
          <w:szCs w:val="20"/>
        </w:rPr>
      </w:pPr>
      <w:r w:rsidRPr="00B51B55">
        <w:rPr>
          <w:rFonts w:ascii="Arial" w:eastAsiaTheme="minorEastAsia" w:hAnsi="Arial" w:cs="Arial"/>
          <w:b/>
          <w:bCs/>
          <w:sz w:val="20"/>
          <w:szCs w:val="20"/>
        </w:rPr>
        <w:br/>
      </w:r>
      <w:r w:rsidRPr="00B51B55">
        <w:rPr>
          <w:rFonts w:ascii="Arial" w:eastAsiaTheme="minorEastAsia" w:hAnsi="Arial" w:cs="Arial"/>
          <w:b/>
          <w:bCs/>
          <w:sz w:val="20"/>
          <w:szCs w:val="20"/>
        </w:rPr>
        <w:br/>
        <w:t xml:space="preserve">A History of </w:t>
      </w:r>
      <w:r w:rsidR="00C3705E">
        <w:rPr>
          <w:rFonts w:ascii="Arial" w:eastAsiaTheme="minorEastAsia" w:hAnsi="Arial" w:cs="Arial"/>
          <w:b/>
          <w:bCs/>
          <w:sz w:val="20"/>
          <w:szCs w:val="20"/>
        </w:rPr>
        <w:t>DI-HI</w:t>
      </w:r>
      <w:r w:rsidRPr="00B51B55">
        <w:rPr>
          <w:rFonts w:ascii="Arial" w:eastAsiaTheme="minorEastAsia" w:hAnsi="Arial" w:cs="Arial"/>
          <w:b/>
          <w:bCs/>
          <w:sz w:val="20"/>
          <w:szCs w:val="20"/>
        </w:rPr>
        <w:t xml:space="preserve"> Teams</w:t>
      </w:r>
    </w:p>
    <w:p w14:paraId="0408AC18" w14:textId="280BC2C0" w:rsidR="00B51B55" w:rsidRPr="00B51B55" w:rsidRDefault="00B51B55" w:rsidP="00B51B55">
      <w:pPr>
        <w:spacing w:before="100" w:beforeAutospacing="1" w:after="100" w:afterAutospacing="1" w:line="240" w:lineRule="auto"/>
        <w:rPr>
          <w:rFonts w:ascii="Times" w:eastAsiaTheme="minorEastAsia" w:hAnsi="Times"/>
          <w:sz w:val="20"/>
          <w:szCs w:val="20"/>
        </w:rPr>
      </w:pPr>
      <w:r w:rsidRPr="00B51B55">
        <w:rPr>
          <w:rFonts w:ascii="Arial" w:eastAsiaTheme="minorEastAsia" w:hAnsi="Arial" w:cs="Arial"/>
          <w:sz w:val="20"/>
          <w:szCs w:val="20"/>
        </w:rPr>
        <w:t xml:space="preserve">Unfortunately, the history of </w:t>
      </w:r>
      <w:r w:rsidR="00C3705E">
        <w:rPr>
          <w:rFonts w:ascii="Arial" w:eastAsiaTheme="minorEastAsia" w:hAnsi="Arial" w:cs="Arial"/>
          <w:sz w:val="20"/>
          <w:szCs w:val="20"/>
        </w:rPr>
        <w:t>DI-HI</w:t>
      </w:r>
      <w:r w:rsidRPr="00B51B55">
        <w:rPr>
          <w:rFonts w:ascii="Arial" w:eastAsiaTheme="minorEastAsia" w:hAnsi="Arial" w:cs="Arial"/>
          <w:sz w:val="20"/>
          <w:szCs w:val="20"/>
        </w:rPr>
        <w:t xml:space="preserve"> teams is not well documented.  </w:t>
      </w:r>
      <w:proofErr w:type="spellStart"/>
      <w:r w:rsidRPr="00B51B55">
        <w:rPr>
          <w:rFonts w:ascii="Arial" w:eastAsiaTheme="minorEastAsia" w:hAnsi="Arial" w:cs="Arial"/>
          <w:sz w:val="20"/>
          <w:szCs w:val="20"/>
        </w:rPr>
        <w:t>Bienvenu</w:t>
      </w:r>
      <w:proofErr w:type="spellEnd"/>
      <w:r w:rsidRPr="00B51B55">
        <w:rPr>
          <w:rFonts w:ascii="Arial" w:eastAsiaTheme="minorEastAsia" w:hAnsi="Arial" w:cs="Arial"/>
          <w:sz w:val="20"/>
          <w:szCs w:val="20"/>
        </w:rPr>
        <w:t xml:space="preserve"> (1991) as cited in Forestal (2005) notes that deaf people have been interpreting for each other since the first Deaf Schools were founded as they would “clarify, explain, or reinforce by repetition for each other what was being said” (Forestal, 2005, p. 235).  In Indiana in 1886, there is documentation that mentions a </w:t>
      </w:r>
      <w:r w:rsidR="00C3705E">
        <w:rPr>
          <w:rFonts w:ascii="Arial" w:eastAsiaTheme="minorEastAsia" w:hAnsi="Arial" w:cs="Arial"/>
          <w:sz w:val="20"/>
          <w:szCs w:val="20"/>
        </w:rPr>
        <w:t>DI-HI</w:t>
      </w:r>
      <w:r w:rsidRPr="00B51B55">
        <w:rPr>
          <w:rFonts w:ascii="Arial" w:eastAsiaTheme="minorEastAsia" w:hAnsi="Arial" w:cs="Arial"/>
          <w:sz w:val="20"/>
          <w:szCs w:val="20"/>
        </w:rPr>
        <w:t xml:space="preserve"> team was used for a rape case (Skaggs v. State 1886).  More recent research by Ressler (1999), </w:t>
      </w:r>
      <w:proofErr w:type="spellStart"/>
      <w:r w:rsidRPr="00B51B55">
        <w:rPr>
          <w:rFonts w:ascii="Arial" w:eastAsiaTheme="minorEastAsia" w:hAnsi="Arial" w:cs="Arial"/>
          <w:sz w:val="20"/>
          <w:szCs w:val="20"/>
        </w:rPr>
        <w:t>Cerney</w:t>
      </w:r>
      <w:proofErr w:type="spellEnd"/>
      <w:r w:rsidRPr="00B51B55">
        <w:rPr>
          <w:rFonts w:ascii="Arial" w:eastAsiaTheme="minorEastAsia" w:hAnsi="Arial" w:cs="Arial"/>
          <w:sz w:val="20"/>
          <w:szCs w:val="20"/>
        </w:rPr>
        <w:t xml:space="preserve"> (2004), and Bentley-</w:t>
      </w:r>
      <w:proofErr w:type="spellStart"/>
      <w:r w:rsidRPr="00B51B55">
        <w:rPr>
          <w:rFonts w:ascii="Arial" w:eastAsiaTheme="minorEastAsia" w:hAnsi="Arial" w:cs="Arial"/>
          <w:sz w:val="20"/>
          <w:szCs w:val="20"/>
        </w:rPr>
        <w:t>Sassaman</w:t>
      </w:r>
      <w:proofErr w:type="spellEnd"/>
      <w:r w:rsidRPr="00B51B55">
        <w:rPr>
          <w:rFonts w:ascii="Arial" w:eastAsiaTheme="minorEastAsia" w:hAnsi="Arial" w:cs="Arial"/>
          <w:sz w:val="20"/>
          <w:szCs w:val="20"/>
        </w:rPr>
        <w:t xml:space="preserve"> (2011) has provided insight into </w:t>
      </w:r>
      <w:r w:rsidR="00C3705E">
        <w:rPr>
          <w:rFonts w:ascii="Arial" w:eastAsiaTheme="minorEastAsia" w:hAnsi="Arial" w:cs="Arial"/>
          <w:sz w:val="20"/>
          <w:szCs w:val="20"/>
        </w:rPr>
        <w:t>DI-HI</w:t>
      </w:r>
      <w:r w:rsidRPr="00B51B55">
        <w:rPr>
          <w:rFonts w:ascii="Arial" w:eastAsiaTheme="minorEastAsia" w:hAnsi="Arial" w:cs="Arial"/>
          <w:sz w:val="20"/>
          <w:szCs w:val="20"/>
        </w:rPr>
        <w:t xml:space="preserve"> teams.  As Bentley-</w:t>
      </w:r>
      <w:proofErr w:type="spellStart"/>
      <w:r w:rsidRPr="00B51B55">
        <w:rPr>
          <w:rFonts w:ascii="Arial" w:eastAsiaTheme="minorEastAsia" w:hAnsi="Arial" w:cs="Arial"/>
          <w:sz w:val="20"/>
          <w:szCs w:val="20"/>
        </w:rPr>
        <w:t>Sassaman</w:t>
      </w:r>
      <w:proofErr w:type="spellEnd"/>
      <w:r w:rsidRPr="00B51B55">
        <w:rPr>
          <w:rFonts w:ascii="Arial" w:eastAsiaTheme="minorEastAsia" w:hAnsi="Arial" w:cs="Arial"/>
          <w:sz w:val="20"/>
          <w:szCs w:val="20"/>
        </w:rPr>
        <w:t xml:space="preserve"> (2010) states, “ A need for a Deaf-hearing interpreter team arises from the language discrepancy between these native ASL users and interpreters who use ASL as their second language” (p. 34).  If this is true, one can posit that for as long as there has been a need to interpret messages intertwined with cultural and linguistic complexities, there has been a need for a </w:t>
      </w:r>
      <w:r w:rsidR="00C3705E">
        <w:rPr>
          <w:rFonts w:ascii="Arial" w:eastAsiaTheme="minorEastAsia" w:hAnsi="Arial" w:cs="Arial"/>
          <w:sz w:val="20"/>
          <w:szCs w:val="20"/>
        </w:rPr>
        <w:t>DI-HI</w:t>
      </w:r>
      <w:r w:rsidRPr="00B51B55">
        <w:rPr>
          <w:rFonts w:ascii="Arial" w:eastAsiaTheme="minorEastAsia" w:hAnsi="Arial" w:cs="Arial"/>
          <w:sz w:val="20"/>
          <w:szCs w:val="20"/>
        </w:rPr>
        <w:t xml:space="preserve"> team.</w:t>
      </w:r>
    </w:p>
    <w:p w14:paraId="5BBECC64" w14:textId="002FB720" w:rsidR="00B51B55" w:rsidRPr="00B51B55" w:rsidRDefault="00B51B55" w:rsidP="00B51B55">
      <w:pPr>
        <w:spacing w:before="100" w:beforeAutospacing="1" w:after="100" w:afterAutospacing="1" w:line="240" w:lineRule="auto"/>
        <w:rPr>
          <w:rFonts w:ascii="Times" w:eastAsiaTheme="minorEastAsia" w:hAnsi="Times"/>
          <w:sz w:val="20"/>
          <w:szCs w:val="20"/>
        </w:rPr>
      </w:pPr>
      <w:r w:rsidRPr="00B51B55">
        <w:rPr>
          <w:rFonts w:ascii="Arial" w:eastAsiaTheme="minorEastAsia" w:hAnsi="Arial" w:cs="Arial"/>
          <w:b/>
          <w:bCs/>
          <w:sz w:val="20"/>
          <w:szCs w:val="20"/>
        </w:rPr>
        <w:br/>
        <w:t xml:space="preserve">How does a </w:t>
      </w:r>
      <w:r w:rsidR="00C3705E">
        <w:rPr>
          <w:rFonts w:ascii="Arial" w:eastAsiaTheme="minorEastAsia" w:hAnsi="Arial" w:cs="Arial"/>
          <w:b/>
          <w:bCs/>
          <w:sz w:val="20"/>
          <w:szCs w:val="20"/>
        </w:rPr>
        <w:t>DI-HI</w:t>
      </w:r>
      <w:r w:rsidRPr="00B51B55">
        <w:rPr>
          <w:rFonts w:ascii="Arial" w:eastAsiaTheme="minorEastAsia" w:hAnsi="Arial" w:cs="Arial"/>
          <w:b/>
          <w:bCs/>
          <w:sz w:val="20"/>
          <w:szCs w:val="20"/>
        </w:rPr>
        <w:t xml:space="preserve"> team form?</w:t>
      </w:r>
    </w:p>
    <w:p w14:paraId="41B3F098" w14:textId="7FB5AC9D" w:rsidR="00B51B55" w:rsidRPr="00B51B55" w:rsidRDefault="00C3705E" w:rsidP="00B51B55">
      <w:pPr>
        <w:spacing w:before="100" w:beforeAutospacing="1" w:after="100" w:afterAutospacing="1" w:line="240" w:lineRule="auto"/>
        <w:rPr>
          <w:rFonts w:ascii="Times" w:eastAsiaTheme="minorEastAsia" w:hAnsi="Times"/>
          <w:sz w:val="20"/>
          <w:szCs w:val="20"/>
        </w:rPr>
      </w:pPr>
      <w:r>
        <w:rPr>
          <w:rFonts w:ascii="Arial" w:eastAsiaTheme="minorEastAsia" w:hAnsi="Arial" w:cs="Arial"/>
          <w:sz w:val="20"/>
          <w:szCs w:val="20"/>
        </w:rPr>
        <w:t>DI-HI</w:t>
      </w:r>
      <w:r w:rsidR="00B51B55" w:rsidRPr="00B51B55">
        <w:rPr>
          <w:rFonts w:ascii="Arial" w:eastAsiaTheme="minorEastAsia" w:hAnsi="Arial" w:cs="Arial"/>
          <w:sz w:val="20"/>
          <w:szCs w:val="20"/>
        </w:rPr>
        <w:t xml:space="preserve"> teams, as with any professional interpreting team, need to acknowledge their own biases, life experiences, professional knowledge and skills, and how they can navigate their differences together in order to become a successful team.  However, because Deaf and hearing interpreters come from different communities that experience different power dynamics, positions of privilege, as well as different professional foundations</w:t>
      </w:r>
      <w:r w:rsidR="00430DE2">
        <w:rPr>
          <w:rFonts w:ascii="Arial" w:eastAsiaTheme="minorEastAsia" w:hAnsi="Arial" w:cs="Arial"/>
          <w:sz w:val="20"/>
          <w:szCs w:val="20"/>
        </w:rPr>
        <w:t>,</w:t>
      </w:r>
      <w:r w:rsidR="00B51B55" w:rsidRPr="00B51B55">
        <w:rPr>
          <w:rFonts w:ascii="Arial" w:eastAsiaTheme="minorEastAsia" w:hAnsi="Arial" w:cs="Arial"/>
          <w:sz w:val="20"/>
          <w:szCs w:val="20"/>
        </w:rPr>
        <w:t xml:space="preserve"> they should be cognizant of these influences on the team.  Burns (1999) states: “It is imperative…that the [</w:t>
      </w:r>
      <w:r>
        <w:rPr>
          <w:rFonts w:ascii="Arial" w:eastAsiaTheme="minorEastAsia" w:hAnsi="Arial" w:cs="Arial"/>
          <w:sz w:val="20"/>
          <w:szCs w:val="20"/>
        </w:rPr>
        <w:t>DI-HI</w:t>
      </w:r>
      <w:r w:rsidR="00B51B55" w:rsidRPr="00B51B55">
        <w:rPr>
          <w:rFonts w:ascii="Arial" w:eastAsiaTheme="minorEastAsia" w:hAnsi="Arial" w:cs="Arial"/>
          <w:sz w:val="20"/>
          <w:szCs w:val="20"/>
        </w:rPr>
        <w:t>] team works as a team, presenting a united front in which they clearly show their support for each other. This is where ‘chemistry’ betwe</w:t>
      </w:r>
      <w:r w:rsidR="00430DE2">
        <w:rPr>
          <w:rFonts w:ascii="Arial" w:eastAsiaTheme="minorEastAsia" w:hAnsi="Arial" w:cs="Arial"/>
          <w:sz w:val="20"/>
          <w:szCs w:val="20"/>
        </w:rPr>
        <w:t>en interpreters becomes crucial</w:t>
      </w:r>
      <w:r w:rsidR="00B51B55" w:rsidRPr="00B51B55">
        <w:rPr>
          <w:rFonts w:ascii="Arial" w:eastAsiaTheme="minorEastAsia" w:hAnsi="Arial" w:cs="Arial"/>
          <w:sz w:val="20"/>
          <w:szCs w:val="20"/>
        </w:rPr>
        <w:t>” (p. 7).</w:t>
      </w:r>
    </w:p>
    <w:p w14:paraId="2F21D003" w14:textId="5C2E398A" w:rsidR="00B51B55" w:rsidRPr="00B51B55" w:rsidRDefault="00B51B55" w:rsidP="00B51B55">
      <w:pPr>
        <w:spacing w:before="100" w:beforeAutospacing="1" w:after="100" w:afterAutospacing="1" w:line="240" w:lineRule="auto"/>
        <w:rPr>
          <w:rFonts w:ascii="Times" w:eastAsiaTheme="minorEastAsia" w:hAnsi="Times"/>
          <w:sz w:val="20"/>
          <w:szCs w:val="20"/>
        </w:rPr>
      </w:pPr>
      <w:r w:rsidRPr="00B51B55">
        <w:rPr>
          <w:rFonts w:ascii="Arial" w:eastAsiaTheme="minorEastAsia" w:hAnsi="Arial" w:cs="Arial"/>
          <w:sz w:val="20"/>
          <w:szCs w:val="20"/>
        </w:rPr>
        <w:t xml:space="preserve">Interpreting teams do not always click immediately, regardless if they are </w:t>
      </w:r>
      <w:r w:rsidR="00776751">
        <w:rPr>
          <w:rFonts w:ascii="Arial" w:eastAsiaTheme="minorEastAsia" w:hAnsi="Arial" w:cs="Arial"/>
          <w:sz w:val="20"/>
          <w:szCs w:val="20"/>
        </w:rPr>
        <w:t>Deaf or hearing</w:t>
      </w:r>
      <w:r w:rsidRPr="00B51B55">
        <w:rPr>
          <w:rFonts w:ascii="Arial" w:eastAsiaTheme="minorEastAsia" w:hAnsi="Arial" w:cs="Arial"/>
          <w:sz w:val="20"/>
          <w:szCs w:val="20"/>
        </w:rPr>
        <w:t xml:space="preserve">.  Interpreters have to build trust for their working relationship to be successful.  This is no different within a </w:t>
      </w:r>
      <w:r w:rsidR="00C3705E">
        <w:rPr>
          <w:rFonts w:ascii="Arial" w:eastAsiaTheme="minorEastAsia" w:hAnsi="Arial" w:cs="Arial"/>
          <w:sz w:val="20"/>
          <w:szCs w:val="20"/>
        </w:rPr>
        <w:t>DI-HI</w:t>
      </w:r>
      <w:r w:rsidRPr="00B51B55">
        <w:rPr>
          <w:rFonts w:ascii="Arial" w:eastAsiaTheme="minorEastAsia" w:hAnsi="Arial" w:cs="Arial"/>
          <w:sz w:val="20"/>
          <w:szCs w:val="20"/>
        </w:rPr>
        <w:t xml:space="preserve"> team.  Interpreters need to agree on logistics; understanding each other’s interpreting strengths, weaknesses, and preferences; have clear </w:t>
      </w:r>
      <w:r w:rsidR="00776751">
        <w:rPr>
          <w:rFonts w:ascii="Arial" w:eastAsiaTheme="minorEastAsia" w:hAnsi="Arial" w:cs="Arial"/>
          <w:sz w:val="20"/>
          <w:szCs w:val="20"/>
        </w:rPr>
        <w:t>communication; and mutual respect.</w:t>
      </w:r>
      <w:r w:rsidRPr="00B51B55">
        <w:rPr>
          <w:rFonts w:ascii="Arial" w:eastAsiaTheme="minorEastAsia" w:hAnsi="Arial" w:cs="Arial"/>
          <w:sz w:val="20"/>
          <w:szCs w:val="20"/>
        </w:rPr>
        <w:t> </w:t>
      </w:r>
    </w:p>
    <w:p w14:paraId="3F35BFEF" w14:textId="77777777" w:rsidR="00B51B55" w:rsidRPr="00B51B55" w:rsidRDefault="00B51B55" w:rsidP="00B51B55">
      <w:pPr>
        <w:spacing w:before="100" w:beforeAutospacing="1" w:after="100" w:afterAutospacing="1" w:line="240" w:lineRule="auto"/>
        <w:rPr>
          <w:rFonts w:ascii="Times" w:eastAsiaTheme="minorEastAsia" w:hAnsi="Times"/>
          <w:sz w:val="20"/>
          <w:szCs w:val="20"/>
        </w:rPr>
      </w:pPr>
      <w:proofErr w:type="spellStart"/>
      <w:r w:rsidRPr="00B51B55">
        <w:rPr>
          <w:rFonts w:ascii="Arial" w:eastAsiaTheme="minorEastAsia" w:hAnsi="Arial" w:cs="Arial"/>
          <w:sz w:val="20"/>
          <w:szCs w:val="20"/>
        </w:rPr>
        <w:t>Bienvenu</w:t>
      </w:r>
      <w:proofErr w:type="spellEnd"/>
      <w:r w:rsidRPr="00B51B55">
        <w:rPr>
          <w:rFonts w:ascii="Arial" w:eastAsiaTheme="minorEastAsia" w:hAnsi="Arial" w:cs="Arial"/>
          <w:sz w:val="20"/>
          <w:szCs w:val="20"/>
        </w:rPr>
        <w:t xml:space="preserve"> and </w:t>
      </w:r>
      <w:proofErr w:type="spellStart"/>
      <w:r w:rsidRPr="00B51B55">
        <w:rPr>
          <w:rFonts w:ascii="Arial" w:eastAsiaTheme="minorEastAsia" w:hAnsi="Arial" w:cs="Arial"/>
          <w:sz w:val="20"/>
          <w:szCs w:val="20"/>
        </w:rPr>
        <w:t>Colonomos</w:t>
      </w:r>
      <w:proofErr w:type="spellEnd"/>
      <w:r w:rsidRPr="00B51B55">
        <w:rPr>
          <w:rFonts w:ascii="Arial" w:eastAsiaTheme="minorEastAsia" w:hAnsi="Arial" w:cs="Arial"/>
          <w:sz w:val="20"/>
          <w:szCs w:val="20"/>
        </w:rPr>
        <w:t xml:space="preserve"> (1992, p. 74) provide the following compatibility checklist for teaming:</w:t>
      </w:r>
    </w:p>
    <w:tbl>
      <w:tblPr>
        <w:tblW w:w="8235" w:type="dxa"/>
        <w:jc w:val="center"/>
        <w:tblCellSpacing w:w="0" w:type="dxa"/>
        <w:tblCellMar>
          <w:left w:w="0" w:type="dxa"/>
          <w:right w:w="0" w:type="dxa"/>
        </w:tblCellMar>
        <w:tblLook w:val="04A0" w:firstRow="1" w:lastRow="0" w:firstColumn="1" w:lastColumn="0" w:noHBand="0" w:noVBand="1"/>
      </w:tblPr>
      <w:tblGrid>
        <w:gridCol w:w="8235"/>
      </w:tblGrid>
      <w:tr w:rsidR="00B51B55" w:rsidRPr="00B51B55" w14:paraId="025AA60F" w14:textId="77777777" w:rsidTr="00B51B55">
        <w:trPr>
          <w:tblCellSpacing w:w="0" w:type="dxa"/>
          <w:jc w:val="center"/>
        </w:trPr>
        <w:tc>
          <w:tcPr>
            <w:tcW w:w="8235" w:type="dxa"/>
            <w:vAlign w:val="center"/>
            <w:hideMark/>
          </w:tcPr>
          <w:p w14:paraId="7E1186E2" w14:textId="77777777" w:rsidR="00B51B55" w:rsidRDefault="00B51B55" w:rsidP="00B51B55">
            <w:pPr>
              <w:spacing w:before="100" w:beforeAutospacing="1" w:after="100" w:afterAutospacing="1" w:line="240" w:lineRule="auto"/>
              <w:rPr>
                <w:rFonts w:ascii="Arial" w:eastAsiaTheme="minorEastAsia" w:hAnsi="Arial" w:cs="Arial"/>
                <w:sz w:val="20"/>
                <w:szCs w:val="20"/>
              </w:rPr>
            </w:pPr>
            <w:r w:rsidRPr="00B51B55">
              <w:rPr>
                <w:rFonts w:ascii="Arial" w:eastAsiaTheme="minorEastAsia" w:hAnsi="Arial" w:cs="Arial"/>
                <w:sz w:val="20"/>
                <w:szCs w:val="20"/>
              </w:rPr>
              <w:t> </w:t>
            </w:r>
          </w:p>
          <w:p w14:paraId="0C10FA2F" w14:textId="6491E223" w:rsidR="00B51B55" w:rsidRPr="00B51B55" w:rsidRDefault="00B51B55" w:rsidP="00B51B55">
            <w:pPr>
              <w:spacing w:before="100" w:beforeAutospacing="1" w:after="100" w:afterAutospacing="1" w:line="240" w:lineRule="auto"/>
              <w:rPr>
                <w:rFonts w:ascii="Times" w:eastAsiaTheme="minorEastAsia" w:hAnsi="Times"/>
                <w:sz w:val="20"/>
                <w:szCs w:val="20"/>
              </w:rPr>
            </w:pPr>
            <w:proofErr w:type="spellStart"/>
            <w:r w:rsidRPr="00B51B55">
              <w:rPr>
                <w:rFonts w:ascii="Arial" w:eastAsiaTheme="minorEastAsia" w:hAnsi="Arial" w:cs="Arial"/>
                <w:b/>
                <w:bCs/>
                <w:sz w:val="20"/>
                <w:szCs w:val="20"/>
              </w:rPr>
              <w:t>Bienvenu</w:t>
            </w:r>
            <w:proofErr w:type="spellEnd"/>
            <w:r w:rsidRPr="00B51B55">
              <w:rPr>
                <w:rFonts w:ascii="Arial" w:eastAsiaTheme="minorEastAsia" w:hAnsi="Arial" w:cs="Arial"/>
                <w:b/>
                <w:bCs/>
                <w:sz w:val="20"/>
                <w:szCs w:val="20"/>
              </w:rPr>
              <w:t xml:space="preserve"> &amp; </w:t>
            </w:r>
            <w:proofErr w:type="spellStart"/>
            <w:r w:rsidRPr="00B51B55">
              <w:rPr>
                <w:rFonts w:ascii="Arial" w:eastAsiaTheme="minorEastAsia" w:hAnsi="Arial" w:cs="Arial"/>
                <w:b/>
                <w:bCs/>
                <w:sz w:val="20"/>
                <w:szCs w:val="20"/>
              </w:rPr>
              <w:t>Colonomos</w:t>
            </w:r>
            <w:proofErr w:type="spellEnd"/>
            <w:r w:rsidRPr="00B51B55">
              <w:rPr>
                <w:rFonts w:ascii="Arial" w:eastAsiaTheme="minorEastAsia" w:hAnsi="Arial" w:cs="Arial"/>
                <w:b/>
                <w:bCs/>
                <w:sz w:val="20"/>
                <w:szCs w:val="20"/>
              </w:rPr>
              <w:t xml:space="preserve"> Compatibility Checklist for </w:t>
            </w:r>
            <w:r w:rsidR="00C3705E">
              <w:rPr>
                <w:rFonts w:ascii="Arial" w:eastAsiaTheme="minorEastAsia" w:hAnsi="Arial" w:cs="Arial"/>
                <w:b/>
                <w:bCs/>
                <w:sz w:val="20"/>
                <w:szCs w:val="20"/>
              </w:rPr>
              <w:t>DI-HI</w:t>
            </w:r>
            <w:r w:rsidRPr="00B51B55">
              <w:rPr>
                <w:rFonts w:ascii="Arial" w:eastAsiaTheme="minorEastAsia" w:hAnsi="Arial" w:cs="Arial"/>
                <w:b/>
                <w:bCs/>
                <w:sz w:val="20"/>
                <w:szCs w:val="20"/>
              </w:rPr>
              <w:t xml:space="preserve"> teaming</w:t>
            </w:r>
          </w:p>
        </w:tc>
      </w:tr>
      <w:tr w:rsidR="00B51B55" w:rsidRPr="00B51B55" w14:paraId="46CBDB34" w14:textId="77777777" w:rsidTr="00B51B55">
        <w:trPr>
          <w:trHeight w:val="390"/>
          <w:tblCellSpacing w:w="0" w:type="dxa"/>
          <w:jc w:val="center"/>
        </w:trPr>
        <w:tc>
          <w:tcPr>
            <w:tcW w:w="8235" w:type="dxa"/>
            <w:vAlign w:val="center"/>
            <w:hideMark/>
          </w:tcPr>
          <w:p w14:paraId="6AA13DC7" w14:textId="77777777" w:rsidR="00B51B55" w:rsidRPr="00B51B55" w:rsidRDefault="00B51B55" w:rsidP="00B51B55">
            <w:pPr>
              <w:spacing w:before="100" w:beforeAutospacing="1" w:after="100" w:afterAutospacing="1" w:line="240" w:lineRule="auto"/>
              <w:rPr>
                <w:rFonts w:ascii="Times" w:eastAsiaTheme="minorEastAsia" w:hAnsi="Times"/>
                <w:sz w:val="20"/>
                <w:szCs w:val="20"/>
              </w:rPr>
            </w:pPr>
            <w:r w:rsidRPr="00B51B55">
              <w:rPr>
                <w:rFonts w:ascii="Monaco" w:eastAsiaTheme="minorEastAsia" w:hAnsi="Monaco" w:cs="Monaco"/>
                <w:sz w:val="20"/>
                <w:szCs w:val="20"/>
              </w:rPr>
              <w:t>⊂⊃</w:t>
            </w:r>
            <w:r w:rsidRPr="00B51B55">
              <w:rPr>
                <w:rFonts w:ascii="Arial" w:eastAsiaTheme="minorEastAsia" w:hAnsi="Arial" w:cs="Arial"/>
                <w:sz w:val="20"/>
                <w:szCs w:val="20"/>
              </w:rPr>
              <w:t xml:space="preserve">   Trust each other</w:t>
            </w:r>
          </w:p>
        </w:tc>
      </w:tr>
      <w:tr w:rsidR="00B51B55" w:rsidRPr="00B51B55" w14:paraId="7E50F802" w14:textId="77777777" w:rsidTr="00B51B55">
        <w:trPr>
          <w:trHeight w:val="435"/>
          <w:tblCellSpacing w:w="0" w:type="dxa"/>
          <w:jc w:val="center"/>
        </w:trPr>
        <w:tc>
          <w:tcPr>
            <w:tcW w:w="8235" w:type="dxa"/>
            <w:vAlign w:val="center"/>
            <w:hideMark/>
          </w:tcPr>
          <w:p w14:paraId="15A5378E" w14:textId="77777777" w:rsidR="00B51B55" w:rsidRPr="00B51B55" w:rsidRDefault="00B51B55" w:rsidP="00B51B55">
            <w:pPr>
              <w:spacing w:before="100" w:beforeAutospacing="1" w:after="100" w:afterAutospacing="1" w:line="240" w:lineRule="auto"/>
              <w:rPr>
                <w:rFonts w:ascii="Times" w:eastAsiaTheme="minorEastAsia" w:hAnsi="Times"/>
                <w:sz w:val="20"/>
                <w:szCs w:val="20"/>
              </w:rPr>
            </w:pPr>
            <w:r w:rsidRPr="00B51B55">
              <w:rPr>
                <w:rFonts w:ascii="Monaco" w:eastAsiaTheme="minorEastAsia" w:hAnsi="Monaco" w:cs="Monaco"/>
                <w:sz w:val="20"/>
                <w:szCs w:val="20"/>
              </w:rPr>
              <w:t>⊂⊃</w:t>
            </w:r>
            <w:r w:rsidRPr="00B51B55">
              <w:rPr>
                <w:rFonts w:ascii="Arial" w:eastAsiaTheme="minorEastAsia" w:hAnsi="Arial" w:cs="Arial"/>
                <w:sz w:val="20"/>
                <w:szCs w:val="20"/>
              </w:rPr>
              <w:t>   Communicate your interpreting needs</w:t>
            </w:r>
          </w:p>
        </w:tc>
      </w:tr>
      <w:tr w:rsidR="00B51B55" w:rsidRPr="00B51B55" w14:paraId="62265098" w14:textId="77777777" w:rsidTr="00B51B55">
        <w:trPr>
          <w:trHeight w:val="345"/>
          <w:tblCellSpacing w:w="0" w:type="dxa"/>
          <w:jc w:val="center"/>
        </w:trPr>
        <w:tc>
          <w:tcPr>
            <w:tcW w:w="8235" w:type="dxa"/>
            <w:vAlign w:val="center"/>
            <w:hideMark/>
          </w:tcPr>
          <w:p w14:paraId="03475220" w14:textId="77777777" w:rsidR="00B51B55" w:rsidRPr="00B51B55" w:rsidRDefault="00B51B55" w:rsidP="00B51B55">
            <w:pPr>
              <w:spacing w:before="100" w:beforeAutospacing="1" w:after="100" w:afterAutospacing="1" w:line="240" w:lineRule="auto"/>
              <w:ind w:left="2210"/>
              <w:rPr>
                <w:rFonts w:ascii="Times" w:eastAsiaTheme="minorEastAsia" w:hAnsi="Times"/>
                <w:sz w:val="20"/>
                <w:szCs w:val="20"/>
              </w:rPr>
            </w:pPr>
            <w:r w:rsidRPr="00B51B55">
              <w:rPr>
                <w:rFonts w:ascii="Monaco" w:eastAsiaTheme="minorEastAsia" w:hAnsi="Monaco" w:cs="Monaco"/>
                <w:sz w:val="20"/>
                <w:szCs w:val="20"/>
              </w:rPr>
              <w:t>⊂⊃</w:t>
            </w:r>
            <w:r w:rsidRPr="00B51B55">
              <w:rPr>
                <w:rFonts w:ascii="Arial" w:eastAsiaTheme="minorEastAsia" w:hAnsi="Arial" w:cs="Arial"/>
                <w:sz w:val="20"/>
                <w:szCs w:val="20"/>
              </w:rPr>
              <w:t>   How much support or independence</w:t>
            </w:r>
          </w:p>
        </w:tc>
      </w:tr>
      <w:tr w:rsidR="00B51B55" w:rsidRPr="00B51B55" w14:paraId="49C3985B" w14:textId="77777777" w:rsidTr="00B51B55">
        <w:trPr>
          <w:trHeight w:val="315"/>
          <w:tblCellSpacing w:w="0" w:type="dxa"/>
          <w:jc w:val="center"/>
        </w:trPr>
        <w:tc>
          <w:tcPr>
            <w:tcW w:w="8235" w:type="dxa"/>
            <w:vAlign w:val="center"/>
            <w:hideMark/>
          </w:tcPr>
          <w:p w14:paraId="72EEAF2F" w14:textId="77777777" w:rsidR="00B51B55" w:rsidRPr="00B51B55" w:rsidRDefault="00B51B55" w:rsidP="00B51B55">
            <w:pPr>
              <w:spacing w:before="100" w:beforeAutospacing="1" w:after="100" w:afterAutospacing="1" w:line="240" w:lineRule="auto"/>
              <w:ind w:left="2210"/>
              <w:rPr>
                <w:rFonts w:ascii="Times" w:eastAsiaTheme="minorEastAsia" w:hAnsi="Times"/>
                <w:sz w:val="20"/>
                <w:szCs w:val="20"/>
              </w:rPr>
            </w:pPr>
            <w:r w:rsidRPr="00B51B55">
              <w:rPr>
                <w:rFonts w:ascii="Monaco" w:eastAsiaTheme="minorEastAsia" w:hAnsi="Monaco" w:cs="Monaco"/>
                <w:sz w:val="20"/>
                <w:szCs w:val="20"/>
              </w:rPr>
              <w:t>⊂⊃</w:t>
            </w:r>
            <w:r w:rsidRPr="00B51B55">
              <w:rPr>
                <w:rFonts w:ascii="Arial" w:eastAsiaTheme="minorEastAsia" w:hAnsi="Arial" w:cs="Arial"/>
                <w:sz w:val="20"/>
                <w:szCs w:val="20"/>
              </w:rPr>
              <w:t>   How does your team interpreter know you need assistance?</w:t>
            </w:r>
          </w:p>
        </w:tc>
      </w:tr>
      <w:tr w:rsidR="00B51B55" w:rsidRPr="00B51B55" w14:paraId="1E849043" w14:textId="77777777" w:rsidTr="00B51B55">
        <w:trPr>
          <w:trHeight w:val="360"/>
          <w:tblCellSpacing w:w="0" w:type="dxa"/>
          <w:jc w:val="center"/>
        </w:trPr>
        <w:tc>
          <w:tcPr>
            <w:tcW w:w="8235" w:type="dxa"/>
            <w:vAlign w:val="center"/>
            <w:hideMark/>
          </w:tcPr>
          <w:p w14:paraId="6FB8C5AE" w14:textId="77777777" w:rsidR="00B51B55" w:rsidRPr="00B51B55" w:rsidRDefault="00B51B55" w:rsidP="00B51B55">
            <w:pPr>
              <w:spacing w:before="100" w:beforeAutospacing="1" w:after="100" w:afterAutospacing="1" w:line="240" w:lineRule="auto"/>
              <w:ind w:left="2210"/>
              <w:rPr>
                <w:rFonts w:ascii="Times" w:eastAsiaTheme="minorEastAsia" w:hAnsi="Times"/>
                <w:sz w:val="20"/>
                <w:szCs w:val="20"/>
              </w:rPr>
            </w:pPr>
            <w:r w:rsidRPr="00B51B55">
              <w:rPr>
                <w:rFonts w:ascii="Monaco" w:eastAsiaTheme="minorEastAsia" w:hAnsi="Monaco" w:cs="Monaco"/>
                <w:sz w:val="20"/>
                <w:szCs w:val="20"/>
              </w:rPr>
              <w:t>⊂⊃</w:t>
            </w:r>
            <w:r w:rsidRPr="00B51B55">
              <w:rPr>
                <w:rFonts w:ascii="Arial" w:eastAsiaTheme="minorEastAsia" w:hAnsi="Arial" w:cs="Arial"/>
                <w:sz w:val="20"/>
                <w:szCs w:val="20"/>
              </w:rPr>
              <w:t>   Hearing interpreter will sign in English or ASL?</w:t>
            </w:r>
          </w:p>
        </w:tc>
      </w:tr>
      <w:tr w:rsidR="00B51B55" w:rsidRPr="00B51B55" w14:paraId="167A6142" w14:textId="77777777" w:rsidTr="00B51B55">
        <w:trPr>
          <w:trHeight w:val="435"/>
          <w:tblCellSpacing w:w="0" w:type="dxa"/>
          <w:jc w:val="center"/>
        </w:trPr>
        <w:tc>
          <w:tcPr>
            <w:tcW w:w="8235" w:type="dxa"/>
            <w:vAlign w:val="center"/>
            <w:hideMark/>
          </w:tcPr>
          <w:p w14:paraId="5E9F0B1E" w14:textId="77777777" w:rsidR="00B51B55" w:rsidRPr="00B51B55" w:rsidRDefault="00B51B55" w:rsidP="00B51B55">
            <w:pPr>
              <w:spacing w:before="100" w:beforeAutospacing="1" w:after="100" w:afterAutospacing="1" w:line="240" w:lineRule="auto"/>
              <w:rPr>
                <w:rFonts w:ascii="Times" w:eastAsiaTheme="minorEastAsia" w:hAnsi="Times"/>
                <w:sz w:val="20"/>
                <w:szCs w:val="20"/>
              </w:rPr>
            </w:pPr>
            <w:r w:rsidRPr="00B51B55">
              <w:rPr>
                <w:rFonts w:ascii="Monaco" w:eastAsiaTheme="minorEastAsia" w:hAnsi="Monaco" w:cs="Monaco"/>
                <w:sz w:val="20"/>
                <w:szCs w:val="20"/>
              </w:rPr>
              <w:t>⊂⊃</w:t>
            </w:r>
            <w:r w:rsidRPr="00B51B55">
              <w:rPr>
                <w:rFonts w:ascii="Arial" w:eastAsiaTheme="minorEastAsia" w:hAnsi="Arial" w:cs="Arial"/>
                <w:sz w:val="20"/>
                <w:szCs w:val="20"/>
              </w:rPr>
              <w:t>   Who is in control: Hearing or Deaf interpreter?</w:t>
            </w:r>
          </w:p>
        </w:tc>
      </w:tr>
      <w:tr w:rsidR="00B51B55" w:rsidRPr="00B51B55" w14:paraId="2A9B8162" w14:textId="77777777" w:rsidTr="00B51B55">
        <w:trPr>
          <w:tblCellSpacing w:w="0" w:type="dxa"/>
          <w:jc w:val="center"/>
        </w:trPr>
        <w:tc>
          <w:tcPr>
            <w:tcW w:w="8235" w:type="dxa"/>
            <w:vAlign w:val="center"/>
            <w:hideMark/>
          </w:tcPr>
          <w:p w14:paraId="6FF1CEE8" w14:textId="6B52849B" w:rsidR="00B51B55" w:rsidRPr="00B51B55" w:rsidRDefault="00B51B55" w:rsidP="00B51B55">
            <w:pPr>
              <w:spacing w:before="100" w:beforeAutospacing="1" w:after="100" w:afterAutospacing="1" w:line="240" w:lineRule="auto"/>
              <w:ind w:left="680"/>
              <w:rPr>
                <w:rFonts w:ascii="Times" w:eastAsiaTheme="minorEastAsia" w:hAnsi="Times"/>
                <w:sz w:val="20"/>
                <w:szCs w:val="20"/>
              </w:rPr>
            </w:pPr>
            <w:r w:rsidRPr="00B51B55">
              <w:rPr>
                <w:rFonts w:ascii="Monaco" w:eastAsiaTheme="minorEastAsia" w:hAnsi="Monaco" w:cs="Monaco"/>
                <w:sz w:val="20"/>
                <w:szCs w:val="20"/>
              </w:rPr>
              <w:t>⊂⊃</w:t>
            </w:r>
            <w:r w:rsidRPr="00B51B55">
              <w:rPr>
                <w:rFonts w:ascii="Arial" w:eastAsiaTheme="minorEastAsia" w:hAnsi="Arial" w:cs="Arial"/>
                <w:sz w:val="20"/>
                <w:szCs w:val="20"/>
              </w:rPr>
              <w:t>   Are two interpreters (</w:t>
            </w:r>
            <w:r w:rsidR="00C3705E">
              <w:rPr>
                <w:rFonts w:ascii="Arial" w:eastAsiaTheme="minorEastAsia" w:hAnsi="Arial" w:cs="Arial"/>
                <w:sz w:val="20"/>
                <w:szCs w:val="20"/>
              </w:rPr>
              <w:t>DI-HI</w:t>
            </w:r>
            <w:r w:rsidRPr="00B51B55">
              <w:rPr>
                <w:rFonts w:ascii="Arial" w:eastAsiaTheme="minorEastAsia" w:hAnsi="Arial" w:cs="Arial"/>
                <w:sz w:val="20"/>
                <w:szCs w:val="20"/>
              </w:rPr>
              <w:t>) enough? Should Deaf interpreter get a team Deaf interpreter too?</w:t>
            </w:r>
          </w:p>
        </w:tc>
      </w:tr>
    </w:tbl>
    <w:p w14:paraId="2ABF640B" w14:textId="77777777" w:rsidR="00B51B55" w:rsidRPr="00B51B55" w:rsidRDefault="00B51B55" w:rsidP="00B51B55">
      <w:pPr>
        <w:spacing w:after="0" w:line="240" w:lineRule="auto"/>
        <w:rPr>
          <w:rFonts w:ascii="Times" w:eastAsia="Times New Roman" w:hAnsi="Times"/>
          <w:sz w:val="20"/>
          <w:szCs w:val="20"/>
        </w:rPr>
      </w:pPr>
      <w:r w:rsidRPr="00B51B55">
        <w:rPr>
          <w:rFonts w:ascii="Arial" w:eastAsia="Times New Roman" w:hAnsi="Arial" w:cs="Arial"/>
          <w:sz w:val="20"/>
          <w:szCs w:val="20"/>
        </w:rPr>
        <w:t> </w:t>
      </w:r>
    </w:p>
    <w:p w14:paraId="0B6DD2DD" w14:textId="50803869" w:rsidR="00B51B55" w:rsidRPr="00B51B55" w:rsidRDefault="00B51B55" w:rsidP="00B51B55">
      <w:pPr>
        <w:spacing w:before="100" w:beforeAutospacing="1" w:after="100" w:afterAutospacing="1" w:line="240" w:lineRule="auto"/>
        <w:rPr>
          <w:rFonts w:ascii="Times" w:eastAsiaTheme="minorEastAsia" w:hAnsi="Times"/>
          <w:sz w:val="20"/>
          <w:szCs w:val="20"/>
        </w:rPr>
      </w:pPr>
      <w:r w:rsidRPr="00B51B55">
        <w:rPr>
          <w:rFonts w:ascii="Arial" w:eastAsiaTheme="minorEastAsia" w:hAnsi="Arial" w:cs="Arial"/>
          <w:sz w:val="20"/>
          <w:szCs w:val="20"/>
        </w:rPr>
        <w:lastRenderedPageBreak/>
        <w:t xml:space="preserve">To add to the difficulty in uniting Deaf and hearing interpreting teams is the fact that training opportunities for </w:t>
      </w:r>
      <w:r w:rsidR="00C3705E">
        <w:rPr>
          <w:rFonts w:ascii="Arial" w:eastAsiaTheme="minorEastAsia" w:hAnsi="Arial" w:cs="Arial"/>
          <w:sz w:val="20"/>
          <w:szCs w:val="20"/>
        </w:rPr>
        <w:t>DI-HI</w:t>
      </w:r>
      <w:r w:rsidRPr="00B51B55">
        <w:rPr>
          <w:rFonts w:ascii="Arial" w:eastAsiaTheme="minorEastAsia" w:hAnsi="Arial" w:cs="Arial"/>
          <w:sz w:val="20"/>
          <w:szCs w:val="20"/>
        </w:rPr>
        <w:t xml:space="preserve"> teams are rare.  It has been noted by many interpreter practitioners and educators that there is a great need for proper training for </w:t>
      </w:r>
      <w:r w:rsidR="00C3705E">
        <w:rPr>
          <w:rFonts w:ascii="Arial" w:eastAsiaTheme="minorEastAsia" w:hAnsi="Arial" w:cs="Arial"/>
          <w:sz w:val="20"/>
          <w:szCs w:val="20"/>
        </w:rPr>
        <w:t>DI-HI</w:t>
      </w:r>
      <w:r w:rsidRPr="00B51B55">
        <w:rPr>
          <w:rFonts w:ascii="Arial" w:eastAsiaTheme="minorEastAsia" w:hAnsi="Arial" w:cs="Arial"/>
          <w:sz w:val="20"/>
          <w:szCs w:val="20"/>
        </w:rPr>
        <w:t xml:space="preserve"> teams so they can provide effective interpretation </w:t>
      </w:r>
      <w:r w:rsidRPr="00B51B55">
        <w:rPr>
          <w:rFonts w:ascii="Arial" w:eastAsiaTheme="minorEastAsia" w:hAnsi="Arial" w:cs="Arial"/>
          <w:i/>
          <w:iCs/>
          <w:sz w:val="20"/>
          <w:szCs w:val="20"/>
        </w:rPr>
        <w:t>together</w:t>
      </w:r>
      <w:r w:rsidRPr="00B51B55">
        <w:rPr>
          <w:rFonts w:ascii="Arial" w:eastAsiaTheme="minorEastAsia" w:hAnsi="Arial" w:cs="Arial"/>
          <w:sz w:val="20"/>
          <w:szCs w:val="20"/>
        </w:rPr>
        <w:t> (Bentley-</w:t>
      </w:r>
      <w:proofErr w:type="spellStart"/>
      <w:r w:rsidRPr="00B51B55">
        <w:rPr>
          <w:rFonts w:ascii="Arial" w:eastAsiaTheme="minorEastAsia" w:hAnsi="Arial" w:cs="Arial"/>
          <w:sz w:val="20"/>
          <w:szCs w:val="20"/>
        </w:rPr>
        <w:t>Sassaman</w:t>
      </w:r>
      <w:proofErr w:type="spellEnd"/>
      <w:r w:rsidRPr="00B51B55">
        <w:rPr>
          <w:rFonts w:ascii="Arial" w:eastAsiaTheme="minorEastAsia" w:hAnsi="Arial" w:cs="Arial"/>
          <w:sz w:val="20"/>
          <w:szCs w:val="20"/>
        </w:rPr>
        <w:t>, 2010).  </w:t>
      </w:r>
    </w:p>
    <w:p w14:paraId="0F3F2C19" w14:textId="0C3267B6" w:rsidR="00B51B55" w:rsidRPr="00B51B55" w:rsidRDefault="00B51B55" w:rsidP="00B51B55">
      <w:pPr>
        <w:spacing w:before="100" w:beforeAutospacing="1" w:after="100" w:afterAutospacing="1" w:line="240" w:lineRule="auto"/>
        <w:rPr>
          <w:rFonts w:ascii="Times" w:eastAsiaTheme="minorEastAsia" w:hAnsi="Times"/>
          <w:sz w:val="20"/>
          <w:szCs w:val="20"/>
        </w:rPr>
      </w:pPr>
      <w:r w:rsidRPr="00B51B55">
        <w:rPr>
          <w:rFonts w:ascii="Arial" w:eastAsiaTheme="minorEastAsia" w:hAnsi="Arial" w:cs="Arial"/>
          <w:b/>
          <w:bCs/>
          <w:sz w:val="20"/>
          <w:szCs w:val="20"/>
        </w:rPr>
        <w:br/>
      </w:r>
      <w:r w:rsidR="00B73E34">
        <w:rPr>
          <w:rFonts w:ascii="Arial" w:eastAsiaTheme="minorEastAsia" w:hAnsi="Arial" w:cs="Arial"/>
          <w:b/>
          <w:bCs/>
          <w:sz w:val="20"/>
          <w:szCs w:val="20"/>
        </w:rPr>
        <w:t>Throughout this Course</w:t>
      </w:r>
      <w:r w:rsidRPr="00B51B55">
        <w:rPr>
          <w:rFonts w:ascii="Arial" w:eastAsiaTheme="minorEastAsia" w:hAnsi="Arial" w:cs="Arial"/>
          <w:b/>
          <w:bCs/>
          <w:sz w:val="20"/>
          <w:szCs w:val="20"/>
        </w:rPr>
        <w:t>…</w:t>
      </w:r>
    </w:p>
    <w:p w14:paraId="53537C25" w14:textId="0C15117B" w:rsidR="00B51B55" w:rsidRPr="00B51B55" w:rsidRDefault="005C786C" w:rsidP="00B51B55">
      <w:pPr>
        <w:spacing w:before="100" w:beforeAutospacing="1" w:after="100" w:afterAutospacing="1" w:line="240" w:lineRule="auto"/>
        <w:rPr>
          <w:rFonts w:ascii="Times" w:eastAsiaTheme="minorEastAsia" w:hAnsi="Times"/>
          <w:sz w:val="20"/>
          <w:szCs w:val="20"/>
        </w:rPr>
      </w:pPr>
      <w:r>
        <w:rPr>
          <w:rFonts w:ascii="Arial" w:eastAsiaTheme="minorEastAsia" w:hAnsi="Arial" w:cs="Arial"/>
          <w:sz w:val="20"/>
          <w:szCs w:val="20"/>
        </w:rPr>
        <w:t xml:space="preserve">With allies such as yourself advocating for DI-HI teams coupled with increased awareness </w:t>
      </w:r>
      <w:r w:rsidR="00B51B55" w:rsidRPr="00B51B55">
        <w:rPr>
          <w:rFonts w:ascii="Arial" w:eastAsiaTheme="minorEastAsia" w:hAnsi="Arial" w:cs="Arial"/>
          <w:sz w:val="20"/>
          <w:szCs w:val="20"/>
        </w:rPr>
        <w:t xml:space="preserve">of how </w:t>
      </w:r>
      <w:r w:rsidR="00C3705E">
        <w:rPr>
          <w:rFonts w:ascii="Arial" w:eastAsiaTheme="minorEastAsia" w:hAnsi="Arial" w:cs="Arial"/>
          <w:sz w:val="20"/>
          <w:szCs w:val="20"/>
        </w:rPr>
        <w:t>DI-HI</w:t>
      </w:r>
      <w:r w:rsidR="00B51B55" w:rsidRPr="00B51B55">
        <w:rPr>
          <w:rFonts w:ascii="Arial" w:eastAsiaTheme="minorEastAsia" w:hAnsi="Arial" w:cs="Arial"/>
          <w:sz w:val="20"/>
          <w:szCs w:val="20"/>
        </w:rPr>
        <w:t xml:space="preserve"> teams </w:t>
      </w:r>
      <w:r>
        <w:rPr>
          <w:rFonts w:ascii="Arial" w:eastAsiaTheme="minorEastAsia" w:hAnsi="Arial" w:cs="Arial"/>
          <w:sz w:val="20"/>
          <w:szCs w:val="20"/>
        </w:rPr>
        <w:t>benefit</w:t>
      </w:r>
      <w:r w:rsidR="00B51B55" w:rsidRPr="00B51B55">
        <w:rPr>
          <w:rFonts w:ascii="Arial" w:eastAsiaTheme="minorEastAsia" w:hAnsi="Arial" w:cs="Arial"/>
          <w:sz w:val="20"/>
          <w:szCs w:val="20"/>
        </w:rPr>
        <w:t xml:space="preserve"> all involved</w:t>
      </w:r>
      <w:r>
        <w:rPr>
          <w:rFonts w:ascii="Arial" w:eastAsiaTheme="minorEastAsia" w:hAnsi="Arial" w:cs="Arial"/>
          <w:sz w:val="20"/>
          <w:szCs w:val="20"/>
        </w:rPr>
        <w:t xml:space="preserve">, </w:t>
      </w:r>
      <w:r w:rsidR="00B51B55" w:rsidRPr="00B51B55">
        <w:rPr>
          <w:rFonts w:ascii="Arial" w:eastAsiaTheme="minorEastAsia" w:hAnsi="Arial" w:cs="Arial"/>
          <w:sz w:val="20"/>
          <w:szCs w:val="20"/>
        </w:rPr>
        <w:t xml:space="preserve">educational and training opportunities for DIs and </w:t>
      </w:r>
      <w:r w:rsidR="00C3705E">
        <w:rPr>
          <w:rFonts w:ascii="Arial" w:eastAsiaTheme="minorEastAsia" w:hAnsi="Arial" w:cs="Arial"/>
          <w:sz w:val="20"/>
          <w:szCs w:val="20"/>
        </w:rPr>
        <w:t>DI-HI</w:t>
      </w:r>
      <w:r w:rsidR="00B51B55" w:rsidRPr="00B51B55">
        <w:rPr>
          <w:rFonts w:ascii="Arial" w:eastAsiaTheme="minorEastAsia" w:hAnsi="Arial" w:cs="Arial"/>
          <w:sz w:val="20"/>
          <w:szCs w:val="20"/>
        </w:rPr>
        <w:t xml:space="preserve"> teams will increase</w:t>
      </w:r>
      <w:r>
        <w:rPr>
          <w:rFonts w:ascii="Arial" w:eastAsiaTheme="minorEastAsia" w:hAnsi="Arial" w:cs="Arial"/>
          <w:sz w:val="20"/>
          <w:szCs w:val="20"/>
        </w:rPr>
        <w:t xml:space="preserve">. This in turn will grow the </w:t>
      </w:r>
      <w:r w:rsidR="00B51B55" w:rsidRPr="00B51B55">
        <w:rPr>
          <w:rFonts w:ascii="Arial" w:eastAsiaTheme="minorEastAsia" w:hAnsi="Arial" w:cs="Arial"/>
          <w:sz w:val="20"/>
          <w:szCs w:val="20"/>
        </w:rPr>
        <w:t>number of CDI-holders across the nation</w:t>
      </w:r>
      <w:r>
        <w:rPr>
          <w:rFonts w:ascii="Arial" w:eastAsiaTheme="minorEastAsia" w:hAnsi="Arial" w:cs="Arial"/>
          <w:sz w:val="20"/>
          <w:szCs w:val="20"/>
        </w:rPr>
        <w:t xml:space="preserve"> and lay a foundation for successful DI-HI teams</w:t>
      </w:r>
      <w:r w:rsidR="00B51B55" w:rsidRPr="00B51B55">
        <w:rPr>
          <w:rFonts w:ascii="Arial" w:eastAsiaTheme="minorEastAsia" w:hAnsi="Arial" w:cs="Arial"/>
          <w:sz w:val="20"/>
          <w:szCs w:val="20"/>
        </w:rPr>
        <w:t xml:space="preserve">.  It is with great hope that you will learn more about yourself as an interpreter, about DIs and </w:t>
      </w:r>
      <w:r w:rsidR="00C3705E">
        <w:rPr>
          <w:rFonts w:ascii="Arial" w:eastAsiaTheme="minorEastAsia" w:hAnsi="Arial" w:cs="Arial"/>
          <w:sz w:val="20"/>
          <w:szCs w:val="20"/>
        </w:rPr>
        <w:t>DI-HI</w:t>
      </w:r>
      <w:r w:rsidR="00B51B55" w:rsidRPr="00B51B55">
        <w:rPr>
          <w:rFonts w:ascii="Arial" w:eastAsiaTheme="minorEastAsia" w:hAnsi="Arial" w:cs="Arial"/>
          <w:sz w:val="20"/>
          <w:szCs w:val="20"/>
        </w:rPr>
        <w:t xml:space="preserve"> teams, and about your role as a member of a </w:t>
      </w:r>
      <w:r w:rsidR="00C3705E">
        <w:rPr>
          <w:rFonts w:ascii="Arial" w:eastAsiaTheme="minorEastAsia" w:hAnsi="Arial" w:cs="Arial"/>
          <w:sz w:val="20"/>
          <w:szCs w:val="20"/>
        </w:rPr>
        <w:t>DI-HI</w:t>
      </w:r>
      <w:r w:rsidR="00B51B55" w:rsidRPr="00B51B55">
        <w:rPr>
          <w:rFonts w:ascii="Arial" w:eastAsiaTheme="minorEastAsia" w:hAnsi="Arial" w:cs="Arial"/>
          <w:sz w:val="20"/>
          <w:szCs w:val="20"/>
        </w:rPr>
        <w:t xml:space="preserve"> team to better meet the needs of the D/deaf and hearing consumers we serve.</w:t>
      </w:r>
      <w:r w:rsidR="00B51B55" w:rsidRPr="00B51B55">
        <w:rPr>
          <w:rFonts w:ascii="Arial" w:eastAsiaTheme="minorEastAsia" w:hAnsi="Arial" w:cs="Arial"/>
          <w:b/>
          <w:bCs/>
          <w:sz w:val="20"/>
          <w:szCs w:val="20"/>
        </w:rPr>
        <w:br/>
      </w:r>
      <w:r w:rsidR="00B51B55" w:rsidRPr="00B51B55">
        <w:rPr>
          <w:rFonts w:ascii="Arial" w:eastAsiaTheme="minorEastAsia" w:hAnsi="Arial" w:cs="Arial"/>
          <w:b/>
          <w:bCs/>
          <w:sz w:val="20"/>
          <w:szCs w:val="20"/>
        </w:rPr>
        <w:br/>
        <w:t>References</w:t>
      </w:r>
    </w:p>
    <w:p w14:paraId="44CE6A9D" w14:textId="77777777" w:rsidR="00B51B55" w:rsidRPr="00B51B55" w:rsidRDefault="00B51B55" w:rsidP="00B51B55">
      <w:pPr>
        <w:spacing w:before="100" w:beforeAutospacing="1" w:after="100" w:afterAutospacing="1" w:line="240" w:lineRule="auto"/>
        <w:ind w:left="720"/>
        <w:rPr>
          <w:rFonts w:ascii="Times" w:eastAsiaTheme="minorEastAsia" w:hAnsi="Times"/>
          <w:sz w:val="20"/>
          <w:szCs w:val="20"/>
        </w:rPr>
      </w:pPr>
      <w:r w:rsidRPr="00B51B55">
        <w:rPr>
          <w:rFonts w:ascii="Arial" w:eastAsiaTheme="minorEastAsia" w:hAnsi="Arial" w:cs="Arial"/>
          <w:sz w:val="20"/>
          <w:szCs w:val="20"/>
        </w:rPr>
        <w:t>Bentley-</w:t>
      </w:r>
      <w:proofErr w:type="spellStart"/>
      <w:r w:rsidRPr="00B51B55">
        <w:rPr>
          <w:rFonts w:ascii="Arial" w:eastAsiaTheme="minorEastAsia" w:hAnsi="Arial" w:cs="Arial"/>
          <w:sz w:val="20"/>
          <w:szCs w:val="20"/>
        </w:rPr>
        <w:t>Sassaman</w:t>
      </w:r>
      <w:proofErr w:type="spellEnd"/>
      <w:r w:rsidRPr="00B51B55">
        <w:rPr>
          <w:rFonts w:ascii="Arial" w:eastAsiaTheme="minorEastAsia" w:hAnsi="Arial" w:cs="Arial"/>
          <w:sz w:val="20"/>
          <w:szCs w:val="20"/>
        </w:rPr>
        <w:t xml:space="preserve">, J. (2010). </w:t>
      </w:r>
      <w:r w:rsidRPr="00B51B55">
        <w:rPr>
          <w:rFonts w:ascii="Arial" w:eastAsiaTheme="minorEastAsia" w:hAnsi="Arial" w:cs="Arial"/>
          <w:i/>
          <w:iCs/>
          <w:sz w:val="20"/>
          <w:szCs w:val="20"/>
        </w:rPr>
        <w:t>Experiences and training needs of Deaf and hearing interpreter teams</w:t>
      </w:r>
      <w:r w:rsidRPr="00B51B55">
        <w:rPr>
          <w:rFonts w:ascii="Arial" w:eastAsiaTheme="minorEastAsia" w:hAnsi="Arial" w:cs="Arial"/>
          <w:sz w:val="20"/>
          <w:szCs w:val="20"/>
        </w:rPr>
        <w:t>. (Unpublished doctoral dissertation). Walden University, Minneapolis, MN.  Retrieved from</w:t>
      </w:r>
      <w:hyperlink r:id="rId11" w:history="1">
        <w:r w:rsidRPr="00B51B55">
          <w:rPr>
            <w:rFonts w:ascii="Arial" w:eastAsiaTheme="minorEastAsia" w:hAnsi="Arial" w:cs="Arial"/>
            <w:color w:val="0000FF"/>
            <w:sz w:val="20"/>
            <w:szCs w:val="20"/>
            <w:u w:val="single"/>
          </w:rPr>
          <w:t>http</w:t>
        </w:r>
      </w:hyperlink>
      <w:hyperlink r:id="rId12" w:history="1">
        <w:r w:rsidRPr="00B51B55">
          <w:rPr>
            <w:rFonts w:ascii="Arial" w:eastAsiaTheme="minorEastAsia" w:hAnsi="Arial" w:cs="Arial"/>
            <w:color w:val="0000FF"/>
            <w:sz w:val="20"/>
            <w:szCs w:val="20"/>
            <w:u w:val="single"/>
          </w:rPr>
          <w:t>://</w:t>
        </w:r>
      </w:hyperlink>
      <w:hyperlink r:id="rId13" w:history="1">
        <w:r w:rsidRPr="00B51B55">
          <w:rPr>
            <w:rFonts w:ascii="Arial" w:eastAsiaTheme="minorEastAsia" w:hAnsi="Arial" w:cs="Arial"/>
            <w:color w:val="0000FF"/>
            <w:sz w:val="20"/>
            <w:szCs w:val="20"/>
            <w:u w:val="single"/>
          </w:rPr>
          <w:t>www</w:t>
        </w:r>
      </w:hyperlink>
      <w:hyperlink r:id="rId14" w:history="1">
        <w:r w:rsidRPr="00B51B55">
          <w:rPr>
            <w:rFonts w:ascii="Arial" w:eastAsiaTheme="minorEastAsia" w:hAnsi="Arial" w:cs="Arial"/>
            <w:color w:val="0000FF"/>
            <w:sz w:val="20"/>
            <w:szCs w:val="20"/>
            <w:u w:val="single"/>
          </w:rPr>
          <w:t>.</w:t>
        </w:r>
      </w:hyperlink>
      <w:hyperlink r:id="rId15" w:history="1">
        <w:proofErr w:type="gramStart"/>
        <w:r w:rsidRPr="00B51B55">
          <w:rPr>
            <w:rFonts w:ascii="Arial" w:eastAsiaTheme="minorEastAsia" w:hAnsi="Arial" w:cs="Arial"/>
            <w:color w:val="0000FF"/>
            <w:sz w:val="20"/>
            <w:szCs w:val="20"/>
            <w:u w:val="single"/>
          </w:rPr>
          <w:t>diinstitute</w:t>
        </w:r>
        <w:proofErr w:type="gramEnd"/>
      </w:hyperlink>
      <w:hyperlink r:id="rId16" w:history="1">
        <w:r w:rsidRPr="00B51B55">
          <w:rPr>
            <w:rFonts w:ascii="Arial" w:eastAsiaTheme="minorEastAsia" w:hAnsi="Arial" w:cs="Arial"/>
            <w:color w:val="0000FF"/>
            <w:sz w:val="20"/>
            <w:szCs w:val="20"/>
            <w:u w:val="single"/>
          </w:rPr>
          <w:t>.</w:t>
        </w:r>
      </w:hyperlink>
      <w:hyperlink r:id="rId17" w:history="1">
        <w:proofErr w:type="gramStart"/>
        <w:r w:rsidRPr="00B51B55">
          <w:rPr>
            <w:rFonts w:ascii="Arial" w:eastAsiaTheme="minorEastAsia" w:hAnsi="Arial" w:cs="Arial"/>
            <w:color w:val="0000FF"/>
            <w:sz w:val="20"/>
            <w:szCs w:val="20"/>
            <w:u w:val="single"/>
          </w:rPr>
          <w:t>org</w:t>
        </w:r>
        <w:proofErr w:type="gramEnd"/>
      </w:hyperlink>
      <w:hyperlink r:id="rId18" w:history="1">
        <w:r w:rsidRPr="00B51B55">
          <w:rPr>
            <w:rFonts w:ascii="Arial" w:eastAsiaTheme="minorEastAsia" w:hAnsi="Arial" w:cs="Arial"/>
            <w:color w:val="0000FF"/>
            <w:sz w:val="20"/>
            <w:szCs w:val="20"/>
            <w:u w:val="single"/>
          </w:rPr>
          <w:t>/</w:t>
        </w:r>
      </w:hyperlink>
      <w:hyperlink r:id="rId19" w:history="1">
        <w:r w:rsidRPr="00B51B55">
          <w:rPr>
            <w:rFonts w:ascii="Arial" w:eastAsiaTheme="minorEastAsia" w:hAnsi="Arial" w:cs="Arial"/>
            <w:color w:val="0000FF"/>
            <w:sz w:val="20"/>
            <w:szCs w:val="20"/>
            <w:u w:val="single"/>
          </w:rPr>
          <w:t>wp</w:t>
        </w:r>
      </w:hyperlink>
      <w:hyperlink r:id="rId20" w:history="1">
        <w:r w:rsidRPr="00B51B55">
          <w:rPr>
            <w:rFonts w:ascii="Arial" w:eastAsiaTheme="minorEastAsia" w:hAnsi="Arial" w:cs="Arial"/>
            <w:color w:val="0000FF"/>
            <w:sz w:val="20"/>
            <w:szCs w:val="20"/>
            <w:u w:val="single"/>
          </w:rPr>
          <w:t>-</w:t>
        </w:r>
      </w:hyperlink>
      <w:hyperlink r:id="rId21" w:history="1">
        <w:r w:rsidRPr="00B51B55">
          <w:rPr>
            <w:rFonts w:ascii="Arial" w:eastAsiaTheme="minorEastAsia" w:hAnsi="Arial" w:cs="Arial"/>
            <w:color w:val="0000FF"/>
            <w:sz w:val="20"/>
            <w:szCs w:val="20"/>
            <w:u w:val="single"/>
          </w:rPr>
          <w:t>content</w:t>
        </w:r>
      </w:hyperlink>
      <w:hyperlink r:id="rId22" w:history="1">
        <w:r w:rsidRPr="00B51B55">
          <w:rPr>
            <w:rFonts w:ascii="Arial" w:eastAsiaTheme="minorEastAsia" w:hAnsi="Arial" w:cs="Arial"/>
            <w:color w:val="0000FF"/>
            <w:sz w:val="20"/>
            <w:szCs w:val="20"/>
            <w:u w:val="single"/>
          </w:rPr>
          <w:t>/</w:t>
        </w:r>
      </w:hyperlink>
      <w:hyperlink r:id="rId23" w:history="1">
        <w:r w:rsidRPr="00B51B55">
          <w:rPr>
            <w:rFonts w:ascii="Arial" w:eastAsiaTheme="minorEastAsia" w:hAnsi="Arial" w:cs="Arial"/>
            <w:color w:val="0000FF"/>
            <w:sz w:val="20"/>
            <w:szCs w:val="20"/>
            <w:u w:val="single"/>
          </w:rPr>
          <w:t>uploads</w:t>
        </w:r>
      </w:hyperlink>
      <w:hyperlink r:id="rId24" w:history="1">
        <w:r w:rsidRPr="00B51B55">
          <w:rPr>
            <w:rFonts w:ascii="Arial" w:eastAsiaTheme="minorEastAsia" w:hAnsi="Arial" w:cs="Arial"/>
            <w:color w:val="0000FF"/>
            <w:sz w:val="20"/>
            <w:szCs w:val="20"/>
            <w:u w:val="single"/>
          </w:rPr>
          <w:t>/2011/09/</w:t>
        </w:r>
      </w:hyperlink>
      <w:hyperlink r:id="rId25" w:history="1">
        <w:r w:rsidRPr="00B51B55">
          <w:rPr>
            <w:rFonts w:ascii="Arial" w:eastAsiaTheme="minorEastAsia" w:hAnsi="Arial" w:cs="Arial"/>
            <w:color w:val="0000FF"/>
            <w:sz w:val="20"/>
            <w:szCs w:val="20"/>
            <w:u w:val="single"/>
          </w:rPr>
          <w:t>Bentley</w:t>
        </w:r>
      </w:hyperlink>
      <w:hyperlink r:id="rId26" w:history="1">
        <w:r w:rsidRPr="00B51B55">
          <w:rPr>
            <w:rFonts w:ascii="Arial" w:eastAsiaTheme="minorEastAsia" w:hAnsi="Arial" w:cs="Arial"/>
            <w:color w:val="0000FF"/>
            <w:sz w:val="20"/>
            <w:szCs w:val="20"/>
            <w:u w:val="single"/>
          </w:rPr>
          <w:t>-</w:t>
        </w:r>
      </w:hyperlink>
      <w:hyperlink r:id="rId27" w:history="1">
        <w:r w:rsidRPr="00B51B55">
          <w:rPr>
            <w:rFonts w:ascii="Arial" w:eastAsiaTheme="minorEastAsia" w:hAnsi="Arial" w:cs="Arial"/>
            <w:color w:val="0000FF"/>
            <w:sz w:val="20"/>
            <w:szCs w:val="20"/>
            <w:u w:val="single"/>
          </w:rPr>
          <w:t>Sassaman</w:t>
        </w:r>
      </w:hyperlink>
      <w:hyperlink r:id="rId28" w:history="1">
        <w:r w:rsidRPr="00B51B55">
          <w:rPr>
            <w:rFonts w:ascii="Arial" w:eastAsiaTheme="minorEastAsia" w:hAnsi="Arial" w:cs="Arial"/>
            <w:color w:val="0000FF"/>
            <w:sz w:val="20"/>
            <w:szCs w:val="20"/>
            <w:u w:val="single"/>
          </w:rPr>
          <w:t>_</w:t>
        </w:r>
      </w:hyperlink>
      <w:hyperlink r:id="rId29" w:history="1">
        <w:r w:rsidRPr="00B51B55">
          <w:rPr>
            <w:rFonts w:ascii="Arial" w:eastAsiaTheme="minorEastAsia" w:hAnsi="Arial" w:cs="Arial"/>
            <w:color w:val="0000FF"/>
            <w:sz w:val="20"/>
            <w:szCs w:val="20"/>
            <w:u w:val="single"/>
          </w:rPr>
          <w:t>DoctoralStudy</w:t>
        </w:r>
      </w:hyperlink>
      <w:hyperlink r:id="rId30" w:history="1">
        <w:r w:rsidRPr="00B51B55">
          <w:rPr>
            <w:rFonts w:ascii="Arial" w:eastAsiaTheme="minorEastAsia" w:hAnsi="Arial" w:cs="Arial"/>
            <w:color w:val="0000FF"/>
            <w:sz w:val="20"/>
            <w:szCs w:val="20"/>
            <w:u w:val="single"/>
          </w:rPr>
          <w:t>.</w:t>
        </w:r>
      </w:hyperlink>
      <w:hyperlink r:id="rId31" w:history="1">
        <w:proofErr w:type="gramStart"/>
        <w:r w:rsidRPr="00B51B55">
          <w:rPr>
            <w:rFonts w:ascii="Arial" w:eastAsiaTheme="minorEastAsia" w:hAnsi="Arial" w:cs="Arial"/>
            <w:color w:val="0000FF"/>
            <w:sz w:val="20"/>
            <w:szCs w:val="20"/>
            <w:u w:val="single"/>
          </w:rPr>
          <w:t>pdf</w:t>
        </w:r>
        <w:proofErr w:type="gramEnd"/>
      </w:hyperlink>
      <w:r w:rsidRPr="00B51B55">
        <w:rPr>
          <w:rFonts w:ascii="Arial" w:eastAsiaTheme="minorEastAsia" w:hAnsi="Arial" w:cs="Arial"/>
          <w:sz w:val="20"/>
          <w:szCs w:val="20"/>
        </w:rPr>
        <w:t>.</w:t>
      </w:r>
    </w:p>
    <w:p w14:paraId="3DDCD457" w14:textId="77777777" w:rsidR="00B51B55" w:rsidRPr="00B51B55" w:rsidRDefault="00B51B55" w:rsidP="00B51B55">
      <w:pPr>
        <w:spacing w:before="100" w:beforeAutospacing="1" w:after="100" w:afterAutospacing="1" w:line="240" w:lineRule="auto"/>
        <w:ind w:left="720"/>
        <w:rPr>
          <w:rFonts w:ascii="Times" w:eastAsiaTheme="minorEastAsia" w:hAnsi="Times"/>
          <w:sz w:val="20"/>
          <w:szCs w:val="20"/>
        </w:rPr>
      </w:pPr>
      <w:proofErr w:type="spellStart"/>
      <w:r w:rsidRPr="00B51B55">
        <w:rPr>
          <w:rFonts w:ascii="Arial" w:eastAsiaTheme="minorEastAsia" w:hAnsi="Arial" w:cs="Arial"/>
          <w:sz w:val="20"/>
          <w:szCs w:val="20"/>
        </w:rPr>
        <w:t>Bienvenu</w:t>
      </w:r>
      <w:proofErr w:type="spellEnd"/>
      <w:r w:rsidRPr="00B51B55">
        <w:rPr>
          <w:rFonts w:ascii="Arial" w:eastAsiaTheme="minorEastAsia" w:hAnsi="Arial" w:cs="Arial"/>
          <w:sz w:val="20"/>
          <w:szCs w:val="20"/>
        </w:rPr>
        <w:t xml:space="preserve">, M., &amp; B. </w:t>
      </w:r>
      <w:proofErr w:type="spellStart"/>
      <w:r w:rsidRPr="00B51B55">
        <w:rPr>
          <w:rFonts w:ascii="Arial" w:eastAsiaTheme="minorEastAsia" w:hAnsi="Arial" w:cs="Arial"/>
          <w:sz w:val="20"/>
          <w:szCs w:val="20"/>
        </w:rPr>
        <w:t>Colonomos</w:t>
      </w:r>
      <w:proofErr w:type="spellEnd"/>
      <w:r w:rsidRPr="00B51B55">
        <w:rPr>
          <w:rFonts w:ascii="Arial" w:eastAsiaTheme="minorEastAsia" w:hAnsi="Arial" w:cs="Arial"/>
          <w:sz w:val="20"/>
          <w:szCs w:val="20"/>
        </w:rPr>
        <w:t xml:space="preserve"> (1992). Relay interpreting in the 90′s. In L. </w:t>
      </w:r>
      <w:proofErr w:type="spellStart"/>
      <w:r w:rsidRPr="00B51B55">
        <w:rPr>
          <w:rFonts w:ascii="Arial" w:eastAsiaTheme="minorEastAsia" w:hAnsi="Arial" w:cs="Arial"/>
          <w:sz w:val="20"/>
          <w:szCs w:val="20"/>
        </w:rPr>
        <w:t>Swabey</w:t>
      </w:r>
      <w:proofErr w:type="spellEnd"/>
      <w:r w:rsidRPr="00B51B55">
        <w:rPr>
          <w:rFonts w:ascii="Arial" w:eastAsiaTheme="minorEastAsia" w:hAnsi="Arial" w:cs="Arial"/>
          <w:sz w:val="20"/>
          <w:szCs w:val="20"/>
        </w:rPr>
        <w:t xml:space="preserve"> (Ed.), Proceedings from Eighth National Convention of the Conference of Interpreter Trainers: </w:t>
      </w:r>
      <w:r w:rsidRPr="00B51B55">
        <w:rPr>
          <w:rFonts w:ascii="Arial" w:eastAsiaTheme="minorEastAsia" w:hAnsi="Arial" w:cs="Arial"/>
          <w:i/>
          <w:iCs/>
          <w:sz w:val="20"/>
          <w:szCs w:val="20"/>
        </w:rPr>
        <w:t>The Challenge of the 90′s: New Standards in Interpreter Education</w:t>
      </w:r>
      <w:r w:rsidRPr="00B51B55">
        <w:rPr>
          <w:rFonts w:ascii="Arial" w:eastAsiaTheme="minorEastAsia" w:hAnsi="Arial" w:cs="Arial"/>
          <w:sz w:val="20"/>
          <w:szCs w:val="20"/>
        </w:rPr>
        <w:t xml:space="preserve"> (pp. 69-80). Pomona, CA: Conference of Interpreter Trainers. Retrieved from</w:t>
      </w:r>
      <w:hyperlink r:id="rId32" w:history="1">
        <w:r w:rsidRPr="00B51B55">
          <w:rPr>
            <w:rFonts w:ascii="Arial" w:eastAsiaTheme="minorEastAsia" w:hAnsi="Arial" w:cs="Arial"/>
            <w:color w:val="0000FF"/>
            <w:sz w:val="20"/>
            <w:szCs w:val="20"/>
            <w:u w:val="single"/>
          </w:rPr>
          <w:t>http</w:t>
        </w:r>
      </w:hyperlink>
      <w:hyperlink r:id="rId33" w:history="1">
        <w:r w:rsidRPr="00B51B55">
          <w:rPr>
            <w:rFonts w:ascii="Arial" w:eastAsiaTheme="minorEastAsia" w:hAnsi="Arial" w:cs="Arial"/>
            <w:color w:val="0000FF"/>
            <w:sz w:val="20"/>
            <w:szCs w:val="20"/>
            <w:u w:val="single"/>
          </w:rPr>
          <w:t>://</w:t>
        </w:r>
      </w:hyperlink>
      <w:hyperlink r:id="rId34" w:history="1">
        <w:r w:rsidRPr="00B51B55">
          <w:rPr>
            <w:rFonts w:ascii="Arial" w:eastAsiaTheme="minorEastAsia" w:hAnsi="Arial" w:cs="Arial"/>
            <w:color w:val="0000FF"/>
            <w:sz w:val="20"/>
            <w:szCs w:val="20"/>
            <w:u w:val="single"/>
          </w:rPr>
          <w:t>www</w:t>
        </w:r>
      </w:hyperlink>
      <w:hyperlink r:id="rId35" w:history="1">
        <w:r w:rsidRPr="00B51B55">
          <w:rPr>
            <w:rFonts w:ascii="Arial" w:eastAsiaTheme="minorEastAsia" w:hAnsi="Arial" w:cs="Arial"/>
            <w:color w:val="0000FF"/>
            <w:sz w:val="20"/>
            <w:szCs w:val="20"/>
            <w:u w:val="single"/>
          </w:rPr>
          <w:t>.</w:t>
        </w:r>
      </w:hyperlink>
      <w:hyperlink r:id="rId36" w:history="1">
        <w:proofErr w:type="gramStart"/>
        <w:r w:rsidRPr="00B51B55">
          <w:rPr>
            <w:rFonts w:ascii="Arial" w:eastAsiaTheme="minorEastAsia" w:hAnsi="Arial" w:cs="Arial"/>
            <w:color w:val="0000FF"/>
            <w:sz w:val="20"/>
            <w:szCs w:val="20"/>
            <w:u w:val="single"/>
          </w:rPr>
          <w:t>diinstitute</w:t>
        </w:r>
        <w:proofErr w:type="gramEnd"/>
      </w:hyperlink>
      <w:hyperlink r:id="rId37" w:history="1">
        <w:r w:rsidRPr="00B51B55">
          <w:rPr>
            <w:rFonts w:ascii="Arial" w:eastAsiaTheme="minorEastAsia" w:hAnsi="Arial" w:cs="Arial"/>
            <w:color w:val="0000FF"/>
            <w:sz w:val="20"/>
            <w:szCs w:val="20"/>
            <w:u w:val="single"/>
          </w:rPr>
          <w:t>.</w:t>
        </w:r>
      </w:hyperlink>
      <w:hyperlink r:id="rId38" w:history="1">
        <w:proofErr w:type="gramStart"/>
        <w:r w:rsidRPr="00B51B55">
          <w:rPr>
            <w:rFonts w:ascii="Arial" w:eastAsiaTheme="minorEastAsia" w:hAnsi="Arial" w:cs="Arial"/>
            <w:color w:val="0000FF"/>
            <w:sz w:val="20"/>
            <w:szCs w:val="20"/>
            <w:u w:val="single"/>
          </w:rPr>
          <w:t>org</w:t>
        </w:r>
        <w:proofErr w:type="gramEnd"/>
      </w:hyperlink>
      <w:hyperlink r:id="rId39" w:history="1">
        <w:r w:rsidRPr="00B51B55">
          <w:rPr>
            <w:rFonts w:ascii="Arial" w:eastAsiaTheme="minorEastAsia" w:hAnsi="Arial" w:cs="Arial"/>
            <w:color w:val="0000FF"/>
            <w:sz w:val="20"/>
            <w:szCs w:val="20"/>
            <w:u w:val="single"/>
          </w:rPr>
          <w:t>/</w:t>
        </w:r>
      </w:hyperlink>
      <w:hyperlink r:id="rId40" w:history="1">
        <w:r w:rsidRPr="00B51B55">
          <w:rPr>
            <w:rFonts w:ascii="Arial" w:eastAsiaTheme="minorEastAsia" w:hAnsi="Arial" w:cs="Arial"/>
            <w:color w:val="0000FF"/>
            <w:sz w:val="20"/>
            <w:szCs w:val="20"/>
            <w:u w:val="single"/>
          </w:rPr>
          <w:t>wp</w:t>
        </w:r>
      </w:hyperlink>
      <w:hyperlink r:id="rId41" w:history="1">
        <w:r w:rsidRPr="00B51B55">
          <w:rPr>
            <w:rFonts w:ascii="Arial" w:eastAsiaTheme="minorEastAsia" w:hAnsi="Arial" w:cs="Arial"/>
            <w:color w:val="0000FF"/>
            <w:sz w:val="20"/>
            <w:szCs w:val="20"/>
            <w:u w:val="single"/>
          </w:rPr>
          <w:t>-</w:t>
        </w:r>
      </w:hyperlink>
      <w:hyperlink r:id="rId42" w:history="1">
        <w:r w:rsidRPr="00B51B55">
          <w:rPr>
            <w:rFonts w:ascii="Arial" w:eastAsiaTheme="minorEastAsia" w:hAnsi="Arial" w:cs="Arial"/>
            <w:color w:val="0000FF"/>
            <w:sz w:val="20"/>
            <w:szCs w:val="20"/>
            <w:u w:val="single"/>
          </w:rPr>
          <w:t>content</w:t>
        </w:r>
      </w:hyperlink>
      <w:hyperlink r:id="rId43" w:history="1">
        <w:r w:rsidRPr="00B51B55">
          <w:rPr>
            <w:rFonts w:ascii="Arial" w:eastAsiaTheme="minorEastAsia" w:hAnsi="Arial" w:cs="Arial"/>
            <w:color w:val="0000FF"/>
            <w:sz w:val="20"/>
            <w:szCs w:val="20"/>
            <w:u w:val="single"/>
          </w:rPr>
          <w:t>/</w:t>
        </w:r>
      </w:hyperlink>
      <w:hyperlink r:id="rId44" w:history="1">
        <w:r w:rsidRPr="00B51B55">
          <w:rPr>
            <w:rFonts w:ascii="Arial" w:eastAsiaTheme="minorEastAsia" w:hAnsi="Arial" w:cs="Arial"/>
            <w:color w:val="0000FF"/>
            <w:sz w:val="20"/>
            <w:szCs w:val="20"/>
            <w:u w:val="single"/>
          </w:rPr>
          <w:t>uploads</w:t>
        </w:r>
      </w:hyperlink>
      <w:hyperlink r:id="rId45" w:history="1">
        <w:r w:rsidRPr="00B51B55">
          <w:rPr>
            <w:rFonts w:ascii="Arial" w:eastAsiaTheme="minorEastAsia" w:hAnsi="Arial" w:cs="Arial"/>
            <w:color w:val="0000FF"/>
            <w:sz w:val="20"/>
            <w:szCs w:val="20"/>
            <w:u w:val="single"/>
          </w:rPr>
          <w:t>/2012/07/</w:t>
        </w:r>
      </w:hyperlink>
      <w:hyperlink r:id="rId46" w:history="1">
        <w:r w:rsidRPr="00B51B55">
          <w:rPr>
            <w:rFonts w:ascii="Arial" w:eastAsiaTheme="minorEastAsia" w:hAnsi="Arial" w:cs="Arial"/>
            <w:color w:val="0000FF"/>
            <w:sz w:val="20"/>
            <w:szCs w:val="20"/>
            <w:u w:val="single"/>
          </w:rPr>
          <w:t>Bienvenu</w:t>
        </w:r>
      </w:hyperlink>
      <w:hyperlink r:id="rId47" w:history="1">
        <w:r w:rsidRPr="00B51B55">
          <w:rPr>
            <w:rFonts w:ascii="Arial" w:eastAsiaTheme="minorEastAsia" w:hAnsi="Arial" w:cs="Arial"/>
            <w:color w:val="0000FF"/>
            <w:sz w:val="20"/>
            <w:szCs w:val="20"/>
            <w:u w:val="single"/>
          </w:rPr>
          <w:t>.</w:t>
        </w:r>
      </w:hyperlink>
      <w:hyperlink r:id="rId48" w:history="1">
        <w:proofErr w:type="gramStart"/>
        <w:r w:rsidRPr="00B51B55">
          <w:rPr>
            <w:rFonts w:ascii="Arial" w:eastAsiaTheme="minorEastAsia" w:hAnsi="Arial" w:cs="Arial"/>
            <w:color w:val="0000FF"/>
            <w:sz w:val="20"/>
            <w:szCs w:val="20"/>
            <w:u w:val="single"/>
          </w:rPr>
          <w:t>pdf</w:t>
        </w:r>
        <w:proofErr w:type="gramEnd"/>
      </w:hyperlink>
      <w:r w:rsidRPr="00B51B55">
        <w:rPr>
          <w:rFonts w:ascii="Arial" w:eastAsiaTheme="minorEastAsia" w:hAnsi="Arial" w:cs="Arial"/>
          <w:sz w:val="20"/>
          <w:szCs w:val="20"/>
        </w:rPr>
        <w:t>.</w:t>
      </w:r>
    </w:p>
    <w:p w14:paraId="5BCAD622" w14:textId="77777777" w:rsidR="00B51B55" w:rsidRPr="00B51B55" w:rsidRDefault="00B51B55" w:rsidP="00B51B55">
      <w:pPr>
        <w:spacing w:before="100" w:beforeAutospacing="1" w:after="100" w:afterAutospacing="1" w:line="240" w:lineRule="auto"/>
        <w:ind w:left="720"/>
        <w:rPr>
          <w:rFonts w:ascii="Times" w:eastAsiaTheme="minorEastAsia" w:hAnsi="Times"/>
          <w:sz w:val="20"/>
          <w:szCs w:val="20"/>
        </w:rPr>
      </w:pPr>
      <w:r w:rsidRPr="00B51B55">
        <w:rPr>
          <w:rFonts w:ascii="Arial" w:eastAsiaTheme="minorEastAsia" w:hAnsi="Arial" w:cs="Arial"/>
          <w:sz w:val="20"/>
          <w:szCs w:val="20"/>
        </w:rPr>
        <w:t>Burns, T. J. (1999). Who needs a Deaf interpreter? I do</w:t>
      </w:r>
      <w:proofErr w:type="gramStart"/>
      <w:r w:rsidRPr="00B51B55">
        <w:rPr>
          <w:rFonts w:ascii="Arial" w:eastAsiaTheme="minorEastAsia" w:hAnsi="Arial" w:cs="Arial"/>
          <w:sz w:val="20"/>
          <w:szCs w:val="20"/>
        </w:rPr>
        <w:t>!.</w:t>
      </w:r>
      <w:proofErr w:type="gramEnd"/>
      <w:r w:rsidRPr="00B51B55">
        <w:rPr>
          <w:rFonts w:ascii="Arial" w:eastAsiaTheme="minorEastAsia" w:hAnsi="Arial" w:cs="Arial"/>
          <w:sz w:val="20"/>
          <w:szCs w:val="20"/>
        </w:rPr>
        <w:t xml:space="preserve"> </w:t>
      </w:r>
      <w:r w:rsidRPr="00B51B55">
        <w:rPr>
          <w:rFonts w:ascii="Arial" w:eastAsiaTheme="minorEastAsia" w:hAnsi="Arial" w:cs="Arial"/>
          <w:i/>
          <w:iCs/>
          <w:sz w:val="20"/>
          <w:szCs w:val="20"/>
        </w:rPr>
        <w:t>RID VIEWS, 16</w:t>
      </w:r>
      <w:r w:rsidRPr="00B51B55">
        <w:rPr>
          <w:rFonts w:ascii="Arial" w:eastAsiaTheme="minorEastAsia" w:hAnsi="Arial" w:cs="Arial"/>
          <w:sz w:val="20"/>
          <w:szCs w:val="20"/>
        </w:rPr>
        <w:t>(10), 7.</w:t>
      </w:r>
    </w:p>
    <w:p w14:paraId="0F85CFF7" w14:textId="77777777" w:rsidR="00B51B55" w:rsidRPr="00B51B55" w:rsidRDefault="00B51B55" w:rsidP="00B51B55">
      <w:pPr>
        <w:spacing w:before="100" w:beforeAutospacing="1" w:after="100" w:afterAutospacing="1" w:line="240" w:lineRule="auto"/>
        <w:ind w:left="720"/>
        <w:rPr>
          <w:rFonts w:ascii="Times" w:eastAsiaTheme="minorEastAsia" w:hAnsi="Times"/>
          <w:sz w:val="20"/>
          <w:szCs w:val="20"/>
        </w:rPr>
      </w:pPr>
      <w:proofErr w:type="spellStart"/>
      <w:r w:rsidRPr="00B51B55">
        <w:rPr>
          <w:rFonts w:ascii="Arial" w:eastAsiaTheme="minorEastAsia" w:hAnsi="Arial" w:cs="Arial"/>
          <w:sz w:val="20"/>
          <w:szCs w:val="20"/>
        </w:rPr>
        <w:t>Cerney</w:t>
      </w:r>
      <w:proofErr w:type="spellEnd"/>
      <w:r w:rsidRPr="00B51B55">
        <w:rPr>
          <w:rFonts w:ascii="Arial" w:eastAsiaTheme="minorEastAsia" w:hAnsi="Arial" w:cs="Arial"/>
          <w:sz w:val="20"/>
          <w:szCs w:val="20"/>
        </w:rPr>
        <w:t xml:space="preserve">, B. (2004). </w:t>
      </w:r>
      <w:r w:rsidRPr="00B51B55">
        <w:rPr>
          <w:rFonts w:ascii="Arial" w:eastAsiaTheme="minorEastAsia" w:hAnsi="Arial" w:cs="Arial"/>
          <w:i/>
          <w:iCs/>
          <w:sz w:val="20"/>
          <w:szCs w:val="20"/>
        </w:rPr>
        <w:t>Relayed interpretation from English to American Sign Language via a hearing and a deaf interpreter</w:t>
      </w:r>
      <w:r w:rsidRPr="00B51B55">
        <w:rPr>
          <w:rFonts w:ascii="Arial" w:eastAsiaTheme="minorEastAsia" w:hAnsi="Arial" w:cs="Arial"/>
          <w:sz w:val="20"/>
          <w:szCs w:val="20"/>
        </w:rPr>
        <w:t>. (Unpublished doctoral dissertation). Union Institute and University, Cincinnati, OH.</w:t>
      </w:r>
    </w:p>
    <w:p w14:paraId="1B87E2A4" w14:textId="77777777" w:rsidR="00B51B55" w:rsidRPr="00B51B55" w:rsidRDefault="00B51B55" w:rsidP="00B51B55">
      <w:pPr>
        <w:spacing w:before="100" w:beforeAutospacing="1" w:after="100" w:afterAutospacing="1" w:line="240" w:lineRule="auto"/>
        <w:ind w:left="720"/>
        <w:rPr>
          <w:rFonts w:ascii="Times" w:eastAsiaTheme="minorEastAsia" w:hAnsi="Times"/>
          <w:sz w:val="20"/>
          <w:szCs w:val="20"/>
        </w:rPr>
      </w:pPr>
      <w:r w:rsidRPr="00B51B55">
        <w:rPr>
          <w:rFonts w:ascii="Arial" w:eastAsiaTheme="minorEastAsia" w:hAnsi="Arial" w:cs="Arial"/>
          <w:sz w:val="20"/>
          <w:szCs w:val="20"/>
        </w:rPr>
        <w:t xml:space="preserve">Forestal, E. (2005). The emerging professionals: Deaf Interpreters and their views and experiences on training. In M. </w:t>
      </w:r>
      <w:proofErr w:type="spellStart"/>
      <w:r w:rsidRPr="00B51B55">
        <w:rPr>
          <w:rFonts w:ascii="Arial" w:eastAsiaTheme="minorEastAsia" w:hAnsi="Arial" w:cs="Arial"/>
          <w:sz w:val="20"/>
          <w:szCs w:val="20"/>
        </w:rPr>
        <w:t>Marschark</w:t>
      </w:r>
      <w:proofErr w:type="spellEnd"/>
      <w:r w:rsidRPr="00B51B55">
        <w:rPr>
          <w:rFonts w:ascii="Arial" w:eastAsiaTheme="minorEastAsia" w:hAnsi="Arial" w:cs="Arial"/>
          <w:sz w:val="20"/>
          <w:szCs w:val="20"/>
        </w:rPr>
        <w:t xml:space="preserve">, R. Peterson, &amp; E. A. Winston (Eds.), </w:t>
      </w:r>
      <w:r w:rsidRPr="00B51B55">
        <w:rPr>
          <w:rFonts w:ascii="Arial" w:eastAsiaTheme="minorEastAsia" w:hAnsi="Arial" w:cs="Arial"/>
          <w:i/>
          <w:iCs/>
          <w:sz w:val="20"/>
          <w:szCs w:val="20"/>
        </w:rPr>
        <w:t>Sign language interpreting and interpreter education: Directions for research and practice</w:t>
      </w:r>
      <w:r w:rsidRPr="00B51B55">
        <w:rPr>
          <w:rFonts w:ascii="Arial" w:eastAsiaTheme="minorEastAsia" w:hAnsi="Arial" w:cs="Arial"/>
          <w:sz w:val="20"/>
          <w:szCs w:val="20"/>
        </w:rPr>
        <w:t xml:space="preserve"> (pp. 235-258). New York, NY: Oxford University Press.</w:t>
      </w:r>
    </w:p>
    <w:p w14:paraId="470E71FD" w14:textId="77777777" w:rsidR="00B51B55" w:rsidRPr="00B51B55" w:rsidRDefault="00B51B55" w:rsidP="00B51B55">
      <w:pPr>
        <w:spacing w:before="100" w:beforeAutospacing="1" w:after="100" w:afterAutospacing="1" w:line="240" w:lineRule="auto"/>
        <w:ind w:left="720"/>
        <w:rPr>
          <w:rFonts w:ascii="Times" w:eastAsiaTheme="minorEastAsia" w:hAnsi="Times"/>
          <w:sz w:val="20"/>
          <w:szCs w:val="20"/>
        </w:rPr>
      </w:pPr>
      <w:r w:rsidRPr="00B51B55">
        <w:rPr>
          <w:rFonts w:ascii="Arial" w:eastAsiaTheme="minorEastAsia" w:hAnsi="Arial" w:cs="Arial"/>
          <w:sz w:val="20"/>
          <w:szCs w:val="20"/>
        </w:rPr>
        <w:t xml:space="preserve">Registry of Interpreters for the Deaf, Inc. (2012a) About RID: Overview. Retrieved from </w:t>
      </w:r>
      <w:hyperlink r:id="rId49" w:history="1">
        <w:r w:rsidRPr="00B51B55">
          <w:rPr>
            <w:rFonts w:ascii="Arial" w:eastAsiaTheme="minorEastAsia" w:hAnsi="Arial" w:cs="Arial"/>
            <w:color w:val="0000FF"/>
            <w:sz w:val="20"/>
            <w:szCs w:val="20"/>
            <w:u w:val="single"/>
          </w:rPr>
          <w:t>http://www.rid.org/aboutRID/overview/index.cfm</w:t>
        </w:r>
      </w:hyperlink>
      <w:r w:rsidRPr="00B51B55">
        <w:rPr>
          <w:rFonts w:ascii="Arial" w:eastAsiaTheme="minorEastAsia" w:hAnsi="Arial" w:cs="Arial"/>
          <w:sz w:val="20"/>
          <w:szCs w:val="20"/>
        </w:rPr>
        <w:t>.</w:t>
      </w:r>
    </w:p>
    <w:p w14:paraId="1037CA89" w14:textId="77777777" w:rsidR="00B51B55" w:rsidRPr="00B51B55" w:rsidRDefault="00B51B55" w:rsidP="00B51B55">
      <w:pPr>
        <w:spacing w:before="100" w:beforeAutospacing="1" w:after="100" w:afterAutospacing="1" w:line="240" w:lineRule="auto"/>
        <w:ind w:left="720"/>
        <w:rPr>
          <w:rFonts w:ascii="Times" w:eastAsiaTheme="minorEastAsia" w:hAnsi="Times"/>
          <w:sz w:val="20"/>
          <w:szCs w:val="20"/>
        </w:rPr>
      </w:pPr>
      <w:r w:rsidRPr="00B51B55">
        <w:rPr>
          <w:rFonts w:ascii="Arial" w:eastAsiaTheme="minorEastAsia" w:hAnsi="Arial" w:cs="Arial"/>
          <w:sz w:val="20"/>
          <w:szCs w:val="20"/>
        </w:rPr>
        <w:t xml:space="preserve">Registry of Interpreters for the Deaf, Inc. (2012b). Types of certifications. </w:t>
      </w:r>
      <w:proofErr w:type="spellStart"/>
      <w:r w:rsidRPr="00B51B55">
        <w:rPr>
          <w:rFonts w:ascii="Arial" w:eastAsiaTheme="minorEastAsia" w:hAnsi="Arial" w:cs="Arial"/>
          <w:sz w:val="20"/>
          <w:szCs w:val="20"/>
        </w:rPr>
        <w:t>Retrived</w:t>
      </w:r>
      <w:proofErr w:type="spellEnd"/>
      <w:r w:rsidRPr="00B51B55">
        <w:rPr>
          <w:rFonts w:ascii="Arial" w:eastAsiaTheme="minorEastAsia" w:hAnsi="Arial" w:cs="Arial"/>
          <w:sz w:val="20"/>
          <w:szCs w:val="20"/>
        </w:rPr>
        <w:t xml:space="preserve"> from</w:t>
      </w:r>
      <w:hyperlink r:id="rId50" w:history="1">
        <w:r w:rsidRPr="00B51B55">
          <w:rPr>
            <w:rFonts w:ascii="Arial" w:eastAsiaTheme="minorEastAsia" w:hAnsi="Arial" w:cs="Arial"/>
            <w:color w:val="0000FF"/>
            <w:sz w:val="20"/>
            <w:szCs w:val="20"/>
            <w:u w:val="single"/>
          </w:rPr>
          <w:t>http</w:t>
        </w:r>
      </w:hyperlink>
      <w:hyperlink r:id="rId51" w:history="1">
        <w:r w:rsidRPr="00B51B55">
          <w:rPr>
            <w:rFonts w:ascii="Arial" w:eastAsiaTheme="minorEastAsia" w:hAnsi="Arial" w:cs="Arial"/>
            <w:color w:val="0000FF"/>
            <w:sz w:val="20"/>
            <w:szCs w:val="20"/>
            <w:u w:val="single"/>
          </w:rPr>
          <w:t>://</w:t>
        </w:r>
      </w:hyperlink>
      <w:hyperlink r:id="rId52" w:history="1">
        <w:r w:rsidRPr="00B51B55">
          <w:rPr>
            <w:rFonts w:ascii="Arial" w:eastAsiaTheme="minorEastAsia" w:hAnsi="Arial" w:cs="Arial"/>
            <w:color w:val="0000FF"/>
            <w:sz w:val="20"/>
            <w:szCs w:val="20"/>
            <w:u w:val="single"/>
          </w:rPr>
          <w:t>rid</w:t>
        </w:r>
      </w:hyperlink>
      <w:hyperlink r:id="rId53" w:history="1">
        <w:r w:rsidRPr="00B51B55">
          <w:rPr>
            <w:rFonts w:ascii="Arial" w:eastAsiaTheme="minorEastAsia" w:hAnsi="Arial" w:cs="Arial"/>
            <w:color w:val="0000FF"/>
            <w:sz w:val="20"/>
            <w:szCs w:val="20"/>
            <w:u w:val="single"/>
          </w:rPr>
          <w:t>.</w:t>
        </w:r>
      </w:hyperlink>
      <w:hyperlink r:id="rId54" w:history="1">
        <w:proofErr w:type="gramStart"/>
        <w:r w:rsidRPr="00B51B55">
          <w:rPr>
            <w:rFonts w:ascii="Arial" w:eastAsiaTheme="minorEastAsia" w:hAnsi="Arial" w:cs="Arial"/>
            <w:color w:val="0000FF"/>
            <w:sz w:val="20"/>
            <w:szCs w:val="20"/>
            <w:u w:val="single"/>
          </w:rPr>
          <w:t>org</w:t>
        </w:r>
        <w:proofErr w:type="gramEnd"/>
      </w:hyperlink>
      <w:hyperlink r:id="rId55" w:history="1">
        <w:r w:rsidRPr="00B51B55">
          <w:rPr>
            <w:rFonts w:ascii="Arial" w:eastAsiaTheme="minorEastAsia" w:hAnsi="Arial" w:cs="Arial"/>
            <w:color w:val="0000FF"/>
            <w:sz w:val="20"/>
            <w:szCs w:val="20"/>
            <w:u w:val="single"/>
          </w:rPr>
          <w:t>/</w:t>
        </w:r>
      </w:hyperlink>
      <w:hyperlink r:id="rId56" w:history="1">
        <w:r w:rsidRPr="00B51B55">
          <w:rPr>
            <w:rFonts w:ascii="Arial" w:eastAsiaTheme="minorEastAsia" w:hAnsi="Arial" w:cs="Arial"/>
            <w:color w:val="0000FF"/>
            <w:sz w:val="20"/>
            <w:szCs w:val="20"/>
            <w:u w:val="single"/>
          </w:rPr>
          <w:t>education</w:t>
        </w:r>
      </w:hyperlink>
      <w:hyperlink r:id="rId57" w:history="1">
        <w:r w:rsidRPr="00B51B55">
          <w:rPr>
            <w:rFonts w:ascii="Arial" w:eastAsiaTheme="minorEastAsia" w:hAnsi="Arial" w:cs="Arial"/>
            <w:color w:val="0000FF"/>
            <w:sz w:val="20"/>
            <w:szCs w:val="20"/>
            <w:u w:val="single"/>
          </w:rPr>
          <w:t>/</w:t>
        </w:r>
      </w:hyperlink>
      <w:hyperlink r:id="rId58" w:history="1">
        <w:r w:rsidRPr="00B51B55">
          <w:rPr>
            <w:rFonts w:ascii="Arial" w:eastAsiaTheme="minorEastAsia" w:hAnsi="Arial" w:cs="Arial"/>
            <w:color w:val="0000FF"/>
            <w:sz w:val="20"/>
            <w:szCs w:val="20"/>
            <w:u w:val="single"/>
          </w:rPr>
          <w:t>overview</w:t>
        </w:r>
      </w:hyperlink>
      <w:hyperlink r:id="rId59" w:history="1">
        <w:r w:rsidRPr="00B51B55">
          <w:rPr>
            <w:rFonts w:ascii="Arial" w:eastAsiaTheme="minorEastAsia" w:hAnsi="Arial" w:cs="Arial"/>
            <w:color w:val="0000FF"/>
            <w:sz w:val="20"/>
            <w:szCs w:val="20"/>
            <w:u w:val="single"/>
          </w:rPr>
          <w:t>/</w:t>
        </w:r>
      </w:hyperlink>
      <w:hyperlink r:id="rId60" w:history="1">
        <w:r w:rsidRPr="00B51B55">
          <w:rPr>
            <w:rFonts w:ascii="Arial" w:eastAsiaTheme="minorEastAsia" w:hAnsi="Arial" w:cs="Arial"/>
            <w:color w:val="0000FF"/>
            <w:sz w:val="20"/>
            <w:szCs w:val="20"/>
            <w:u w:val="single"/>
          </w:rPr>
          <w:t>index</w:t>
        </w:r>
      </w:hyperlink>
      <w:hyperlink r:id="rId61" w:history="1">
        <w:r w:rsidRPr="00B51B55">
          <w:rPr>
            <w:rFonts w:ascii="Arial" w:eastAsiaTheme="minorEastAsia" w:hAnsi="Arial" w:cs="Arial"/>
            <w:color w:val="0000FF"/>
            <w:sz w:val="20"/>
            <w:szCs w:val="20"/>
            <w:u w:val="single"/>
          </w:rPr>
          <w:t>.</w:t>
        </w:r>
      </w:hyperlink>
      <w:hyperlink r:id="rId62" w:history="1">
        <w:proofErr w:type="gramStart"/>
        <w:r w:rsidRPr="00B51B55">
          <w:rPr>
            <w:rFonts w:ascii="Arial" w:eastAsiaTheme="minorEastAsia" w:hAnsi="Arial" w:cs="Arial"/>
            <w:color w:val="0000FF"/>
            <w:sz w:val="20"/>
            <w:szCs w:val="20"/>
            <w:u w:val="single"/>
          </w:rPr>
          <w:t>cfm</w:t>
        </w:r>
        <w:proofErr w:type="gramEnd"/>
      </w:hyperlink>
      <w:hyperlink r:id="rId63" w:history="1">
        <w:r w:rsidRPr="00B51B55">
          <w:rPr>
            <w:rFonts w:ascii="Arial" w:eastAsiaTheme="minorEastAsia" w:hAnsi="Arial" w:cs="Arial"/>
            <w:color w:val="0000FF"/>
            <w:sz w:val="20"/>
            <w:szCs w:val="20"/>
            <w:u w:val="single"/>
          </w:rPr>
          <w:t>/</w:t>
        </w:r>
      </w:hyperlink>
      <w:hyperlink r:id="rId64" w:history="1">
        <w:r w:rsidRPr="00B51B55">
          <w:rPr>
            <w:rFonts w:ascii="Arial" w:eastAsiaTheme="minorEastAsia" w:hAnsi="Arial" w:cs="Arial"/>
            <w:color w:val="0000FF"/>
            <w:sz w:val="20"/>
            <w:szCs w:val="20"/>
            <w:u w:val="single"/>
          </w:rPr>
          <w:t>AID</w:t>
        </w:r>
      </w:hyperlink>
      <w:hyperlink r:id="rId65" w:history="1">
        <w:r w:rsidRPr="00B51B55">
          <w:rPr>
            <w:rFonts w:ascii="Arial" w:eastAsiaTheme="minorEastAsia" w:hAnsi="Arial" w:cs="Arial"/>
            <w:color w:val="0000FF"/>
            <w:sz w:val="20"/>
            <w:szCs w:val="20"/>
            <w:u w:val="single"/>
          </w:rPr>
          <w:t>/44</w:t>
        </w:r>
      </w:hyperlink>
      <w:r w:rsidRPr="00B51B55">
        <w:rPr>
          <w:rFonts w:ascii="Arial" w:eastAsiaTheme="minorEastAsia" w:hAnsi="Arial" w:cs="Arial"/>
          <w:sz w:val="20"/>
          <w:szCs w:val="20"/>
        </w:rPr>
        <w:t>.</w:t>
      </w:r>
    </w:p>
    <w:p w14:paraId="47619228" w14:textId="77777777" w:rsidR="00B51B55" w:rsidRPr="00B51B55" w:rsidRDefault="00B51B55" w:rsidP="00B51B55">
      <w:pPr>
        <w:spacing w:before="100" w:beforeAutospacing="1" w:after="100" w:afterAutospacing="1" w:line="240" w:lineRule="auto"/>
        <w:ind w:left="720"/>
        <w:rPr>
          <w:rFonts w:ascii="Times" w:eastAsiaTheme="minorEastAsia" w:hAnsi="Times"/>
          <w:sz w:val="20"/>
          <w:szCs w:val="20"/>
        </w:rPr>
      </w:pPr>
      <w:r w:rsidRPr="00B51B55">
        <w:rPr>
          <w:rFonts w:ascii="Arial" w:eastAsiaTheme="minorEastAsia" w:hAnsi="Arial" w:cs="Arial"/>
          <w:sz w:val="20"/>
          <w:szCs w:val="20"/>
        </w:rPr>
        <w:t xml:space="preserve">Ressler, C. (1999). A comparative analysis of a direct interpretation and an intermediary interpretation in American Sign Language. </w:t>
      </w:r>
      <w:r w:rsidRPr="00B51B55">
        <w:rPr>
          <w:rFonts w:ascii="Arial" w:eastAsiaTheme="minorEastAsia" w:hAnsi="Arial" w:cs="Arial"/>
          <w:i/>
          <w:iCs/>
          <w:sz w:val="20"/>
          <w:szCs w:val="20"/>
        </w:rPr>
        <w:t>Journal of Interpretation</w:t>
      </w:r>
      <w:r w:rsidRPr="00B51B55">
        <w:rPr>
          <w:rFonts w:ascii="Arial" w:eastAsiaTheme="minorEastAsia" w:hAnsi="Arial" w:cs="Arial"/>
          <w:sz w:val="20"/>
          <w:szCs w:val="20"/>
        </w:rPr>
        <w:t>, 71-97.</w:t>
      </w:r>
    </w:p>
    <w:p w14:paraId="0530DEB4" w14:textId="77777777" w:rsidR="00B51B55" w:rsidRPr="00B51B55" w:rsidRDefault="00B51B55" w:rsidP="00B51B55">
      <w:pPr>
        <w:spacing w:before="100" w:beforeAutospacing="1" w:after="100" w:afterAutospacing="1" w:line="240" w:lineRule="auto"/>
        <w:rPr>
          <w:rFonts w:ascii="Times" w:eastAsiaTheme="minorEastAsia" w:hAnsi="Times"/>
          <w:sz w:val="20"/>
          <w:szCs w:val="20"/>
        </w:rPr>
      </w:pPr>
      <w:r w:rsidRPr="00B51B55">
        <w:rPr>
          <w:rFonts w:ascii="Arial" w:eastAsiaTheme="minorEastAsia" w:hAnsi="Arial" w:cs="Arial"/>
          <w:sz w:val="20"/>
          <w:szCs w:val="20"/>
        </w:rPr>
        <w:t>            Skaggs v. State, 108 IND. 53, 8 N.E. 695 (1886).</w:t>
      </w:r>
    </w:p>
    <w:p w14:paraId="205FFC51" w14:textId="77777777" w:rsidR="00E93B52" w:rsidRDefault="00E93B52">
      <w:pPr>
        <w:spacing w:after="0" w:line="240" w:lineRule="auto"/>
        <w:rPr>
          <w:rFonts w:ascii="Arial" w:eastAsiaTheme="minorEastAsia" w:hAnsi="Arial" w:cs="Arial"/>
          <w:b/>
          <w:bCs/>
          <w:sz w:val="20"/>
          <w:szCs w:val="20"/>
        </w:rPr>
      </w:pPr>
      <w:r>
        <w:rPr>
          <w:rFonts w:ascii="Arial" w:eastAsiaTheme="minorEastAsia" w:hAnsi="Arial" w:cs="Arial"/>
          <w:b/>
          <w:bCs/>
          <w:sz w:val="20"/>
          <w:szCs w:val="20"/>
        </w:rPr>
        <w:br w:type="page"/>
      </w:r>
    </w:p>
    <w:p w14:paraId="3EDC4E85" w14:textId="2803444D" w:rsidR="00B51B55" w:rsidRPr="00B51B55" w:rsidRDefault="00B51B55" w:rsidP="00B51B55">
      <w:pPr>
        <w:spacing w:before="100" w:beforeAutospacing="1" w:after="100" w:afterAutospacing="1" w:line="240" w:lineRule="auto"/>
        <w:rPr>
          <w:rFonts w:ascii="Times" w:eastAsiaTheme="minorEastAsia" w:hAnsi="Times"/>
          <w:sz w:val="20"/>
          <w:szCs w:val="20"/>
        </w:rPr>
      </w:pPr>
      <w:bookmarkStart w:id="0" w:name="_GoBack"/>
      <w:bookmarkEnd w:id="0"/>
      <w:r w:rsidRPr="00B51B55">
        <w:rPr>
          <w:rFonts w:ascii="Arial" w:eastAsiaTheme="minorEastAsia" w:hAnsi="Arial" w:cs="Arial"/>
          <w:b/>
          <w:bCs/>
          <w:sz w:val="20"/>
          <w:szCs w:val="20"/>
        </w:rPr>
        <w:lastRenderedPageBreak/>
        <w:t>Suggested Resources</w:t>
      </w:r>
    </w:p>
    <w:p w14:paraId="24BD27D3" w14:textId="77777777" w:rsidR="00B51B55" w:rsidRPr="00B51B55" w:rsidRDefault="00B51B55" w:rsidP="00B51B55">
      <w:pPr>
        <w:spacing w:before="100" w:beforeAutospacing="1" w:after="100" w:afterAutospacing="1" w:line="240" w:lineRule="auto"/>
        <w:ind w:left="720"/>
        <w:rPr>
          <w:rFonts w:ascii="Times" w:eastAsiaTheme="minorEastAsia" w:hAnsi="Times"/>
          <w:sz w:val="20"/>
          <w:szCs w:val="20"/>
        </w:rPr>
      </w:pPr>
      <w:r w:rsidRPr="00B51B55">
        <w:rPr>
          <w:rFonts w:ascii="Arial" w:eastAsiaTheme="minorEastAsia" w:hAnsi="Arial" w:cs="Arial"/>
          <w:sz w:val="20"/>
          <w:szCs w:val="20"/>
        </w:rPr>
        <w:t>American Association of the Deaf-Blind. (2009, February 11). How do Deaf-Blind people communicate</w:t>
      </w:r>
      <w:proofErr w:type="gramStart"/>
      <w:r w:rsidRPr="00B51B55">
        <w:rPr>
          <w:rFonts w:ascii="Arial" w:eastAsiaTheme="minorEastAsia" w:hAnsi="Arial" w:cs="Arial"/>
          <w:sz w:val="20"/>
          <w:szCs w:val="20"/>
        </w:rPr>
        <w:t>?.</w:t>
      </w:r>
      <w:proofErr w:type="gramEnd"/>
      <w:r w:rsidRPr="00B51B55">
        <w:rPr>
          <w:rFonts w:ascii="Arial" w:eastAsiaTheme="minorEastAsia" w:hAnsi="Arial" w:cs="Arial"/>
          <w:sz w:val="20"/>
          <w:szCs w:val="20"/>
        </w:rPr>
        <w:t xml:space="preserve"> Retrieved from </w:t>
      </w:r>
      <w:hyperlink r:id="rId66" w:history="1">
        <w:r w:rsidRPr="00B51B55">
          <w:rPr>
            <w:rFonts w:ascii="Arial" w:eastAsiaTheme="minorEastAsia" w:hAnsi="Arial" w:cs="Arial"/>
            <w:color w:val="0000FF"/>
            <w:sz w:val="20"/>
            <w:szCs w:val="20"/>
            <w:u w:val="single"/>
          </w:rPr>
          <w:t>http://aadb.org/factsheets/db_communications.html</w:t>
        </w:r>
      </w:hyperlink>
      <w:r w:rsidRPr="00B51B55">
        <w:rPr>
          <w:rFonts w:ascii="Arial" w:eastAsiaTheme="minorEastAsia" w:hAnsi="Arial" w:cs="Arial"/>
          <w:sz w:val="20"/>
          <w:szCs w:val="20"/>
        </w:rPr>
        <w:t>.</w:t>
      </w:r>
    </w:p>
    <w:p w14:paraId="07AD8586" w14:textId="77777777" w:rsidR="00B51B55" w:rsidRPr="00B51B55" w:rsidRDefault="00B51B55" w:rsidP="00B51B55">
      <w:pPr>
        <w:spacing w:before="100" w:beforeAutospacing="1" w:after="100" w:afterAutospacing="1" w:line="240" w:lineRule="auto"/>
        <w:ind w:left="720"/>
        <w:rPr>
          <w:rFonts w:ascii="Times" w:eastAsiaTheme="minorEastAsia" w:hAnsi="Times"/>
          <w:sz w:val="20"/>
          <w:szCs w:val="20"/>
        </w:rPr>
      </w:pPr>
      <w:r w:rsidRPr="00B51B55">
        <w:rPr>
          <w:rFonts w:ascii="Arial" w:eastAsiaTheme="minorEastAsia" w:hAnsi="Arial" w:cs="Arial"/>
          <w:sz w:val="20"/>
          <w:szCs w:val="20"/>
        </w:rPr>
        <w:t xml:space="preserve">Collins, S. &amp; Roth, H. P. (1992). Deaf Interpreters, </w:t>
      </w:r>
      <w:r w:rsidRPr="00B51B55">
        <w:rPr>
          <w:rFonts w:ascii="Arial" w:eastAsiaTheme="minorEastAsia" w:hAnsi="Arial" w:cs="Arial"/>
          <w:i/>
          <w:iCs/>
          <w:sz w:val="20"/>
          <w:szCs w:val="20"/>
        </w:rPr>
        <w:t>TBC News, 49</w:t>
      </w:r>
      <w:r w:rsidRPr="00B51B55">
        <w:rPr>
          <w:rFonts w:ascii="Arial" w:eastAsiaTheme="minorEastAsia" w:hAnsi="Arial" w:cs="Arial"/>
          <w:sz w:val="20"/>
          <w:szCs w:val="20"/>
        </w:rPr>
        <w:t>, 1. Retrieved from: </w:t>
      </w:r>
      <w:hyperlink r:id="rId67" w:history="1">
        <w:r w:rsidRPr="00B51B55">
          <w:rPr>
            <w:rFonts w:ascii="Arial" w:eastAsiaTheme="minorEastAsia" w:hAnsi="Arial" w:cs="Arial"/>
            <w:color w:val="0000FF"/>
            <w:sz w:val="20"/>
            <w:szCs w:val="20"/>
            <w:u w:val="single"/>
          </w:rPr>
          <w:t>http</w:t>
        </w:r>
      </w:hyperlink>
      <w:hyperlink r:id="rId68" w:history="1">
        <w:r w:rsidRPr="00B51B55">
          <w:rPr>
            <w:rFonts w:ascii="Arial" w:eastAsiaTheme="minorEastAsia" w:hAnsi="Arial" w:cs="Arial"/>
            <w:color w:val="0000FF"/>
            <w:sz w:val="20"/>
            <w:szCs w:val="20"/>
            <w:u w:val="single"/>
          </w:rPr>
          <w:t>://</w:t>
        </w:r>
      </w:hyperlink>
      <w:hyperlink r:id="rId69" w:history="1">
        <w:r w:rsidRPr="00B51B55">
          <w:rPr>
            <w:rFonts w:ascii="Arial" w:eastAsiaTheme="minorEastAsia" w:hAnsi="Arial" w:cs="Arial"/>
            <w:color w:val="0000FF"/>
            <w:sz w:val="20"/>
            <w:szCs w:val="20"/>
            <w:u w:val="single"/>
          </w:rPr>
          <w:t>www</w:t>
        </w:r>
      </w:hyperlink>
      <w:hyperlink r:id="rId70" w:history="1">
        <w:r w:rsidRPr="00B51B55">
          <w:rPr>
            <w:rFonts w:ascii="Arial" w:eastAsiaTheme="minorEastAsia" w:hAnsi="Arial" w:cs="Arial"/>
            <w:color w:val="0000FF"/>
            <w:sz w:val="20"/>
            <w:szCs w:val="20"/>
            <w:u w:val="single"/>
          </w:rPr>
          <w:t>.</w:t>
        </w:r>
      </w:hyperlink>
      <w:hyperlink r:id="rId71" w:history="1">
        <w:proofErr w:type="gramStart"/>
        <w:r w:rsidRPr="00B51B55">
          <w:rPr>
            <w:rFonts w:ascii="Arial" w:eastAsiaTheme="minorEastAsia" w:hAnsi="Arial" w:cs="Arial"/>
            <w:color w:val="0000FF"/>
            <w:sz w:val="20"/>
            <w:szCs w:val="20"/>
            <w:u w:val="single"/>
          </w:rPr>
          <w:t>diinstitute</w:t>
        </w:r>
        <w:proofErr w:type="gramEnd"/>
      </w:hyperlink>
      <w:hyperlink r:id="rId72" w:history="1">
        <w:r w:rsidRPr="00B51B55">
          <w:rPr>
            <w:rFonts w:ascii="Arial" w:eastAsiaTheme="minorEastAsia" w:hAnsi="Arial" w:cs="Arial"/>
            <w:color w:val="0000FF"/>
            <w:sz w:val="20"/>
            <w:szCs w:val="20"/>
            <w:u w:val="single"/>
          </w:rPr>
          <w:t>.</w:t>
        </w:r>
      </w:hyperlink>
      <w:hyperlink r:id="rId73" w:history="1">
        <w:proofErr w:type="gramStart"/>
        <w:r w:rsidRPr="00B51B55">
          <w:rPr>
            <w:rFonts w:ascii="Arial" w:eastAsiaTheme="minorEastAsia" w:hAnsi="Arial" w:cs="Arial"/>
            <w:color w:val="0000FF"/>
            <w:sz w:val="20"/>
            <w:szCs w:val="20"/>
            <w:u w:val="single"/>
          </w:rPr>
          <w:t>org</w:t>
        </w:r>
        <w:proofErr w:type="gramEnd"/>
      </w:hyperlink>
      <w:hyperlink r:id="rId74" w:history="1">
        <w:r w:rsidRPr="00B51B55">
          <w:rPr>
            <w:rFonts w:ascii="Arial" w:eastAsiaTheme="minorEastAsia" w:hAnsi="Arial" w:cs="Arial"/>
            <w:color w:val="0000FF"/>
            <w:sz w:val="20"/>
            <w:szCs w:val="20"/>
            <w:u w:val="single"/>
          </w:rPr>
          <w:t>/</w:t>
        </w:r>
      </w:hyperlink>
      <w:hyperlink r:id="rId75" w:history="1">
        <w:r w:rsidRPr="00B51B55">
          <w:rPr>
            <w:rFonts w:ascii="Arial" w:eastAsiaTheme="minorEastAsia" w:hAnsi="Arial" w:cs="Arial"/>
            <w:color w:val="0000FF"/>
            <w:sz w:val="20"/>
            <w:szCs w:val="20"/>
            <w:u w:val="single"/>
          </w:rPr>
          <w:t>wp</w:t>
        </w:r>
      </w:hyperlink>
      <w:hyperlink r:id="rId76" w:history="1">
        <w:r w:rsidRPr="00B51B55">
          <w:rPr>
            <w:rFonts w:ascii="Arial" w:eastAsiaTheme="minorEastAsia" w:hAnsi="Arial" w:cs="Arial"/>
            <w:color w:val="0000FF"/>
            <w:sz w:val="20"/>
            <w:szCs w:val="20"/>
            <w:u w:val="single"/>
          </w:rPr>
          <w:t>-</w:t>
        </w:r>
      </w:hyperlink>
      <w:hyperlink r:id="rId77" w:history="1">
        <w:r w:rsidRPr="00B51B55">
          <w:rPr>
            <w:rFonts w:ascii="Arial" w:eastAsiaTheme="minorEastAsia" w:hAnsi="Arial" w:cs="Arial"/>
            <w:color w:val="0000FF"/>
            <w:sz w:val="20"/>
            <w:szCs w:val="20"/>
            <w:u w:val="single"/>
          </w:rPr>
          <w:t>content</w:t>
        </w:r>
      </w:hyperlink>
      <w:hyperlink r:id="rId78" w:history="1">
        <w:r w:rsidRPr="00B51B55">
          <w:rPr>
            <w:rFonts w:ascii="Arial" w:eastAsiaTheme="minorEastAsia" w:hAnsi="Arial" w:cs="Arial"/>
            <w:color w:val="0000FF"/>
            <w:sz w:val="20"/>
            <w:szCs w:val="20"/>
            <w:u w:val="single"/>
          </w:rPr>
          <w:t>/</w:t>
        </w:r>
      </w:hyperlink>
      <w:hyperlink r:id="rId79" w:history="1">
        <w:r w:rsidRPr="00B51B55">
          <w:rPr>
            <w:rFonts w:ascii="Arial" w:eastAsiaTheme="minorEastAsia" w:hAnsi="Arial" w:cs="Arial"/>
            <w:color w:val="0000FF"/>
            <w:sz w:val="20"/>
            <w:szCs w:val="20"/>
            <w:u w:val="single"/>
          </w:rPr>
          <w:t>uploads</w:t>
        </w:r>
      </w:hyperlink>
      <w:hyperlink r:id="rId80" w:history="1">
        <w:r w:rsidRPr="00B51B55">
          <w:rPr>
            <w:rFonts w:ascii="Arial" w:eastAsiaTheme="minorEastAsia" w:hAnsi="Arial" w:cs="Arial"/>
            <w:color w:val="0000FF"/>
            <w:sz w:val="20"/>
            <w:szCs w:val="20"/>
            <w:u w:val="single"/>
          </w:rPr>
          <w:t>/2012/07/</w:t>
        </w:r>
      </w:hyperlink>
      <w:hyperlink r:id="rId81" w:history="1">
        <w:r w:rsidRPr="00B51B55">
          <w:rPr>
            <w:rFonts w:ascii="Arial" w:eastAsiaTheme="minorEastAsia" w:hAnsi="Arial" w:cs="Arial"/>
            <w:color w:val="0000FF"/>
            <w:sz w:val="20"/>
            <w:szCs w:val="20"/>
            <w:u w:val="single"/>
          </w:rPr>
          <w:t>TBC</w:t>
        </w:r>
      </w:hyperlink>
      <w:hyperlink r:id="rId82" w:history="1">
        <w:r w:rsidRPr="00B51B55">
          <w:rPr>
            <w:rFonts w:ascii="Arial" w:eastAsiaTheme="minorEastAsia" w:hAnsi="Arial" w:cs="Arial"/>
            <w:color w:val="0000FF"/>
            <w:sz w:val="20"/>
            <w:szCs w:val="20"/>
            <w:u w:val="single"/>
          </w:rPr>
          <w:t>_</w:t>
        </w:r>
      </w:hyperlink>
      <w:hyperlink r:id="rId83" w:history="1">
        <w:r w:rsidRPr="00B51B55">
          <w:rPr>
            <w:rFonts w:ascii="Arial" w:eastAsiaTheme="minorEastAsia" w:hAnsi="Arial" w:cs="Arial"/>
            <w:color w:val="0000FF"/>
            <w:sz w:val="20"/>
            <w:szCs w:val="20"/>
            <w:u w:val="single"/>
          </w:rPr>
          <w:t>News</w:t>
        </w:r>
      </w:hyperlink>
      <w:hyperlink r:id="rId84" w:history="1">
        <w:r w:rsidRPr="00B51B55">
          <w:rPr>
            <w:rFonts w:ascii="Arial" w:eastAsiaTheme="minorEastAsia" w:hAnsi="Arial" w:cs="Arial"/>
            <w:color w:val="0000FF"/>
            <w:sz w:val="20"/>
            <w:szCs w:val="20"/>
            <w:u w:val="single"/>
          </w:rPr>
          <w:t>.</w:t>
        </w:r>
      </w:hyperlink>
      <w:hyperlink r:id="rId85" w:history="1">
        <w:proofErr w:type="gramStart"/>
        <w:r w:rsidRPr="00B51B55">
          <w:rPr>
            <w:rFonts w:ascii="Arial" w:eastAsiaTheme="minorEastAsia" w:hAnsi="Arial" w:cs="Arial"/>
            <w:color w:val="0000FF"/>
            <w:sz w:val="20"/>
            <w:szCs w:val="20"/>
            <w:u w:val="single"/>
          </w:rPr>
          <w:t>pdf</w:t>
        </w:r>
        <w:proofErr w:type="gramEnd"/>
      </w:hyperlink>
      <w:r w:rsidRPr="00B51B55">
        <w:rPr>
          <w:rFonts w:ascii="Arial" w:eastAsiaTheme="minorEastAsia" w:hAnsi="Arial" w:cs="Arial"/>
          <w:sz w:val="20"/>
          <w:szCs w:val="20"/>
        </w:rPr>
        <w:t>.</w:t>
      </w:r>
    </w:p>
    <w:p w14:paraId="26E81E2D" w14:textId="77777777" w:rsidR="00B51B55" w:rsidRPr="00B51B55" w:rsidRDefault="00B51B55" w:rsidP="00B51B55">
      <w:pPr>
        <w:spacing w:before="100" w:beforeAutospacing="1" w:after="100" w:afterAutospacing="1" w:line="240" w:lineRule="auto"/>
        <w:ind w:left="720"/>
        <w:rPr>
          <w:rFonts w:ascii="Times" w:eastAsiaTheme="minorEastAsia" w:hAnsi="Times"/>
          <w:sz w:val="20"/>
          <w:szCs w:val="20"/>
        </w:rPr>
      </w:pPr>
      <w:proofErr w:type="spellStart"/>
      <w:r w:rsidRPr="00B51B55">
        <w:rPr>
          <w:rFonts w:ascii="Arial" w:eastAsiaTheme="minorEastAsia" w:hAnsi="Arial" w:cs="Arial"/>
          <w:sz w:val="20"/>
          <w:szCs w:val="20"/>
        </w:rPr>
        <w:t>Lapiak</w:t>
      </w:r>
      <w:proofErr w:type="spellEnd"/>
      <w:r w:rsidRPr="00B51B55">
        <w:rPr>
          <w:rFonts w:ascii="Arial" w:eastAsiaTheme="minorEastAsia" w:hAnsi="Arial" w:cs="Arial"/>
          <w:sz w:val="20"/>
          <w:szCs w:val="20"/>
        </w:rPr>
        <w:t xml:space="preserve">, J. (1996-2012). ASL for: mirror-interpreter. Retrieved from </w:t>
      </w:r>
      <w:hyperlink r:id="rId86" w:history="1">
        <w:r w:rsidRPr="00B51B55">
          <w:rPr>
            <w:rFonts w:ascii="Arial" w:eastAsiaTheme="minorEastAsia" w:hAnsi="Arial" w:cs="Arial"/>
            <w:color w:val="0000FF"/>
            <w:sz w:val="20"/>
            <w:szCs w:val="20"/>
            <w:u w:val="single"/>
          </w:rPr>
          <w:t>http://www.handspeak.com/word/index.php?dict=mi&amp;signID=3880</w:t>
        </w:r>
      </w:hyperlink>
      <w:r w:rsidRPr="00B51B55">
        <w:rPr>
          <w:rFonts w:ascii="Arial" w:eastAsiaTheme="minorEastAsia" w:hAnsi="Arial" w:cs="Arial"/>
          <w:sz w:val="20"/>
          <w:szCs w:val="20"/>
        </w:rPr>
        <w:t>.</w:t>
      </w:r>
    </w:p>
    <w:p w14:paraId="31DA7C8A" w14:textId="77777777" w:rsidR="00B51B55" w:rsidRPr="00B51B55" w:rsidRDefault="00B51B55" w:rsidP="00B51B55">
      <w:pPr>
        <w:spacing w:before="100" w:beforeAutospacing="1" w:after="100" w:afterAutospacing="1" w:line="240" w:lineRule="auto"/>
        <w:ind w:left="720"/>
        <w:rPr>
          <w:rFonts w:ascii="Times" w:eastAsiaTheme="minorEastAsia" w:hAnsi="Times"/>
          <w:sz w:val="20"/>
          <w:szCs w:val="20"/>
        </w:rPr>
      </w:pPr>
      <w:r w:rsidRPr="00B51B55">
        <w:rPr>
          <w:rFonts w:ascii="Arial" w:eastAsiaTheme="minorEastAsia" w:hAnsi="Arial" w:cs="Arial"/>
          <w:sz w:val="20"/>
          <w:szCs w:val="20"/>
        </w:rPr>
        <w:t xml:space="preserve">National Consortium of Interpreter Education Centers. (2010). </w:t>
      </w:r>
      <w:r w:rsidRPr="00B51B55">
        <w:rPr>
          <w:rFonts w:ascii="Arial" w:eastAsiaTheme="minorEastAsia" w:hAnsi="Arial" w:cs="Arial"/>
          <w:i/>
          <w:iCs/>
          <w:sz w:val="20"/>
          <w:szCs w:val="20"/>
        </w:rPr>
        <w:t>Toward effective practice: Competencies of the Deaf Interpreter</w:t>
      </w:r>
      <w:r w:rsidRPr="00B51B55">
        <w:rPr>
          <w:rFonts w:ascii="Arial" w:eastAsiaTheme="minorEastAsia" w:hAnsi="Arial" w:cs="Arial"/>
          <w:sz w:val="20"/>
          <w:szCs w:val="20"/>
        </w:rPr>
        <w:t>. Boston, MA: NCIEC Deaf Interpreter Work Team. Retrieved from</w:t>
      </w:r>
      <w:hyperlink r:id="rId87" w:history="1">
        <w:r w:rsidRPr="00B51B55">
          <w:rPr>
            <w:rFonts w:ascii="Arial" w:eastAsiaTheme="minorEastAsia" w:hAnsi="Arial" w:cs="Arial"/>
            <w:color w:val="0000FF"/>
            <w:sz w:val="20"/>
            <w:szCs w:val="20"/>
            <w:u w:val="single"/>
          </w:rPr>
          <w:t>http</w:t>
        </w:r>
      </w:hyperlink>
      <w:hyperlink r:id="rId88" w:history="1">
        <w:r w:rsidRPr="00B51B55">
          <w:rPr>
            <w:rFonts w:ascii="Arial" w:eastAsiaTheme="minorEastAsia" w:hAnsi="Arial" w:cs="Arial"/>
            <w:color w:val="0000FF"/>
            <w:sz w:val="20"/>
            <w:szCs w:val="20"/>
            <w:u w:val="single"/>
          </w:rPr>
          <w:t>://</w:t>
        </w:r>
      </w:hyperlink>
      <w:hyperlink r:id="rId89" w:history="1">
        <w:r w:rsidRPr="00B51B55">
          <w:rPr>
            <w:rFonts w:ascii="Arial" w:eastAsiaTheme="minorEastAsia" w:hAnsi="Arial" w:cs="Arial"/>
            <w:color w:val="0000FF"/>
            <w:sz w:val="20"/>
            <w:szCs w:val="20"/>
            <w:u w:val="single"/>
          </w:rPr>
          <w:t>www</w:t>
        </w:r>
      </w:hyperlink>
      <w:hyperlink r:id="rId90" w:history="1">
        <w:r w:rsidRPr="00B51B55">
          <w:rPr>
            <w:rFonts w:ascii="Arial" w:eastAsiaTheme="minorEastAsia" w:hAnsi="Arial" w:cs="Arial"/>
            <w:color w:val="0000FF"/>
            <w:sz w:val="20"/>
            <w:szCs w:val="20"/>
            <w:u w:val="single"/>
          </w:rPr>
          <w:t>.</w:t>
        </w:r>
      </w:hyperlink>
      <w:hyperlink r:id="rId91" w:history="1">
        <w:proofErr w:type="gramStart"/>
        <w:r w:rsidRPr="00B51B55">
          <w:rPr>
            <w:rFonts w:ascii="Arial" w:eastAsiaTheme="minorEastAsia" w:hAnsi="Arial" w:cs="Arial"/>
            <w:color w:val="0000FF"/>
            <w:sz w:val="20"/>
            <w:szCs w:val="20"/>
            <w:u w:val="single"/>
          </w:rPr>
          <w:t>diinstitute</w:t>
        </w:r>
        <w:proofErr w:type="gramEnd"/>
      </w:hyperlink>
      <w:hyperlink r:id="rId92" w:history="1">
        <w:r w:rsidRPr="00B51B55">
          <w:rPr>
            <w:rFonts w:ascii="Arial" w:eastAsiaTheme="minorEastAsia" w:hAnsi="Arial" w:cs="Arial"/>
            <w:color w:val="0000FF"/>
            <w:sz w:val="20"/>
            <w:szCs w:val="20"/>
            <w:u w:val="single"/>
          </w:rPr>
          <w:t>.</w:t>
        </w:r>
      </w:hyperlink>
      <w:hyperlink r:id="rId93" w:history="1">
        <w:proofErr w:type="gramStart"/>
        <w:r w:rsidRPr="00B51B55">
          <w:rPr>
            <w:rFonts w:ascii="Arial" w:eastAsiaTheme="minorEastAsia" w:hAnsi="Arial" w:cs="Arial"/>
            <w:color w:val="0000FF"/>
            <w:sz w:val="20"/>
            <w:szCs w:val="20"/>
            <w:u w:val="single"/>
          </w:rPr>
          <w:t>org</w:t>
        </w:r>
        <w:proofErr w:type="gramEnd"/>
      </w:hyperlink>
      <w:hyperlink r:id="rId94" w:history="1">
        <w:r w:rsidRPr="00B51B55">
          <w:rPr>
            <w:rFonts w:ascii="Arial" w:eastAsiaTheme="minorEastAsia" w:hAnsi="Arial" w:cs="Arial"/>
            <w:color w:val="0000FF"/>
            <w:sz w:val="20"/>
            <w:szCs w:val="20"/>
            <w:u w:val="single"/>
          </w:rPr>
          <w:t>/</w:t>
        </w:r>
      </w:hyperlink>
      <w:hyperlink r:id="rId95" w:history="1">
        <w:r w:rsidRPr="00B51B55">
          <w:rPr>
            <w:rFonts w:ascii="Arial" w:eastAsiaTheme="minorEastAsia" w:hAnsi="Arial" w:cs="Arial"/>
            <w:color w:val="0000FF"/>
            <w:sz w:val="20"/>
            <w:szCs w:val="20"/>
            <w:u w:val="single"/>
          </w:rPr>
          <w:t>wp</w:t>
        </w:r>
      </w:hyperlink>
      <w:hyperlink r:id="rId96" w:history="1">
        <w:r w:rsidRPr="00B51B55">
          <w:rPr>
            <w:rFonts w:ascii="Arial" w:eastAsiaTheme="minorEastAsia" w:hAnsi="Arial" w:cs="Arial"/>
            <w:color w:val="0000FF"/>
            <w:sz w:val="20"/>
            <w:szCs w:val="20"/>
            <w:u w:val="single"/>
          </w:rPr>
          <w:t>-</w:t>
        </w:r>
      </w:hyperlink>
      <w:hyperlink r:id="rId97" w:history="1">
        <w:r w:rsidRPr="00B51B55">
          <w:rPr>
            <w:rFonts w:ascii="Arial" w:eastAsiaTheme="minorEastAsia" w:hAnsi="Arial" w:cs="Arial"/>
            <w:color w:val="0000FF"/>
            <w:sz w:val="20"/>
            <w:szCs w:val="20"/>
            <w:u w:val="single"/>
          </w:rPr>
          <w:t>content</w:t>
        </w:r>
      </w:hyperlink>
      <w:hyperlink r:id="rId98" w:history="1">
        <w:r w:rsidRPr="00B51B55">
          <w:rPr>
            <w:rFonts w:ascii="Arial" w:eastAsiaTheme="minorEastAsia" w:hAnsi="Arial" w:cs="Arial"/>
            <w:color w:val="0000FF"/>
            <w:sz w:val="20"/>
            <w:szCs w:val="20"/>
            <w:u w:val="single"/>
          </w:rPr>
          <w:t>/</w:t>
        </w:r>
      </w:hyperlink>
      <w:hyperlink r:id="rId99" w:history="1">
        <w:r w:rsidRPr="00B51B55">
          <w:rPr>
            <w:rFonts w:ascii="Arial" w:eastAsiaTheme="minorEastAsia" w:hAnsi="Arial" w:cs="Arial"/>
            <w:color w:val="0000FF"/>
            <w:sz w:val="20"/>
            <w:szCs w:val="20"/>
            <w:u w:val="single"/>
          </w:rPr>
          <w:t>uploads</w:t>
        </w:r>
      </w:hyperlink>
      <w:hyperlink r:id="rId100" w:history="1">
        <w:r w:rsidRPr="00B51B55">
          <w:rPr>
            <w:rFonts w:ascii="Arial" w:eastAsiaTheme="minorEastAsia" w:hAnsi="Arial" w:cs="Arial"/>
            <w:color w:val="0000FF"/>
            <w:sz w:val="20"/>
            <w:szCs w:val="20"/>
            <w:u w:val="single"/>
          </w:rPr>
          <w:t>/2012/07/</w:t>
        </w:r>
      </w:hyperlink>
      <w:hyperlink r:id="rId101" w:history="1">
        <w:r w:rsidRPr="00B51B55">
          <w:rPr>
            <w:rFonts w:ascii="Arial" w:eastAsiaTheme="minorEastAsia" w:hAnsi="Arial" w:cs="Arial"/>
            <w:color w:val="0000FF"/>
            <w:sz w:val="20"/>
            <w:szCs w:val="20"/>
            <w:u w:val="single"/>
          </w:rPr>
          <w:t>DC</w:t>
        </w:r>
      </w:hyperlink>
      <w:hyperlink r:id="rId102" w:history="1">
        <w:r w:rsidRPr="00B51B55">
          <w:rPr>
            <w:rFonts w:ascii="Arial" w:eastAsiaTheme="minorEastAsia" w:hAnsi="Arial" w:cs="Arial"/>
            <w:color w:val="0000FF"/>
            <w:sz w:val="20"/>
            <w:szCs w:val="20"/>
            <w:u w:val="single"/>
          </w:rPr>
          <w:t>_</w:t>
        </w:r>
      </w:hyperlink>
      <w:hyperlink r:id="rId103" w:history="1">
        <w:r w:rsidRPr="00B51B55">
          <w:rPr>
            <w:rFonts w:ascii="Arial" w:eastAsiaTheme="minorEastAsia" w:hAnsi="Arial" w:cs="Arial"/>
            <w:color w:val="0000FF"/>
            <w:sz w:val="20"/>
            <w:szCs w:val="20"/>
            <w:u w:val="single"/>
          </w:rPr>
          <w:t>Final</w:t>
        </w:r>
      </w:hyperlink>
      <w:hyperlink r:id="rId104" w:history="1">
        <w:r w:rsidRPr="00B51B55">
          <w:rPr>
            <w:rFonts w:ascii="Arial" w:eastAsiaTheme="minorEastAsia" w:hAnsi="Arial" w:cs="Arial"/>
            <w:color w:val="0000FF"/>
            <w:sz w:val="20"/>
            <w:szCs w:val="20"/>
            <w:u w:val="single"/>
          </w:rPr>
          <w:t>_</w:t>
        </w:r>
      </w:hyperlink>
      <w:hyperlink r:id="rId105" w:history="1">
        <w:r w:rsidRPr="00B51B55">
          <w:rPr>
            <w:rFonts w:ascii="Arial" w:eastAsiaTheme="minorEastAsia" w:hAnsi="Arial" w:cs="Arial"/>
            <w:color w:val="0000FF"/>
            <w:sz w:val="20"/>
            <w:szCs w:val="20"/>
            <w:u w:val="single"/>
          </w:rPr>
          <w:t>Final</w:t>
        </w:r>
      </w:hyperlink>
      <w:hyperlink r:id="rId106" w:history="1">
        <w:r w:rsidRPr="00B51B55">
          <w:rPr>
            <w:rFonts w:ascii="Arial" w:eastAsiaTheme="minorEastAsia" w:hAnsi="Arial" w:cs="Arial"/>
            <w:color w:val="0000FF"/>
            <w:sz w:val="20"/>
            <w:szCs w:val="20"/>
            <w:u w:val="single"/>
          </w:rPr>
          <w:t>.</w:t>
        </w:r>
      </w:hyperlink>
      <w:hyperlink r:id="rId107" w:history="1">
        <w:proofErr w:type="gramStart"/>
        <w:r w:rsidRPr="00B51B55">
          <w:rPr>
            <w:rFonts w:ascii="Arial" w:eastAsiaTheme="minorEastAsia" w:hAnsi="Arial" w:cs="Arial"/>
            <w:color w:val="0000FF"/>
            <w:sz w:val="20"/>
            <w:szCs w:val="20"/>
            <w:u w:val="single"/>
          </w:rPr>
          <w:t>pdf</w:t>
        </w:r>
        <w:proofErr w:type="gramEnd"/>
      </w:hyperlink>
      <w:r w:rsidRPr="00B51B55">
        <w:rPr>
          <w:rFonts w:ascii="Arial" w:eastAsiaTheme="minorEastAsia" w:hAnsi="Arial" w:cs="Arial"/>
          <w:sz w:val="20"/>
          <w:szCs w:val="20"/>
        </w:rPr>
        <w:t>.</w:t>
      </w:r>
    </w:p>
    <w:p w14:paraId="25E88BF5" w14:textId="514C11E4" w:rsidR="00B51B55" w:rsidRPr="00B51B55" w:rsidRDefault="00B51B55" w:rsidP="00B51B55">
      <w:pPr>
        <w:spacing w:before="100" w:beforeAutospacing="1" w:after="100" w:afterAutospacing="1" w:line="240" w:lineRule="auto"/>
        <w:ind w:left="720"/>
        <w:rPr>
          <w:rFonts w:ascii="Times" w:eastAsiaTheme="minorEastAsia" w:hAnsi="Times"/>
          <w:sz w:val="20"/>
          <w:szCs w:val="20"/>
        </w:rPr>
      </w:pPr>
      <w:r w:rsidRPr="00B51B55">
        <w:rPr>
          <w:rFonts w:ascii="Arial" w:eastAsiaTheme="minorEastAsia" w:hAnsi="Arial" w:cs="Arial"/>
          <w:sz w:val="20"/>
          <w:szCs w:val="20"/>
        </w:rPr>
        <w:t>Registry of Interpreters for the Deaf, Inc. (2012). Practice of interpreting. Retrieved from</w:t>
      </w:r>
      <w:r w:rsidR="008E66CB">
        <w:rPr>
          <w:rFonts w:ascii="Arial" w:eastAsiaTheme="minorEastAsia" w:hAnsi="Arial" w:cs="Arial"/>
          <w:sz w:val="20"/>
          <w:szCs w:val="20"/>
        </w:rPr>
        <w:t xml:space="preserve"> </w:t>
      </w:r>
      <w:hyperlink r:id="rId108" w:history="1">
        <w:r w:rsidR="008E66CB" w:rsidRPr="00346BF5">
          <w:rPr>
            <w:rStyle w:val="Hyperlink"/>
            <w:rFonts w:asciiTheme="majorHAnsi" w:hAnsiTheme="majorHAnsi"/>
          </w:rPr>
          <w:t>http://rid.org/about-interpreting/</w:t>
        </w:r>
      </w:hyperlink>
      <w:r w:rsidR="008E66CB">
        <w:rPr>
          <w:rStyle w:val="Hyperlink"/>
          <w:rFonts w:asciiTheme="majorHAnsi" w:hAnsiTheme="majorHAnsi"/>
        </w:rPr>
        <w:t>.</w:t>
      </w:r>
    </w:p>
    <w:p w14:paraId="654DF6F7" w14:textId="488521DB" w:rsidR="00B51B55" w:rsidRPr="00B51B55" w:rsidRDefault="00B51B55" w:rsidP="00B51B55">
      <w:pPr>
        <w:spacing w:before="100" w:beforeAutospacing="1" w:after="100" w:afterAutospacing="1" w:line="240" w:lineRule="auto"/>
        <w:ind w:left="720"/>
        <w:rPr>
          <w:rFonts w:ascii="Times" w:eastAsiaTheme="minorEastAsia" w:hAnsi="Times"/>
          <w:sz w:val="20"/>
          <w:szCs w:val="20"/>
        </w:rPr>
      </w:pPr>
      <w:r w:rsidRPr="00B51B55">
        <w:rPr>
          <w:rFonts w:ascii="Arial" w:eastAsiaTheme="minorEastAsia" w:hAnsi="Arial" w:cs="Arial"/>
          <w:sz w:val="20"/>
          <w:szCs w:val="20"/>
        </w:rPr>
        <w:t xml:space="preserve">RID Certified Deaf Interpreter (CDI) Task Force. (2012). CDI task force update: Is 16 hours enough? A Look at the CDI Exam Pre-Requisites. </w:t>
      </w:r>
      <w:r w:rsidRPr="00B51B55">
        <w:rPr>
          <w:rFonts w:ascii="Arial" w:eastAsiaTheme="minorEastAsia" w:hAnsi="Arial" w:cs="Arial"/>
          <w:i/>
          <w:iCs/>
          <w:sz w:val="20"/>
          <w:szCs w:val="20"/>
        </w:rPr>
        <w:t>RID VIEWS, 29</w:t>
      </w:r>
      <w:r w:rsidRPr="00B51B55">
        <w:rPr>
          <w:rFonts w:ascii="Arial" w:eastAsiaTheme="minorEastAsia" w:hAnsi="Arial" w:cs="Arial"/>
          <w:sz w:val="20"/>
          <w:szCs w:val="20"/>
        </w:rPr>
        <w:t>(3), 8-9.  Retrieved from</w:t>
      </w:r>
      <w:r w:rsidR="008E66CB">
        <w:rPr>
          <w:rFonts w:ascii="Arial" w:eastAsiaTheme="minorEastAsia" w:hAnsi="Arial" w:cs="Arial"/>
          <w:sz w:val="20"/>
          <w:szCs w:val="20"/>
        </w:rPr>
        <w:t xml:space="preserve"> </w:t>
      </w:r>
      <w:hyperlink r:id="rId109" w:history="1">
        <w:r w:rsidR="008E66CB" w:rsidRPr="00346BF5">
          <w:rPr>
            <w:rStyle w:val="Hyperlink"/>
            <w:rFonts w:asciiTheme="majorHAnsi" w:hAnsiTheme="majorHAnsi"/>
          </w:rPr>
          <w:t>https://drive.google.com/folderview?id=0B6a_qHBhbilvRGhUTVNwUGYwdUE&amp;usp=sharing&amp;tid=0B6a_qHBhbilvSHl3clBibnZpYVk</w:t>
        </w:r>
      </w:hyperlink>
      <w:r w:rsidR="008E66CB">
        <w:rPr>
          <w:rFonts w:asciiTheme="majorHAnsi" w:hAnsiTheme="majorHAnsi"/>
        </w:rPr>
        <w:t>.</w:t>
      </w:r>
    </w:p>
    <w:p w14:paraId="5D02BDCD" w14:textId="11119C1C" w:rsidR="002F578D" w:rsidRDefault="002F578D" w:rsidP="00023906"/>
    <w:p w14:paraId="018F48B9" w14:textId="77777777" w:rsidR="00B51B55" w:rsidRDefault="00B51B55" w:rsidP="00023906"/>
    <w:p w14:paraId="70E58099" w14:textId="77777777" w:rsidR="00B51B55" w:rsidRPr="00B51B55" w:rsidRDefault="00B51B55" w:rsidP="00023906">
      <w:pPr>
        <w:rPr>
          <w:sz w:val="20"/>
          <w:szCs w:val="20"/>
        </w:rPr>
      </w:pPr>
    </w:p>
    <w:p w14:paraId="2F8371E8" w14:textId="77777777" w:rsidR="00B51B55" w:rsidRPr="00023906" w:rsidRDefault="00B51B55" w:rsidP="00023906"/>
    <w:sectPr w:rsidR="00B51B55" w:rsidRPr="00023906" w:rsidSect="00E93B52">
      <w:headerReference w:type="default" r:id="rId110"/>
      <w:footerReference w:type="default" r:id="rId111"/>
      <w:pgSz w:w="12240" w:h="15840"/>
      <w:pgMar w:top="1260" w:right="1080" w:bottom="1440" w:left="1800" w:header="450" w:footer="1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43C0DC" w14:textId="77777777" w:rsidR="00966287" w:rsidRDefault="00966287" w:rsidP="00A74DDA">
      <w:r>
        <w:separator/>
      </w:r>
    </w:p>
  </w:endnote>
  <w:endnote w:type="continuationSeparator" w:id="0">
    <w:p w14:paraId="02087D85" w14:textId="77777777" w:rsidR="00966287" w:rsidRDefault="00966287" w:rsidP="00A7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5A975" w14:textId="052CF017" w:rsidR="00E93B52" w:rsidRPr="00B51B55" w:rsidRDefault="00E93B52" w:rsidP="00E93B52">
    <w:pPr>
      <w:widowControl w:val="0"/>
      <w:autoSpaceDE w:val="0"/>
      <w:autoSpaceDN w:val="0"/>
      <w:adjustRightInd w:val="0"/>
      <w:ind w:left="-720"/>
      <w:rPr>
        <w:rFonts w:ascii="Cambria" w:hAnsi="Cambria" w:cs="Cambria"/>
        <w:sz w:val="20"/>
        <w:szCs w:val="20"/>
      </w:rPr>
    </w:pPr>
    <w:r w:rsidRPr="00B51B55">
      <w:rPr>
        <w:rFonts w:cs="Calibri"/>
        <w:sz w:val="20"/>
        <w:szCs w:val="20"/>
      </w:rPr>
      <w:t>Copyright © 2013</w:t>
    </w:r>
    <w:r>
      <w:rPr>
        <w:rFonts w:cs="Calibri"/>
        <w:sz w:val="20"/>
        <w:szCs w:val="20"/>
      </w:rPr>
      <w:t>-2016</w:t>
    </w:r>
    <w:r w:rsidRPr="00B51B55">
      <w:rPr>
        <w:rFonts w:cs="Calibri"/>
        <w:sz w:val="20"/>
        <w:szCs w:val="20"/>
      </w:rPr>
      <w:t xml:space="preserve"> by the National Consortium of Interpreter Education Centers (NCIEC).</w:t>
    </w:r>
    <w:r>
      <w:rPr>
        <w:rFonts w:ascii="Cambria" w:hAnsi="Cambria" w:cs="Cambria"/>
        <w:sz w:val="20"/>
        <w:szCs w:val="20"/>
      </w:rPr>
      <w:br/>
    </w:r>
    <w:r>
      <w:rPr>
        <w:rFonts w:ascii="Cambria" w:hAnsi="Cambria" w:cs="Cambria"/>
        <w:sz w:val="20"/>
        <w:szCs w:val="20"/>
      </w:rPr>
      <w:tab/>
    </w:r>
    <w:r w:rsidRPr="00B51B55">
      <w:rPr>
        <w:rFonts w:cs="Calibri"/>
        <w:sz w:val="20"/>
        <w:szCs w:val="20"/>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78E2569C" w14:textId="77777777" w:rsidR="00966287" w:rsidRDefault="0096628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32530F" w14:textId="77777777" w:rsidR="00966287" w:rsidRDefault="00966287" w:rsidP="00A74DDA">
      <w:r>
        <w:separator/>
      </w:r>
    </w:p>
  </w:footnote>
  <w:footnote w:type="continuationSeparator" w:id="0">
    <w:p w14:paraId="06849A89" w14:textId="77777777" w:rsidR="00966287" w:rsidRDefault="00966287" w:rsidP="00A74D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6DE32" w14:textId="42DBF294" w:rsidR="00E93B52" w:rsidRDefault="00E93B52">
    <w:pPr>
      <w:pStyle w:val="Header"/>
    </w:pPr>
    <w:r>
      <w:rPr>
        <w:rFonts w:eastAsia="Times New Roman"/>
        <w:noProof/>
        <w:sz w:val="20"/>
        <w:szCs w:val="20"/>
      </w:rPr>
      <w:drawing>
        <wp:inline distT="0" distB="0" distL="0" distR="0" wp14:anchorId="0AF5DD61" wp14:editId="153A7BE7">
          <wp:extent cx="2165350" cy="572126"/>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0053" cy="573369"/>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5A1B59"/>
    <w:multiLevelType w:val="hybridMultilevel"/>
    <w:tmpl w:val="C87495F2"/>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2AF81956"/>
    <w:multiLevelType w:val="hybridMultilevel"/>
    <w:tmpl w:val="782E2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864"/>
    <w:rsid w:val="00023906"/>
    <w:rsid w:val="00040CD0"/>
    <w:rsid w:val="001F17C6"/>
    <w:rsid w:val="002F578D"/>
    <w:rsid w:val="003A6864"/>
    <w:rsid w:val="00422673"/>
    <w:rsid w:val="00430DE2"/>
    <w:rsid w:val="00494FAD"/>
    <w:rsid w:val="004B77CB"/>
    <w:rsid w:val="00551712"/>
    <w:rsid w:val="005C786C"/>
    <w:rsid w:val="005F49A9"/>
    <w:rsid w:val="0071308A"/>
    <w:rsid w:val="00776751"/>
    <w:rsid w:val="007A07ED"/>
    <w:rsid w:val="007E78C7"/>
    <w:rsid w:val="007F0ED0"/>
    <w:rsid w:val="008E66CB"/>
    <w:rsid w:val="00944411"/>
    <w:rsid w:val="00966287"/>
    <w:rsid w:val="00A74DDA"/>
    <w:rsid w:val="00AA288F"/>
    <w:rsid w:val="00AF292D"/>
    <w:rsid w:val="00B51B55"/>
    <w:rsid w:val="00B73E34"/>
    <w:rsid w:val="00C3705E"/>
    <w:rsid w:val="00DF0981"/>
    <w:rsid w:val="00E93B52"/>
    <w:rsid w:val="00F1478F"/>
    <w:rsid w:val="00F72F0A"/>
    <w:rsid w:val="00F77BF5"/>
    <w:rsid w:val="00FF76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8F37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92D"/>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DDA"/>
    <w:pPr>
      <w:tabs>
        <w:tab w:val="center" w:pos="4320"/>
        <w:tab w:val="right" w:pos="8640"/>
      </w:tabs>
      <w:spacing w:after="0" w:line="240" w:lineRule="auto"/>
    </w:pPr>
    <w:rPr>
      <w:rFonts w:asciiTheme="minorHAnsi" w:eastAsiaTheme="minorEastAsia" w:hAnsiTheme="minorHAnsi" w:cstheme="minorBidi"/>
      <w:sz w:val="28"/>
      <w:szCs w:val="28"/>
    </w:rPr>
  </w:style>
  <w:style w:type="character" w:customStyle="1" w:styleId="HeaderChar">
    <w:name w:val="Header Char"/>
    <w:basedOn w:val="DefaultParagraphFont"/>
    <w:link w:val="Header"/>
    <w:uiPriority w:val="99"/>
    <w:rsid w:val="00A74DDA"/>
  </w:style>
  <w:style w:type="paragraph" w:styleId="Footer">
    <w:name w:val="footer"/>
    <w:basedOn w:val="Normal"/>
    <w:link w:val="FooterChar"/>
    <w:uiPriority w:val="99"/>
    <w:unhideWhenUsed/>
    <w:rsid w:val="00A74DDA"/>
    <w:pPr>
      <w:tabs>
        <w:tab w:val="center" w:pos="4320"/>
        <w:tab w:val="right" w:pos="8640"/>
      </w:tabs>
      <w:spacing w:after="0" w:line="240" w:lineRule="auto"/>
    </w:pPr>
    <w:rPr>
      <w:rFonts w:asciiTheme="minorHAnsi" w:eastAsiaTheme="minorEastAsia" w:hAnsiTheme="minorHAnsi" w:cstheme="minorBidi"/>
      <w:sz w:val="28"/>
      <w:szCs w:val="28"/>
    </w:rPr>
  </w:style>
  <w:style w:type="character" w:customStyle="1" w:styleId="FooterChar">
    <w:name w:val="Footer Char"/>
    <w:basedOn w:val="DefaultParagraphFont"/>
    <w:link w:val="Footer"/>
    <w:uiPriority w:val="99"/>
    <w:rsid w:val="00A74DDA"/>
  </w:style>
  <w:style w:type="paragraph" w:styleId="NormalWeb">
    <w:name w:val="Normal (Web)"/>
    <w:basedOn w:val="Normal"/>
    <w:uiPriority w:val="99"/>
    <w:unhideWhenUsed/>
    <w:rsid w:val="00B51B55"/>
    <w:pPr>
      <w:spacing w:before="100" w:beforeAutospacing="1" w:after="100" w:afterAutospacing="1" w:line="240" w:lineRule="auto"/>
    </w:pPr>
    <w:rPr>
      <w:rFonts w:ascii="Times" w:eastAsiaTheme="minorEastAsia" w:hAnsi="Times"/>
      <w:sz w:val="20"/>
      <w:szCs w:val="20"/>
    </w:rPr>
  </w:style>
  <w:style w:type="character" w:styleId="Strong">
    <w:name w:val="Strong"/>
    <w:basedOn w:val="DefaultParagraphFont"/>
    <w:uiPriority w:val="22"/>
    <w:qFormat/>
    <w:rsid w:val="00B51B55"/>
    <w:rPr>
      <w:b/>
      <w:bCs/>
    </w:rPr>
  </w:style>
  <w:style w:type="character" w:styleId="Emphasis">
    <w:name w:val="Emphasis"/>
    <w:basedOn w:val="DefaultParagraphFont"/>
    <w:uiPriority w:val="20"/>
    <w:qFormat/>
    <w:rsid w:val="00B51B55"/>
    <w:rPr>
      <w:i/>
      <w:iCs/>
    </w:rPr>
  </w:style>
  <w:style w:type="character" w:styleId="Hyperlink">
    <w:name w:val="Hyperlink"/>
    <w:basedOn w:val="DefaultParagraphFont"/>
    <w:uiPriority w:val="99"/>
    <w:unhideWhenUsed/>
    <w:rsid w:val="00B51B55"/>
    <w:rPr>
      <w:color w:val="0000FF"/>
      <w:u w:val="single"/>
    </w:rPr>
  </w:style>
  <w:style w:type="character" w:customStyle="1" w:styleId="apple-tab-span">
    <w:name w:val="apple-tab-span"/>
    <w:basedOn w:val="DefaultParagraphFont"/>
    <w:rsid w:val="00B51B55"/>
  </w:style>
  <w:style w:type="paragraph" w:styleId="BalloonText">
    <w:name w:val="Balloon Text"/>
    <w:basedOn w:val="Normal"/>
    <w:link w:val="BalloonTextChar"/>
    <w:uiPriority w:val="99"/>
    <w:semiHidden/>
    <w:unhideWhenUsed/>
    <w:rsid w:val="00B51B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1B55"/>
    <w:rPr>
      <w:rFonts w:ascii="Lucida Grande" w:eastAsia="Calibri" w:hAnsi="Lucida Grande" w:cs="Lucida Grande"/>
      <w:sz w:val="18"/>
      <w:szCs w:val="18"/>
    </w:rPr>
  </w:style>
  <w:style w:type="paragraph" w:styleId="ListParagraph">
    <w:name w:val="List Paragraph"/>
    <w:basedOn w:val="Normal"/>
    <w:uiPriority w:val="34"/>
    <w:qFormat/>
    <w:rsid w:val="00AA28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92D"/>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DDA"/>
    <w:pPr>
      <w:tabs>
        <w:tab w:val="center" w:pos="4320"/>
        <w:tab w:val="right" w:pos="8640"/>
      </w:tabs>
      <w:spacing w:after="0" w:line="240" w:lineRule="auto"/>
    </w:pPr>
    <w:rPr>
      <w:rFonts w:asciiTheme="minorHAnsi" w:eastAsiaTheme="minorEastAsia" w:hAnsiTheme="minorHAnsi" w:cstheme="minorBidi"/>
      <w:sz w:val="28"/>
      <w:szCs w:val="28"/>
    </w:rPr>
  </w:style>
  <w:style w:type="character" w:customStyle="1" w:styleId="HeaderChar">
    <w:name w:val="Header Char"/>
    <w:basedOn w:val="DefaultParagraphFont"/>
    <w:link w:val="Header"/>
    <w:uiPriority w:val="99"/>
    <w:rsid w:val="00A74DDA"/>
  </w:style>
  <w:style w:type="paragraph" w:styleId="Footer">
    <w:name w:val="footer"/>
    <w:basedOn w:val="Normal"/>
    <w:link w:val="FooterChar"/>
    <w:uiPriority w:val="99"/>
    <w:unhideWhenUsed/>
    <w:rsid w:val="00A74DDA"/>
    <w:pPr>
      <w:tabs>
        <w:tab w:val="center" w:pos="4320"/>
        <w:tab w:val="right" w:pos="8640"/>
      </w:tabs>
      <w:spacing w:after="0" w:line="240" w:lineRule="auto"/>
    </w:pPr>
    <w:rPr>
      <w:rFonts w:asciiTheme="minorHAnsi" w:eastAsiaTheme="minorEastAsia" w:hAnsiTheme="minorHAnsi" w:cstheme="minorBidi"/>
      <w:sz w:val="28"/>
      <w:szCs w:val="28"/>
    </w:rPr>
  </w:style>
  <w:style w:type="character" w:customStyle="1" w:styleId="FooterChar">
    <w:name w:val="Footer Char"/>
    <w:basedOn w:val="DefaultParagraphFont"/>
    <w:link w:val="Footer"/>
    <w:uiPriority w:val="99"/>
    <w:rsid w:val="00A74DDA"/>
  </w:style>
  <w:style w:type="paragraph" w:styleId="NormalWeb">
    <w:name w:val="Normal (Web)"/>
    <w:basedOn w:val="Normal"/>
    <w:uiPriority w:val="99"/>
    <w:unhideWhenUsed/>
    <w:rsid w:val="00B51B55"/>
    <w:pPr>
      <w:spacing w:before="100" w:beforeAutospacing="1" w:after="100" w:afterAutospacing="1" w:line="240" w:lineRule="auto"/>
    </w:pPr>
    <w:rPr>
      <w:rFonts w:ascii="Times" w:eastAsiaTheme="minorEastAsia" w:hAnsi="Times"/>
      <w:sz w:val="20"/>
      <w:szCs w:val="20"/>
    </w:rPr>
  </w:style>
  <w:style w:type="character" w:styleId="Strong">
    <w:name w:val="Strong"/>
    <w:basedOn w:val="DefaultParagraphFont"/>
    <w:uiPriority w:val="22"/>
    <w:qFormat/>
    <w:rsid w:val="00B51B55"/>
    <w:rPr>
      <w:b/>
      <w:bCs/>
    </w:rPr>
  </w:style>
  <w:style w:type="character" w:styleId="Emphasis">
    <w:name w:val="Emphasis"/>
    <w:basedOn w:val="DefaultParagraphFont"/>
    <w:uiPriority w:val="20"/>
    <w:qFormat/>
    <w:rsid w:val="00B51B55"/>
    <w:rPr>
      <w:i/>
      <w:iCs/>
    </w:rPr>
  </w:style>
  <w:style w:type="character" w:styleId="Hyperlink">
    <w:name w:val="Hyperlink"/>
    <w:basedOn w:val="DefaultParagraphFont"/>
    <w:uiPriority w:val="99"/>
    <w:unhideWhenUsed/>
    <w:rsid w:val="00B51B55"/>
    <w:rPr>
      <w:color w:val="0000FF"/>
      <w:u w:val="single"/>
    </w:rPr>
  </w:style>
  <w:style w:type="character" w:customStyle="1" w:styleId="apple-tab-span">
    <w:name w:val="apple-tab-span"/>
    <w:basedOn w:val="DefaultParagraphFont"/>
    <w:rsid w:val="00B51B55"/>
  </w:style>
  <w:style w:type="paragraph" w:styleId="BalloonText">
    <w:name w:val="Balloon Text"/>
    <w:basedOn w:val="Normal"/>
    <w:link w:val="BalloonTextChar"/>
    <w:uiPriority w:val="99"/>
    <w:semiHidden/>
    <w:unhideWhenUsed/>
    <w:rsid w:val="00B51B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1B55"/>
    <w:rPr>
      <w:rFonts w:ascii="Lucida Grande" w:eastAsia="Calibri" w:hAnsi="Lucida Grande" w:cs="Lucida Grande"/>
      <w:sz w:val="18"/>
      <w:szCs w:val="18"/>
    </w:rPr>
  </w:style>
  <w:style w:type="paragraph" w:styleId="ListParagraph">
    <w:name w:val="List Paragraph"/>
    <w:basedOn w:val="Normal"/>
    <w:uiPriority w:val="34"/>
    <w:qFormat/>
    <w:rsid w:val="00AA2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8506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diinstitute.org/wp-content/uploads/2012/07/DC_Final_Final.pdf" TargetMode="External"/><Relationship Id="rId102" Type="http://schemas.openxmlformats.org/officeDocument/2006/relationships/hyperlink" Target="http://www.diinstitute.org/wp-content/uploads/2012/07/DC_Final_Final.pdf" TargetMode="External"/><Relationship Id="rId103" Type="http://schemas.openxmlformats.org/officeDocument/2006/relationships/hyperlink" Target="http://www.diinstitute.org/wp-content/uploads/2012/07/DC_Final_Final.pdf" TargetMode="External"/><Relationship Id="rId104" Type="http://schemas.openxmlformats.org/officeDocument/2006/relationships/hyperlink" Target="http://www.diinstitute.org/wp-content/uploads/2012/07/DC_Final_Final.pdf" TargetMode="External"/><Relationship Id="rId105" Type="http://schemas.openxmlformats.org/officeDocument/2006/relationships/hyperlink" Target="http://www.diinstitute.org/wp-content/uploads/2012/07/DC_Final_Final.pdf" TargetMode="External"/><Relationship Id="rId106" Type="http://schemas.openxmlformats.org/officeDocument/2006/relationships/hyperlink" Target="http://www.diinstitute.org/wp-content/uploads/2012/07/DC_Final_Final.pdf" TargetMode="External"/><Relationship Id="rId107" Type="http://schemas.openxmlformats.org/officeDocument/2006/relationships/hyperlink" Target="http://www.diinstitute.org/wp-content/uploads/2012/07/DC_Final_Final.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andspeak.com/word/index.php?dict=mi&amp;signID=3880" TargetMode="External"/><Relationship Id="rId9" Type="http://schemas.openxmlformats.org/officeDocument/2006/relationships/hyperlink" Target="http://rid.org/rid-certification-overview/" TargetMode="External"/><Relationship Id="rId108" Type="http://schemas.openxmlformats.org/officeDocument/2006/relationships/hyperlink" Target="http://rid.org/about-interpreting/" TargetMode="External"/><Relationship Id="rId109" Type="http://schemas.openxmlformats.org/officeDocument/2006/relationships/hyperlink" Target="https://drive.google.com/folderview?id=0B6a_qHBhbilvRGhUTVNwUGYwdUE&amp;usp=sharing&amp;tid=0B6a_qHBhbilvSHl3clBibnZpYVk" TargetMode="External"/><Relationship Id="rId10" Type="http://schemas.openxmlformats.org/officeDocument/2006/relationships/hyperlink" Target="http://rid.org/ethics/code-of-professional-conduct/" TargetMode="External"/><Relationship Id="rId11" Type="http://schemas.openxmlformats.org/officeDocument/2006/relationships/hyperlink" Target="http://www.diinstitute.org/wp-content/uploads/2011/09/Bentley-Sassaman_DoctoralStudy.pdf" TargetMode="External"/><Relationship Id="rId12" Type="http://schemas.openxmlformats.org/officeDocument/2006/relationships/hyperlink" Target="http://www.diinstitute.org/wp-content/uploads/2011/09/Bentley-Sassaman_DoctoralStudy.pdf" TargetMode="External"/><Relationship Id="rId13" Type="http://schemas.openxmlformats.org/officeDocument/2006/relationships/hyperlink" Target="http://www.diinstitute.org/wp-content/uploads/2011/09/Bentley-Sassaman_DoctoralStudy.pdf" TargetMode="External"/><Relationship Id="rId14" Type="http://schemas.openxmlformats.org/officeDocument/2006/relationships/hyperlink" Target="http://www.diinstitute.org/wp-content/uploads/2011/09/Bentley-Sassaman_DoctoralStudy.pdf" TargetMode="External"/><Relationship Id="rId15" Type="http://schemas.openxmlformats.org/officeDocument/2006/relationships/hyperlink" Target="http://www.diinstitute.org/wp-content/uploads/2011/09/Bentley-Sassaman_DoctoralStudy.pdf" TargetMode="External"/><Relationship Id="rId16" Type="http://schemas.openxmlformats.org/officeDocument/2006/relationships/hyperlink" Target="http://www.diinstitute.org/wp-content/uploads/2011/09/Bentley-Sassaman_DoctoralStudy.pdf" TargetMode="External"/><Relationship Id="rId17" Type="http://schemas.openxmlformats.org/officeDocument/2006/relationships/hyperlink" Target="http://www.diinstitute.org/wp-content/uploads/2011/09/Bentley-Sassaman_DoctoralStudy.pdf" TargetMode="External"/><Relationship Id="rId18" Type="http://schemas.openxmlformats.org/officeDocument/2006/relationships/hyperlink" Target="http://www.diinstitute.org/wp-content/uploads/2011/09/Bentley-Sassaman_DoctoralStudy.pdf" TargetMode="External"/><Relationship Id="rId19" Type="http://schemas.openxmlformats.org/officeDocument/2006/relationships/hyperlink" Target="http://www.diinstitute.org/wp-content/uploads/2011/09/Bentley-Sassaman_DoctoralStudy.pdf" TargetMode="External"/><Relationship Id="rId30" Type="http://schemas.openxmlformats.org/officeDocument/2006/relationships/hyperlink" Target="http://www.diinstitute.org/wp-content/uploads/2011/09/Bentley-Sassaman_DoctoralStudy.pdf" TargetMode="External"/><Relationship Id="rId31" Type="http://schemas.openxmlformats.org/officeDocument/2006/relationships/hyperlink" Target="http://www.diinstitute.org/wp-content/uploads/2011/09/Bentley-Sassaman_DoctoralStudy.pdf" TargetMode="External"/><Relationship Id="rId32" Type="http://schemas.openxmlformats.org/officeDocument/2006/relationships/hyperlink" Target="http://www.diinstitute.org/wp-content/uploads/2012/07/Bienvenu.pdf" TargetMode="External"/><Relationship Id="rId33" Type="http://schemas.openxmlformats.org/officeDocument/2006/relationships/hyperlink" Target="http://www.diinstitute.org/wp-content/uploads/2012/07/Bienvenu.pdf" TargetMode="External"/><Relationship Id="rId34" Type="http://schemas.openxmlformats.org/officeDocument/2006/relationships/hyperlink" Target="http://www.diinstitute.org/wp-content/uploads/2012/07/Bienvenu.pdf" TargetMode="External"/><Relationship Id="rId35" Type="http://schemas.openxmlformats.org/officeDocument/2006/relationships/hyperlink" Target="http://www.diinstitute.org/wp-content/uploads/2012/07/Bienvenu.pdf" TargetMode="External"/><Relationship Id="rId36" Type="http://schemas.openxmlformats.org/officeDocument/2006/relationships/hyperlink" Target="http://www.diinstitute.org/wp-content/uploads/2012/07/Bienvenu.pdf" TargetMode="External"/><Relationship Id="rId37" Type="http://schemas.openxmlformats.org/officeDocument/2006/relationships/hyperlink" Target="http://www.diinstitute.org/wp-content/uploads/2012/07/Bienvenu.pdf" TargetMode="External"/><Relationship Id="rId38" Type="http://schemas.openxmlformats.org/officeDocument/2006/relationships/hyperlink" Target="http://www.diinstitute.org/wp-content/uploads/2012/07/Bienvenu.pdf" TargetMode="External"/><Relationship Id="rId39" Type="http://schemas.openxmlformats.org/officeDocument/2006/relationships/hyperlink" Target="http://www.diinstitute.org/wp-content/uploads/2012/07/Bienvenu.pdf" TargetMode="External"/><Relationship Id="rId50" Type="http://schemas.openxmlformats.org/officeDocument/2006/relationships/hyperlink" Target="http://rid.org/education/overview/index.cfm/AID/44" TargetMode="External"/><Relationship Id="rId51" Type="http://schemas.openxmlformats.org/officeDocument/2006/relationships/hyperlink" Target="http://rid.org/education/overview/index.cfm/AID/44" TargetMode="External"/><Relationship Id="rId52" Type="http://schemas.openxmlformats.org/officeDocument/2006/relationships/hyperlink" Target="http://rid.org/education/overview/index.cfm/AID/44" TargetMode="External"/><Relationship Id="rId53" Type="http://schemas.openxmlformats.org/officeDocument/2006/relationships/hyperlink" Target="http://rid.org/education/overview/index.cfm/AID/44" TargetMode="External"/><Relationship Id="rId54" Type="http://schemas.openxmlformats.org/officeDocument/2006/relationships/hyperlink" Target="http://rid.org/education/overview/index.cfm/AID/44" TargetMode="External"/><Relationship Id="rId55" Type="http://schemas.openxmlformats.org/officeDocument/2006/relationships/hyperlink" Target="http://rid.org/education/overview/index.cfm/AID/44" TargetMode="External"/><Relationship Id="rId56" Type="http://schemas.openxmlformats.org/officeDocument/2006/relationships/hyperlink" Target="http://rid.org/education/overview/index.cfm/AID/44" TargetMode="External"/><Relationship Id="rId57" Type="http://schemas.openxmlformats.org/officeDocument/2006/relationships/hyperlink" Target="http://rid.org/education/overview/index.cfm/AID/44" TargetMode="External"/><Relationship Id="rId58" Type="http://schemas.openxmlformats.org/officeDocument/2006/relationships/hyperlink" Target="http://rid.org/education/overview/index.cfm/AID/44" TargetMode="External"/><Relationship Id="rId59" Type="http://schemas.openxmlformats.org/officeDocument/2006/relationships/hyperlink" Target="http://rid.org/education/overview/index.cfm/AID/44" TargetMode="External"/><Relationship Id="rId70" Type="http://schemas.openxmlformats.org/officeDocument/2006/relationships/hyperlink" Target="http://www.diinstitute.org/wp-content/uploads/2012/07/TBC_News.pdf" TargetMode="External"/><Relationship Id="rId71" Type="http://schemas.openxmlformats.org/officeDocument/2006/relationships/hyperlink" Target="http://www.diinstitute.org/wp-content/uploads/2012/07/TBC_News.pdf" TargetMode="External"/><Relationship Id="rId72" Type="http://schemas.openxmlformats.org/officeDocument/2006/relationships/hyperlink" Target="http://www.diinstitute.org/wp-content/uploads/2012/07/TBC_News.pdf" TargetMode="External"/><Relationship Id="rId73" Type="http://schemas.openxmlformats.org/officeDocument/2006/relationships/hyperlink" Target="http://www.diinstitute.org/wp-content/uploads/2012/07/TBC_News.pdf" TargetMode="External"/><Relationship Id="rId74" Type="http://schemas.openxmlformats.org/officeDocument/2006/relationships/hyperlink" Target="http://www.diinstitute.org/wp-content/uploads/2012/07/TBC_News.pdf" TargetMode="External"/><Relationship Id="rId75" Type="http://schemas.openxmlformats.org/officeDocument/2006/relationships/hyperlink" Target="http://www.diinstitute.org/wp-content/uploads/2012/07/TBC_News.pdf" TargetMode="External"/><Relationship Id="rId76" Type="http://schemas.openxmlformats.org/officeDocument/2006/relationships/hyperlink" Target="http://www.diinstitute.org/wp-content/uploads/2012/07/TBC_News.pdf" TargetMode="External"/><Relationship Id="rId77" Type="http://schemas.openxmlformats.org/officeDocument/2006/relationships/hyperlink" Target="http://www.diinstitute.org/wp-content/uploads/2012/07/TBC_News.pdf" TargetMode="External"/><Relationship Id="rId78" Type="http://schemas.openxmlformats.org/officeDocument/2006/relationships/hyperlink" Target="http://www.diinstitute.org/wp-content/uploads/2012/07/TBC_News.pdf" TargetMode="External"/><Relationship Id="rId79" Type="http://schemas.openxmlformats.org/officeDocument/2006/relationships/hyperlink" Target="http://www.diinstitute.org/wp-content/uploads/2012/07/TBC_News.pdf" TargetMode="External"/><Relationship Id="rId110" Type="http://schemas.openxmlformats.org/officeDocument/2006/relationships/header" Target="header1.xml"/><Relationship Id="rId90" Type="http://schemas.openxmlformats.org/officeDocument/2006/relationships/hyperlink" Target="http://www.diinstitute.org/wp-content/uploads/2012/07/DC_Final_Final.pdf" TargetMode="External"/><Relationship Id="rId91" Type="http://schemas.openxmlformats.org/officeDocument/2006/relationships/hyperlink" Target="http://www.diinstitute.org/wp-content/uploads/2012/07/DC_Final_Final.pdf" TargetMode="External"/><Relationship Id="rId92" Type="http://schemas.openxmlformats.org/officeDocument/2006/relationships/hyperlink" Target="http://www.diinstitute.org/wp-content/uploads/2012/07/DC_Final_Final.pdf" TargetMode="External"/><Relationship Id="rId93" Type="http://schemas.openxmlformats.org/officeDocument/2006/relationships/hyperlink" Target="http://www.diinstitute.org/wp-content/uploads/2012/07/DC_Final_Final.pdf" TargetMode="External"/><Relationship Id="rId94" Type="http://schemas.openxmlformats.org/officeDocument/2006/relationships/hyperlink" Target="http://www.diinstitute.org/wp-content/uploads/2012/07/DC_Final_Final.pdf" TargetMode="External"/><Relationship Id="rId95" Type="http://schemas.openxmlformats.org/officeDocument/2006/relationships/hyperlink" Target="http://www.diinstitute.org/wp-content/uploads/2012/07/DC_Final_Final.pdf" TargetMode="External"/><Relationship Id="rId96" Type="http://schemas.openxmlformats.org/officeDocument/2006/relationships/hyperlink" Target="http://www.diinstitute.org/wp-content/uploads/2012/07/DC_Final_Final.pdf" TargetMode="External"/><Relationship Id="rId97" Type="http://schemas.openxmlformats.org/officeDocument/2006/relationships/hyperlink" Target="http://www.diinstitute.org/wp-content/uploads/2012/07/DC_Final_Final.pdf" TargetMode="External"/><Relationship Id="rId98" Type="http://schemas.openxmlformats.org/officeDocument/2006/relationships/hyperlink" Target="http://www.diinstitute.org/wp-content/uploads/2012/07/DC_Final_Final.pdf" TargetMode="External"/><Relationship Id="rId99" Type="http://schemas.openxmlformats.org/officeDocument/2006/relationships/hyperlink" Target="http://www.diinstitute.org/wp-content/uploads/2012/07/DC_Final_Final.pdf" TargetMode="External"/><Relationship Id="rId111" Type="http://schemas.openxmlformats.org/officeDocument/2006/relationships/footer" Target="footer1.xml"/><Relationship Id="rId112" Type="http://schemas.openxmlformats.org/officeDocument/2006/relationships/fontTable" Target="fontTable.xml"/><Relationship Id="rId113" Type="http://schemas.openxmlformats.org/officeDocument/2006/relationships/theme" Target="theme/theme1.xml"/><Relationship Id="rId20" Type="http://schemas.openxmlformats.org/officeDocument/2006/relationships/hyperlink" Target="http://www.diinstitute.org/wp-content/uploads/2011/09/Bentley-Sassaman_DoctoralStudy.pdf" TargetMode="External"/><Relationship Id="rId21" Type="http://schemas.openxmlformats.org/officeDocument/2006/relationships/hyperlink" Target="http://www.diinstitute.org/wp-content/uploads/2011/09/Bentley-Sassaman_DoctoralStudy.pdf" TargetMode="External"/><Relationship Id="rId22" Type="http://schemas.openxmlformats.org/officeDocument/2006/relationships/hyperlink" Target="http://www.diinstitute.org/wp-content/uploads/2011/09/Bentley-Sassaman_DoctoralStudy.pdf" TargetMode="External"/><Relationship Id="rId23" Type="http://schemas.openxmlformats.org/officeDocument/2006/relationships/hyperlink" Target="http://www.diinstitute.org/wp-content/uploads/2011/09/Bentley-Sassaman_DoctoralStudy.pdf" TargetMode="External"/><Relationship Id="rId24" Type="http://schemas.openxmlformats.org/officeDocument/2006/relationships/hyperlink" Target="http://www.diinstitute.org/wp-content/uploads/2011/09/Bentley-Sassaman_DoctoralStudy.pdf" TargetMode="External"/><Relationship Id="rId25" Type="http://schemas.openxmlformats.org/officeDocument/2006/relationships/hyperlink" Target="http://www.diinstitute.org/wp-content/uploads/2011/09/Bentley-Sassaman_DoctoralStudy.pdf" TargetMode="External"/><Relationship Id="rId26" Type="http://schemas.openxmlformats.org/officeDocument/2006/relationships/hyperlink" Target="http://www.diinstitute.org/wp-content/uploads/2011/09/Bentley-Sassaman_DoctoralStudy.pdf" TargetMode="External"/><Relationship Id="rId27" Type="http://schemas.openxmlformats.org/officeDocument/2006/relationships/hyperlink" Target="http://www.diinstitute.org/wp-content/uploads/2011/09/Bentley-Sassaman_DoctoralStudy.pdf" TargetMode="External"/><Relationship Id="rId28" Type="http://schemas.openxmlformats.org/officeDocument/2006/relationships/hyperlink" Target="http://www.diinstitute.org/wp-content/uploads/2011/09/Bentley-Sassaman_DoctoralStudy.pdf" TargetMode="External"/><Relationship Id="rId29" Type="http://schemas.openxmlformats.org/officeDocument/2006/relationships/hyperlink" Target="http://www.diinstitute.org/wp-content/uploads/2011/09/Bentley-Sassaman_DoctoralStudy.pdf" TargetMode="External"/><Relationship Id="rId40" Type="http://schemas.openxmlformats.org/officeDocument/2006/relationships/hyperlink" Target="http://www.diinstitute.org/wp-content/uploads/2012/07/Bienvenu.pdf" TargetMode="External"/><Relationship Id="rId41" Type="http://schemas.openxmlformats.org/officeDocument/2006/relationships/hyperlink" Target="http://www.diinstitute.org/wp-content/uploads/2012/07/Bienvenu.pdf" TargetMode="External"/><Relationship Id="rId42" Type="http://schemas.openxmlformats.org/officeDocument/2006/relationships/hyperlink" Target="http://www.diinstitute.org/wp-content/uploads/2012/07/Bienvenu.pdf" TargetMode="External"/><Relationship Id="rId43" Type="http://schemas.openxmlformats.org/officeDocument/2006/relationships/hyperlink" Target="http://www.diinstitute.org/wp-content/uploads/2012/07/Bienvenu.pdf" TargetMode="External"/><Relationship Id="rId44" Type="http://schemas.openxmlformats.org/officeDocument/2006/relationships/hyperlink" Target="http://www.diinstitute.org/wp-content/uploads/2012/07/Bienvenu.pdf" TargetMode="External"/><Relationship Id="rId45" Type="http://schemas.openxmlformats.org/officeDocument/2006/relationships/hyperlink" Target="http://www.diinstitute.org/wp-content/uploads/2012/07/Bienvenu.pdf" TargetMode="External"/><Relationship Id="rId46" Type="http://schemas.openxmlformats.org/officeDocument/2006/relationships/hyperlink" Target="http://www.diinstitute.org/wp-content/uploads/2012/07/Bienvenu.pdf" TargetMode="External"/><Relationship Id="rId47" Type="http://schemas.openxmlformats.org/officeDocument/2006/relationships/hyperlink" Target="http://www.diinstitute.org/wp-content/uploads/2012/07/Bienvenu.pdf" TargetMode="External"/><Relationship Id="rId48" Type="http://schemas.openxmlformats.org/officeDocument/2006/relationships/hyperlink" Target="http://www.diinstitute.org/wp-content/uploads/2012/07/Bienvenu.pdf" TargetMode="External"/><Relationship Id="rId49" Type="http://schemas.openxmlformats.org/officeDocument/2006/relationships/hyperlink" Target="http://www.rid.org/aboutRID/overview/index.cfm" TargetMode="External"/><Relationship Id="rId60" Type="http://schemas.openxmlformats.org/officeDocument/2006/relationships/hyperlink" Target="http://rid.org/education/overview/index.cfm/AID/44" TargetMode="External"/><Relationship Id="rId61" Type="http://schemas.openxmlformats.org/officeDocument/2006/relationships/hyperlink" Target="http://rid.org/education/overview/index.cfm/AID/44" TargetMode="External"/><Relationship Id="rId62" Type="http://schemas.openxmlformats.org/officeDocument/2006/relationships/hyperlink" Target="http://rid.org/education/overview/index.cfm/AID/44" TargetMode="External"/><Relationship Id="rId63" Type="http://schemas.openxmlformats.org/officeDocument/2006/relationships/hyperlink" Target="http://rid.org/education/overview/index.cfm/AID/44" TargetMode="External"/><Relationship Id="rId64" Type="http://schemas.openxmlformats.org/officeDocument/2006/relationships/hyperlink" Target="http://rid.org/education/overview/index.cfm/AID/44" TargetMode="External"/><Relationship Id="rId65" Type="http://schemas.openxmlformats.org/officeDocument/2006/relationships/hyperlink" Target="http://rid.org/education/overview/index.cfm/AID/44" TargetMode="External"/><Relationship Id="rId66" Type="http://schemas.openxmlformats.org/officeDocument/2006/relationships/hyperlink" Target="http://aadb.org/factsheets/db_communications.html" TargetMode="External"/><Relationship Id="rId67" Type="http://schemas.openxmlformats.org/officeDocument/2006/relationships/hyperlink" Target="http://www.diinstitute.org/wp-content/uploads/2012/07/TBC_News.pdf" TargetMode="External"/><Relationship Id="rId68" Type="http://schemas.openxmlformats.org/officeDocument/2006/relationships/hyperlink" Target="http://www.diinstitute.org/wp-content/uploads/2012/07/TBC_News.pdf" TargetMode="External"/><Relationship Id="rId69" Type="http://schemas.openxmlformats.org/officeDocument/2006/relationships/hyperlink" Target="http://www.diinstitute.org/wp-content/uploads/2012/07/TBC_News.pdf" TargetMode="External"/><Relationship Id="rId100" Type="http://schemas.openxmlformats.org/officeDocument/2006/relationships/hyperlink" Target="http://www.diinstitute.org/wp-content/uploads/2012/07/DC_Final_Final.pdf" TargetMode="External"/><Relationship Id="rId80" Type="http://schemas.openxmlformats.org/officeDocument/2006/relationships/hyperlink" Target="http://www.diinstitute.org/wp-content/uploads/2012/07/TBC_News.pdf" TargetMode="External"/><Relationship Id="rId81" Type="http://schemas.openxmlformats.org/officeDocument/2006/relationships/hyperlink" Target="http://www.diinstitute.org/wp-content/uploads/2012/07/TBC_News.pdf" TargetMode="External"/><Relationship Id="rId82" Type="http://schemas.openxmlformats.org/officeDocument/2006/relationships/hyperlink" Target="http://www.diinstitute.org/wp-content/uploads/2012/07/TBC_News.pdf" TargetMode="External"/><Relationship Id="rId83" Type="http://schemas.openxmlformats.org/officeDocument/2006/relationships/hyperlink" Target="http://www.diinstitute.org/wp-content/uploads/2012/07/TBC_News.pdf" TargetMode="External"/><Relationship Id="rId84" Type="http://schemas.openxmlformats.org/officeDocument/2006/relationships/hyperlink" Target="http://www.diinstitute.org/wp-content/uploads/2012/07/TBC_News.pdf" TargetMode="External"/><Relationship Id="rId85" Type="http://schemas.openxmlformats.org/officeDocument/2006/relationships/hyperlink" Target="http://www.diinstitute.org/wp-content/uploads/2012/07/TBC_News.pdf" TargetMode="External"/><Relationship Id="rId86" Type="http://schemas.openxmlformats.org/officeDocument/2006/relationships/hyperlink" Target="http://www.handspeak.com/word/index.php?dict=mi&amp;signID=3880" TargetMode="External"/><Relationship Id="rId87" Type="http://schemas.openxmlformats.org/officeDocument/2006/relationships/hyperlink" Target="http://www.diinstitute.org/wp-content/uploads/2012/07/DC_Final_Final.pdf" TargetMode="External"/><Relationship Id="rId88" Type="http://schemas.openxmlformats.org/officeDocument/2006/relationships/hyperlink" Target="http://www.diinstitute.org/wp-content/uploads/2012/07/DC_Final_Final.pdf" TargetMode="External"/><Relationship Id="rId89" Type="http://schemas.openxmlformats.org/officeDocument/2006/relationships/hyperlink" Target="http://www.diinstitute.org/wp-content/uploads/2012/07/DC_Final_Fina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3586</Words>
  <Characters>20442</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Northeastern University-NIEC</Company>
  <LinksUpToDate>false</LinksUpToDate>
  <CharactersWithSpaces>23981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9</cp:revision>
  <cp:lastPrinted>2013-04-05T14:30:00Z</cp:lastPrinted>
  <dcterms:created xsi:type="dcterms:W3CDTF">2016-03-16T15:47:00Z</dcterms:created>
  <dcterms:modified xsi:type="dcterms:W3CDTF">2016-04-11T12:57:00Z</dcterms:modified>
</cp:coreProperties>
</file>