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E4BA0" w14:textId="77777777" w:rsidR="006C7596" w:rsidRDefault="006C7596" w:rsidP="006C7596">
      <w:pPr>
        <w:spacing w:before="100" w:beforeAutospacing="1" w:after="100" w:afterAutospacing="1"/>
        <w:rPr>
          <w:rFonts w:eastAsia="Times New Roman" w:cs="Times New Roman"/>
          <w:sz w:val="20"/>
          <w:szCs w:val="20"/>
        </w:rPr>
      </w:pPr>
      <w:r>
        <w:rPr>
          <w:rFonts w:eastAsia="Times New Roman" w:cs="Times New Roman"/>
          <w:noProof/>
          <w:sz w:val="20"/>
          <w:szCs w:val="20"/>
        </w:rPr>
        <w:drawing>
          <wp:inline distT="0" distB="0" distL="0" distR="0" wp14:anchorId="573E8017" wp14:editId="13C4D3FD">
            <wp:extent cx="2165350" cy="572126"/>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0053" cy="573369"/>
                    </a:xfrm>
                    <a:prstGeom prst="rect">
                      <a:avLst/>
                    </a:prstGeom>
                    <a:noFill/>
                    <a:ln>
                      <a:noFill/>
                    </a:ln>
                  </pic:spPr>
                </pic:pic>
              </a:graphicData>
            </a:graphic>
          </wp:inline>
        </w:drawing>
      </w:r>
    </w:p>
    <w:p w14:paraId="56580C85" w14:textId="7B5EBD48" w:rsidR="006C7596" w:rsidRPr="006C7596" w:rsidRDefault="005F3D16" w:rsidP="006C7596">
      <w:pPr>
        <w:spacing w:before="100" w:beforeAutospacing="1" w:after="100" w:afterAutospacing="1"/>
        <w:rPr>
          <w:rFonts w:eastAsia="Times New Roman" w:cs="Times New Roman"/>
          <w:b/>
          <w:sz w:val="20"/>
          <w:szCs w:val="20"/>
        </w:rPr>
      </w:pPr>
      <w:r>
        <w:rPr>
          <w:rFonts w:eastAsia="Times New Roman" w:cs="Times New Roman"/>
          <w:b/>
          <w:sz w:val="20"/>
          <w:szCs w:val="20"/>
        </w:rPr>
        <w:t>DEAF INTERPRETER-</w:t>
      </w:r>
      <w:bookmarkStart w:id="0" w:name="_GoBack"/>
      <w:bookmarkEnd w:id="0"/>
      <w:r w:rsidR="006C7596">
        <w:rPr>
          <w:rFonts w:eastAsia="Times New Roman" w:cs="Times New Roman"/>
          <w:b/>
          <w:sz w:val="20"/>
          <w:szCs w:val="20"/>
        </w:rPr>
        <w:t>HEARING INTERPRETER TEAMS</w:t>
      </w:r>
    </w:p>
    <w:p w14:paraId="0AE52A87" w14:textId="4C241916" w:rsidR="0053566A" w:rsidRPr="0053566A" w:rsidRDefault="0053566A" w:rsidP="0053566A">
      <w:pPr>
        <w:widowControl w:val="0"/>
        <w:autoSpaceDE w:val="0"/>
        <w:autoSpaceDN w:val="0"/>
        <w:adjustRightInd w:val="0"/>
        <w:spacing w:after="320"/>
        <w:jc w:val="center"/>
        <w:rPr>
          <w:rFonts w:cs="Times"/>
          <w:sz w:val="24"/>
          <w:szCs w:val="24"/>
        </w:rPr>
      </w:pPr>
      <w:r w:rsidRPr="0053566A">
        <w:rPr>
          <w:rFonts w:cs="Times"/>
          <w:b/>
          <w:bCs/>
          <w:sz w:val="24"/>
          <w:szCs w:val="24"/>
        </w:rPr>
        <w:t xml:space="preserve">Unit 3- Assessing the Need for a </w:t>
      </w:r>
      <w:r w:rsidR="00FF25E3">
        <w:rPr>
          <w:rFonts w:cs="Times"/>
          <w:b/>
          <w:bCs/>
          <w:sz w:val="24"/>
          <w:szCs w:val="24"/>
        </w:rPr>
        <w:t>DI-HI</w:t>
      </w:r>
      <w:r w:rsidRPr="0053566A">
        <w:rPr>
          <w:rFonts w:cs="Times"/>
          <w:b/>
          <w:bCs/>
          <w:sz w:val="24"/>
          <w:szCs w:val="24"/>
        </w:rPr>
        <w:t xml:space="preserve"> Team</w:t>
      </w:r>
    </w:p>
    <w:p w14:paraId="149D3937" w14:textId="1BB4AE5E"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b/>
          <w:bCs/>
          <w:sz w:val="24"/>
          <w:szCs w:val="24"/>
        </w:rPr>
        <w:t>Introduction</w:t>
      </w:r>
      <w:r w:rsidRPr="0053566A">
        <w:rPr>
          <w:rFonts w:cs="Times New Roman"/>
          <w:sz w:val="24"/>
          <w:szCs w:val="24"/>
        </w:rPr>
        <w:t xml:space="preserve"> Assessing the need for a </w:t>
      </w:r>
      <w:r w:rsidR="00FF25E3">
        <w:rPr>
          <w:rFonts w:cs="Times New Roman"/>
          <w:sz w:val="24"/>
          <w:szCs w:val="24"/>
        </w:rPr>
        <w:t>DI-HI</w:t>
      </w:r>
      <w:r w:rsidRPr="0053566A">
        <w:rPr>
          <w:rFonts w:cs="Times New Roman"/>
          <w:sz w:val="24"/>
          <w:szCs w:val="24"/>
        </w:rPr>
        <w:t xml:space="preserve"> team typically falls on the shoulders of the hearing interpreter assigned to a particular job </w:t>
      </w:r>
      <w:r w:rsidR="00471614">
        <w:rPr>
          <w:rFonts w:cs="Times New Roman"/>
          <w:sz w:val="24"/>
          <w:szCs w:val="24"/>
        </w:rPr>
        <w:t>because</w:t>
      </w:r>
      <w:r w:rsidRPr="0053566A">
        <w:rPr>
          <w:rFonts w:cs="Times New Roman"/>
          <w:sz w:val="24"/>
          <w:szCs w:val="24"/>
        </w:rPr>
        <w:t xml:space="preserve"> they are </w:t>
      </w:r>
      <w:r w:rsidR="00471614">
        <w:rPr>
          <w:rFonts w:cs="Times New Roman"/>
          <w:sz w:val="24"/>
          <w:szCs w:val="24"/>
        </w:rPr>
        <w:t>often</w:t>
      </w:r>
      <w:r w:rsidRPr="0053566A">
        <w:rPr>
          <w:rFonts w:cs="Times New Roman"/>
          <w:sz w:val="24"/>
          <w:szCs w:val="24"/>
        </w:rPr>
        <w:t xml:space="preserve"> the first on the scene in an interpreted setting. This means that the hearing interpreter is usually the person responsible for first assessing the needs required to successfully interpret in a particular setting. However, it is important for anyone assessing these communication needs to look at several different factors in order to determine if a </w:t>
      </w:r>
      <w:r w:rsidR="00FF25E3">
        <w:rPr>
          <w:rFonts w:cs="Times New Roman"/>
          <w:sz w:val="24"/>
          <w:szCs w:val="24"/>
        </w:rPr>
        <w:t>DI-HI</w:t>
      </w:r>
      <w:r w:rsidRPr="0053566A">
        <w:rPr>
          <w:rFonts w:cs="Times New Roman"/>
          <w:sz w:val="24"/>
          <w:szCs w:val="24"/>
        </w:rPr>
        <w:t xml:space="preserve"> team is required to </w:t>
      </w:r>
      <w:r w:rsidR="00471614">
        <w:rPr>
          <w:rFonts w:cs="Times New Roman"/>
          <w:sz w:val="24"/>
          <w:szCs w:val="24"/>
        </w:rPr>
        <w:t>en</w:t>
      </w:r>
      <w:r w:rsidRPr="0053566A">
        <w:rPr>
          <w:rFonts w:cs="Times New Roman"/>
          <w:sz w:val="24"/>
          <w:szCs w:val="24"/>
        </w:rPr>
        <w:t>sure the D/deaf person's rights to f</w:t>
      </w:r>
      <w:r w:rsidR="00471614">
        <w:rPr>
          <w:rFonts w:cs="Times New Roman"/>
          <w:sz w:val="24"/>
          <w:szCs w:val="24"/>
        </w:rPr>
        <w:t>ull linguistic and communicative</w:t>
      </w:r>
      <w:r w:rsidRPr="0053566A">
        <w:rPr>
          <w:rFonts w:cs="Times New Roman"/>
          <w:sz w:val="24"/>
          <w:szCs w:val="24"/>
        </w:rPr>
        <w:t xml:space="preserve"> access are provided. Two of the primary factors to consider will be explored in this unit - the Deaf consumers of the interpreting service and the setting in which these services are to be provided. Though </w:t>
      </w:r>
      <w:r w:rsidR="00FF25E3">
        <w:rPr>
          <w:rFonts w:cs="Times New Roman"/>
          <w:sz w:val="24"/>
          <w:szCs w:val="24"/>
        </w:rPr>
        <w:t>DI-HI</w:t>
      </w:r>
      <w:r w:rsidRPr="0053566A">
        <w:rPr>
          <w:rFonts w:cs="Times New Roman"/>
          <w:sz w:val="24"/>
          <w:szCs w:val="24"/>
        </w:rPr>
        <w:t xml:space="preserve"> teams may be required or </w:t>
      </w:r>
      <w:r w:rsidR="00471614" w:rsidRPr="0053566A">
        <w:rPr>
          <w:rFonts w:cs="Times New Roman"/>
          <w:sz w:val="24"/>
          <w:szCs w:val="24"/>
        </w:rPr>
        <w:t>beneficial</w:t>
      </w:r>
      <w:r w:rsidRPr="0053566A">
        <w:rPr>
          <w:rFonts w:cs="Times New Roman"/>
          <w:sz w:val="24"/>
          <w:szCs w:val="24"/>
        </w:rPr>
        <w:t xml:space="preserve"> for any consumer or setting, this unit focuses on 7 of these categories of consumers and 3 settings. Possible consumers that often require the use of a </w:t>
      </w:r>
      <w:r w:rsidR="00FF25E3">
        <w:rPr>
          <w:rFonts w:cs="Times New Roman"/>
          <w:sz w:val="24"/>
          <w:szCs w:val="24"/>
        </w:rPr>
        <w:t>DI-HI</w:t>
      </w:r>
      <w:r w:rsidRPr="0053566A">
        <w:rPr>
          <w:rFonts w:cs="Times New Roman"/>
          <w:sz w:val="24"/>
          <w:szCs w:val="24"/>
        </w:rPr>
        <w:t xml:space="preserve"> team are divided into the following 7 categories: semi-lingual/</w:t>
      </w:r>
      <w:proofErr w:type="spellStart"/>
      <w:r w:rsidRPr="0053566A">
        <w:rPr>
          <w:rFonts w:cs="Times New Roman"/>
          <w:sz w:val="24"/>
          <w:szCs w:val="24"/>
        </w:rPr>
        <w:t>alingual</w:t>
      </w:r>
      <w:proofErr w:type="spellEnd"/>
      <w:r w:rsidRPr="0053566A">
        <w:rPr>
          <w:rFonts w:cs="Times New Roman"/>
          <w:sz w:val="24"/>
          <w:szCs w:val="24"/>
        </w:rPr>
        <w:t xml:space="preserve">, foreign-born, users of International Sign, </w:t>
      </w:r>
      <w:proofErr w:type="spellStart"/>
      <w:r w:rsidRPr="0053566A">
        <w:rPr>
          <w:rFonts w:cs="Times New Roman"/>
          <w:sz w:val="24"/>
          <w:szCs w:val="24"/>
        </w:rPr>
        <w:t>DeafBlind</w:t>
      </w:r>
      <w:proofErr w:type="spellEnd"/>
      <w:r w:rsidRPr="0053566A">
        <w:rPr>
          <w:rFonts w:cs="Times New Roman"/>
          <w:sz w:val="24"/>
          <w:szCs w:val="24"/>
        </w:rPr>
        <w:t xml:space="preserve"> individuals, those consumers with physical an</w:t>
      </w:r>
      <w:r w:rsidR="006D5EE6">
        <w:rPr>
          <w:rFonts w:cs="Times New Roman"/>
          <w:sz w:val="24"/>
          <w:szCs w:val="24"/>
        </w:rPr>
        <w:t>d/or cognitive disabilities (i.e.</w:t>
      </w:r>
      <w:r w:rsidR="00471614">
        <w:rPr>
          <w:rFonts w:cs="Times New Roman"/>
          <w:sz w:val="24"/>
          <w:szCs w:val="24"/>
        </w:rPr>
        <w:t xml:space="preserve"> </w:t>
      </w:r>
      <w:r w:rsidRPr="0053566A">
        <w:rPr>
          <w:rFonts w:cs="Times New Roman"/>
          <w:sz w:val="24"/>
          <w:szCs w:val="24"/>
        </w:rPr>
        <w:t>Deaf Plus</w:t>
      </w:r>
      <w:r w:rsidR="006D5EE6">
        <w:rPr>
          <w:rFonts w:cs="Times New Roman"/>
          <w:sz w:val="24"/>
          <w:szCs w:val="24"/>
        </w:rPr>
        <w:t>)</w:t>
      </w:r>
      <w:r w:rsidRPr="0053566A">
        <w:rPr>
          <w:rFonts w:cs="Times New Roman"/>
          <w:sz w:val="24"/>
          <w:szCs w:val="24"/>
        </w:rPr>
        <w:t xml:space="preserve">, minors, and persons under the influence or experiencing a traumatic event. The 3 settings covered in this unit are: educational, social services, and medical. These settings were chosen because of their complexity combined with their potential for life-altering outcomes all of which are heavily dependent on linguistic presence and full access. In summary, this unit includes a brief discussion on the important impact that a </w:t>
      </w:r>
      <w:r w:rsidR="006D5EE6">
        <w:rPr>
          <w:rFonts w:cs="Times New Roman"/>
          <w:sz w:val="24"/>
          <w:szCs w:val="24"/>
        </w:rPr>
        <w:t xml:space="preserve">HI’s </w:t>
      </w:r>
      <w:r w:rsidRPr="0053566A">
        <w:rPr>
          <w:rFonts w:cs="Times New Roman"/>
          <w:sz w:val="24"/>
          <w:szCs w:val="24"/>
        </w:rPr>
        <w:t xml:space="preserve">own skills can have on the need for a </w:t>
      </w:r>
      <w:r w:rsidR="00FF25E3">
        <w:rPr>
          <w:rFonts w:cs="Times New Roman"/>
          <w:sz w:val="24"/>
          <w:szCs w:val="24"/>
        </w:rPr>
        <w:t>DI-HI</w:t>
      </w:r>
      <w:r w:rsidRPr="0053566A">
        <w:rPr>
          <w:rFonts w:cs="Times New Roman"/>
          <w:sz w:val="24"/>
          <w:szCs w:val="24"/>
        </w:rPr>
        <w:t xml:space="preserve"> team as well as a summary of the importance of this assessment. </w:t>
      </w:r>
    </w:p>
    <w:p w14:paraId="6EA8A0FC" w14:textId="48A0CB56"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b/>
          <w:bCs/>
          <w:sz w:val="24"/>
          <w:szCs w:val="24"/>
        </w:rPr>
        <w:t>I) Possible Consumers</w:t>
      </w:r>
      <w:r w:rsidRPr="0053566A">
        <w:rPr>
          <w:rFonts w:cs="Times New Roman"/>
          <w:sz w:val="24"/>
          <w:szCs w:val="24"/>
        </w:rPr>
        <w:t xml:space="preserve">  Deaf individuals have a variety of language experiences, backgrounds, and skills. When assessing the need for a </w:t>
      </w:r>
      <w:r w:rsidR="00FF25E3">
        <w:rPr>
          <w:rFonts w:cs="Times New Roman"/>
          <w:sz w:val="24"/>
          <w:szCs w:val="24"/>
        </w:rPr>
        <w:t>DI-HI</w:t>
      </w:r>
      <w:r w:rsidRPr="0053566A">
        <w:rPr>
          <w:rFonts w:cs="Times New Roman"/>
          <w:sz w:val="24"/>
          <w:szCs w:val="24"/>
        </w:rPr>
        <w:t xml:space="preserve"> interpreting team, it is essential that an interpreter have familiarity with the variety of possible consumers who may require the use of a </w:t>
      </w:r>
      <w:r w:rsidR="00FF25E3">
        <w:rPr>
          <w:rFonts w:cs="Times New Roman"/>
          <w:sz w:val="24"/>
          <w:szCs w:val="24"/>
        </w:rPr>
        <w:t>DI-HI</w:t>
      </w:r>
      <w:r w:rsidRPr="0053566A">
        <w:rPr>
          <w:rFonts w:cs="Times New Roman"/>
          <w:sz w:val="24"/>
          <w:szCs w:val="24"/>
        </w:rPr>
        <w:t xml:space="preserve"> team in order to ensure their rights to equal access are preserved. In this unit, a variety of possible consumers are briefly discussed, for more in depth information on the topic, please see the resources listed at the end of the unit. It is important to note that the categories listed here are not mutually exclusive as it is possible to have one consumer with multiple factors impacting their language use.</w:t>
      </w:r>
    </w:p>
    <w:p w14:paraId="5634D19E" w14:textId="532B1E2F" w:rsidR="0053566A" w:rsidRPr="0053566A" w:rsidRDefault="0053566A" w:rsidP="0053566A">
      <w:pPr>
        <w:widowControl w:val="0"/>
        <w:autoSpaceDE w:val="0"/>
        <w:autoSpaceDN w:val="0"/>
        <w:adjustRightInd w:val="0"/>
        <w:spacing w:after="320"/>
        <w:ind w:left="1440" w:hanging="480"/>
        <w:rPr>
          <w:rFonts w:cs="Times"/>
          <w:sz w:val="24"/>
          <w:szCs w:val="24"/>
        </w:rPr>
      </w:pPr>
      <w:r w:rsidRPr="0053566A">
        <w:rPr>
          <w:rFonts w:cs="Times New Roman"/>
          <w:sz w:val="24"/>
          <w:szCs w:val="24"/>
        </w:rPr>
        <w:t>A. Semi-lingual/</w:t>
      </w:r>
      <w:proofErr w:type="spellStart"/>
      <w:r w:rsidRPr="0053566A">
        <w:rPr>
          <w:rFonts w:cs="Times New Roman"/>
          <w:sz w:val="24"/>
          <w:szCs w:val="24"/>
        </w:rPr>
        <w:t>alingual</w:t>
      </w:r>
      <w:proofErr w:type="spellEnd"/>
      <w:r w:rsidRPr="0053566A">
        <w:rPr>
          <w:rFonts w:cs="Times New Roman"/>
          <w:sz w:val="24"/>
          <w:szCs w:val="24"/>
        </w:rPr>
        <w:t xml:space="preserve">: </w:t>
      </w:r>
      <w:proofErr w:type="spellStart"/>
      <w:r w:rsidRPr="0053566A">
        <w:rPr>
          <w:rFonts w:cs="Times New Roman"/>
          <w:sz w:val="24"/>
          <w:szCs w:val="24"/>
        </w:rPr>
        <w:t>Bienvenu</w:t>
      </w:r>
      <w:proofErr w:type="spellEnd"/>
      <w:r w:rsidRPr="0053566A">
        <w:rPr>
          <w:rFonts w:cs="Times New Roman"/>
          <w:sz w:val="24"/>
          <w:szCs w:val="24"/>
        </w:rPr>
        <w:t xml:space="preserve"> and </w:t>
      </w:r>
      <w:proofErr w:type="spellStart"/>
      <w:r w:rsidRPr="0053566A">
        <w:rPr>
          <w:rFonts w:cs="Times New Roman"/>
          <w:sz w:val="24"/>
          <w:szCs w:val="24"/>
        </w:rPr>
        <w:t>Colonomos</w:t>
      </w:r>
      <w:proofErr w:type="spellEnd"/>
      <w:r w:rsidR="006D5EE6">
        <w:rPr>
          <w:rFonts w:cs="Times New Roman"/>
          <w:sz w:val="24"/>
          <w:szCs w:val="24"/>
        </w:rPr>
        <w:t xml:space="preserve"> (1992)</w:t>
      </w:r>
      <w:r w:rsidRPr="0053566A">
        <w:rPr>
          <w:rFonts w:cs="Times New Roman"/>
          <w:sz w:val="24"/>
          <w:szCs w:val="24"/>
        </w:rPr>
        <w:t xml:space="preserve"> define these consumers as “…deaf people (</w:t>
      </w:r>
      <w:proofErr w:type="spellStart"/>
      <w:r w:rsidRPr="0053566A">
        <w:rPr>
          <w:rFonts w:cs="Times New Roman"/>
          <w:sz w:val="24"/>
          <w:szCs w:val="24"/>
        </w:rPr>
        <w:t>alingual</w:t>
      </w:r>
      <w:proofErr w:type="spellEnd"/>
      <w:r w:rsidRPr="0053566A">
        <w:rPr>
          <w:rFonts w:cs="Times New Roman"/>
          <w:sz w:val="24"/>
          <w:szCs w:val="24"/>
        </w:rPr>
        <w:t xml:space="preserve">) who have not been exposed to any natural language and have devised a limited vocabulary to </w:t>
      </w:r>
      <w:r w:rsidRPr="0053566A">
        <w:rPr>
          <w:rFonts w:cs="Times New Roman"/>
          <w:sz w:val="24"/>
          <w:szCs w:val="24"/>
        </w:rPr>
        <w:lastRenderedPageBreak/>
        <w:t>express their thoughts… Other D/deaf people (semi-lingual) have learned some signs, but their language acquisition was so delayed, or the language input so scarce, that they are not able to express themselves freely, with the depth and precision of natural language” (p.</w:t>
      </w:r>
      <w:r w:rsidR="006D5EE6">
        <w:rPr>
          <w:rFonts w:cs="Times New Roman"/>
          <w:sz w:val="24"/>
          <w:szCs w:val="24"/>
        </w:rPr>
        <w:t xml:space="preserve"> </w:t>
      </w:r>
      <w:r w:rsidRPr="0053566A">
        <w:rPr>
          <w:rFonts w:cs="Times New Roman"/>
          <w:sz w:val="24"/>
          <w:szCs w:val="24"/>
        </w:rPr>
        <w:t xml:space="preserve">71). </w:t>
      </w:r>
      <w:r w:rsidR="006D5EE6">
        <w:rPr>
          <w:rFonts w:cs="Times New Roman"/>
          <w:sz w:val="24"/>
          <w:szCs w:val="24"/>
        </w:rPr>
        <w:t xml:space="preserve"> </w:t>
      </w:r>
      <w:r w:rsidRPr="0053566A">
        <w:rPr>
          <w:rFonts w:cs="Times New Roman"/>
          <w:sz w:val="24"/>
          <w:szCs w:val="24"/>
        </w:rPr>
        <w:t xml:space="preserve">According to the NCIEC Deaf Interpreter Work Team (2010), Deaf interpreters work most frequently with this consumer population. Other labels sometimes used to describe these consumers include Minimal Language Skill (MLS), highly visual, monolingual, low functioning, Limited English Proficiency (LEP), etc. Though these terms may be used in various contexts, the preferred and more appropriate terms are </w:t>
      </w:r>
      <w:proofErr w:type="spellStart"/>
      <w:r w:rsidRPr="0053566A">
        <w:rPr>
          <w:rFonts w:cs="Times New Roman"/>
          <w:sz w:val="24"/>
          <w:szCs w:val="24"/>
        </w:rPr>
        <w:t>alingual</w:t>
      </w:r>
      <w:proofErr w:type="spellEnd"/>
      <w:r w:rsidRPr="0053566A">
        <w:rPr>
          <w:rFonts w:cs="Times New Roman"/>
          <w:sz w:val="24"/>
          <w:szCs w:val="24"/>
        </w:rPr>
        <w:t xml:space="preserve"> or semi-lingual.</w:t>
      </w:r>
    </w:p>
    <w:p w14:paraId="435A6DCB" w14:textId="77777777" w:rsidR="0053566A" w:rsidRPr="0053566A" w:rsidRDefault="0053566A" w:rsidP="0053566A">
      <w:pPr>
        <w:widowControl w:val="0"/>
        <w:autoSpaceDE w:val="0"/>
        <w:autoSpaceDN w:val="0"/>
        <w:adjustRightInd w:val="0"/>
        <w:spacing w:after="320"/>
        <w:ind w:left="1440"/>
        <w:rPr>
          <w:rFonts w:cs="Times"/>
          <w:sz w:val="24"/>
          <w:szCs w:val="24"/>
        </w:rPr>
      </w:pPr>
      <w:r w:rsidRPr="0053566A">
        <w:rPr>
          <w:rFonts w:cs="Times New Roman"/>
          <w:sz w:val="24"/>
          <w:szCs w:val="24"/>
        </w:rPr>
        <w:t> </w:t>
      </w:r>
    </w:p>
    <w:p w14:paraId="7F32E4F3" w14:textId="182561EB" w:rsidR="0053566A" w:rsidRPr="0053566A" w:rsidRDefault="0053566A" w:rsidP="0053566A">
      <w:pPr>
        <w:widowControl w:val="0"/>
        <w:autoSpaceDE w:val="0"/>
        <w:autoSpaceDN w:val="0"/>
        <w:adjustRightInd w:val="0"/>
        <w:spacing w:after="320"/>
        <w:ind w:left="1440" w:hanging="480"/>
        <w:rPr>
          <w:rFonts w:cs="Times"/>
          <w:sz w:val="24"/>
          <w:szCs w:val="24"/>
        </w:rPr>
      </w:pPr>
      <w:r w:rsidRPr="0053566A">
        <w:rPr>
          <w:rFonts w:cs="Times New Roman"/>
          <w:sz w:val="24"/>
          <w:szCs w:val="24"/>
        </w:rPr>
        <w:t>B. Foreign-born: Some Deaf people have immigrated to the US from foreign countries and therefore may have a fluent and native sign</w:t>
      </w:r>
      <w:r w:rsidR="006D5EE6">
        <w:rPr>
          <w:rFonts w:cs="Times New Roman"/>
          <w:sz w:val="24"/>
          <w:szCs w:val="24"/>
        </w:rPr>
        <w:t>ed</w:t>
      </w:r>
      <w:r w:rsidRPr="0053566A">
        <w:rPr>
          <w:rFonts w:cs="Times New Roman"/>
          <w:sz w:val="24"/>
          <w:szCs w:val="24"/>
        </w:rPr>
        <w:t xml:space="preserve"> language other than ASL as their native language. These potential consumers could </w:t>
      </w:r>
      <w:r w:rsidR="006D5EE6">
        <w:rPr>
          <w:rFonts w:cs="Times New Roman"/>
          <w:sz w:val="24"/>
          <w:szCs w:val="24"/>
        </w:rPr>
        <w:t xml:space="preserve">also </w:t>
      </w:r>
      <w:r w:rsidRPr="0053566A">
        <w:rPr>
          <w:rFonts w:cs="Times New Roman"/>
          <w:sz w:val="24"/>
          <w:szCs w:val="24"/>
        </w:rPr>
        <w:t xml:space="preserve">be in the process of acquiring ASL, or they may have no foundation in </w:t>
      </w:r>
      <w:r w:rsidR="006D5EE6">
        <w:rPr>
          <w:rFonts w:cs="Times New Roman"/>
          <w:sz w:val="24"/>
          <w:szCs w:val="24"/>
        </w:rPr>
        <w:t xml:space="preserve">a </w:t>
      </w:r>
      <w:r w:rsidRPr="0053566A">
        <w:rPr>
          <w:rFonts w:cs="Times New Roman"/>
          <w:sz w:val="24"/>
          <w:szCs w:val="24"/>
        </w:rPr>
        <w:t>sign</w:t>
      </w:r>
      <w:r w:rsidR="006D5EE6">
        <w:rPr>
          <w:rFonts w:cs="Times New Roman"/>
          <w:sz w:val="24"/>
          <w:szCs w:val="24"/>
        </w:rPr>
        <w:t>ed</w:t>
      </w:r>
      <w:r w:rsidRPr="0053566A">
        <w:rPr>
          <w:rFonts w:cs="Times New Roman"/>
          <w:sz w:val="24"/>
          <w:szCs w:val="24"/>
        </w:rPr>
        <w:t xml:space="preserve"> language whatsoever.</w:t>
      </w:r>
    </w:p>
    <w:p w14:paraId="260C45A3" w14:textId="195890FE" w:rsidR="0053566A" w:rsidRPr="0053566A" w:rsidRDefault="0053566A" w:rsidP="00FA7BEF">
      <w:pPr>
        <w:widowControl w:val="0"/>
        <w:autoSpaceDE w:val="0"/>
        <w:autoSpaceDN w:val="0"/>
        <w:adjustRightInd w:val="0"/>
        <w:spacing w:after="320"/>
        <w:ind w:left="1440" w:hanging="480"/>
        <w:rPr>
          <w:rFonts w:cs="Times"/>
          <w:sz w:val="24"/>
          <w:szCs w:val="24"/>
        </w:rPr>
      </w:pPr>
      <w:r w:rsidRPr="0053566A">
        <w:rPr>
          <w:rFonts w:cs="Times New Roman"/>
          <w:sz w:val="24"/>
          <w:szCs w:val="24"/>
        </w:rPr>
        <w:t>C. Users of International</w:t>
      </w:r>
      <w:r w:rsidR="000B159A">
        <w:rPr>
          <w:rFonts w:cs="Times New Roman"/>
          <w:sz w:val="24"/>
          <w:szCs w:val="24"/>
        </w:rPr>
        <w:t xml:space="preserve"> Sign: International Sign (IS) </w:t>
      </w:r>
      <w:r w:rsidRPr="0053566A">
        <w:rPr>
          <w:rFonts w:cs="Times New Roman"/>
          <w:sz w:val="24"/>
          <w:szCs w:val="24"/>
        </w:rPr>
        <w:t xml:space="preserve">is a system of signs created by a committee of the World Federation of the Deaf (WFD) in 1973. It is a system of signs based on choices of the most easily understood signs from a diverse variety of signed languages (NCIEC Deaf Interpreter Work Team, 2012). </w:t>
      </w:r>
      <w:r w:rsidR="000B159A">
        <w:rPr>
          <w:rFonts w:cs="Times New Roman"/>
          <w:sz w:val="24"/>
          <w:szCs w:val="24"/>
        </w:rPr>
        <w:t xml:space="preserve"> Previously </w:t>
      </w:r>
      <w:r w:rsidR="000B159A" w:rsidRPr="0053566A">
        <w:rPr>
          <w:rFonts w:cs="Times New Roman"/>
          <w:sz w:val="24"/>
          <w:szCs w:val="24"/>
        </w:rPr>
        <w:t xml:space="preserve">called </w:t>
      </w:r>
      <w:proofErr w:type="spellStart"/>
      <w:r w:rsidR="000B159A" w:rsidRPr="0053566A">
        <w:rPr>
          <w:rFonts w:cs="Times New Roman"/>
          <w:sz w:val="24"/>
          <w:szCs w:val="24"/>
        </w:rPr>
        <w:t>Gestuno</w:t>
      </w:r>
      <w:proofErr w:type="spellEnd"/>
      <w:r w:rsidR="000B159A">
        <w:rPr>
          <w:rFonts w:cs="Times New Roman"/>
          <w:sz w:val="24"/>
          <w:szCs w:val="24"/>
        </w:rPr>
        <w:t xml:space="preserve">, </w:t>
      </w:r>
      <w:r w:rsidRPr="0053566A">
        <w:rPr>
          <w:rFonts w:cs="Times New Roman"/>
          <w:sz w:val="24"/>
          <w:szCs w:val="24"/>
        </w:rPr>
        <w:t>International Sign is now the preferred term used to describe this created, non-natural signed communication system (Boudreault, 2005). Some possible deaf consumers of interpreting services may be international travelers who have a fluent and native language other than ASL, but may also have an understanding of, and ability to use, International Sign.</w:t>
      </w:r>
    </w:p>
    <w:p w14:paraId="3FD84D6A" w14:textId="565D2017" w:rsidR="0053566A" w:rsidRPr="0053566A" w:rsidRDefault="0053566A" w:rsidP="0053566A">
      <w:pPr>
        <w:widowControl w:val="0"/>
        <w:autoSpaceDE w:val="0"/>
        <w:autoSpaceDN w:val="0"/>
        <w:adjustRightInd w:val="0"/>
        <w:spacing w:after="320"/>
        <w:ind w:left="1440" w:hanging="480"/>
        <w:rPr>
          <w:rFonts w:cs="Times"/>
          <w:sz w:val="24"/>
          <w:szCs w:val="24"/>
        </w:rPr>
      </w:pPr>
      <w:r w:rsidRPr="0053566A">
        <w:rPr>
          <w:rFonts w:cs="Times New Roman"/>
          <w:sz w:val="24"/>
          <w:szCs w:val="24"/>
        </w:rPr>
        <w:t>D. </w:t>
      </w:r>
      <w:proofErr w:type="spellStart"/>
      <w:r w:rsidRPr="0053566A">
        <w:rPr>
          <w:rFonts w:cs="Times New Roman"/>
          <w:sz w:val="24"/>
          <w:szCs w:val="24"/>
        </w:rPr>
        <w:t>DeafBlind</w:t>
      </w:r>
      <w:proofErr w:type="spellEnd"/>
      <w:r w:rsidRPr="0053566A">
        <w:rPr>
          <w:rFonts w:cs="Times New Roman"/>
          <w:sz w:val="24"/>
          <w:szCs w:val="24"/>
        </w:rPr>
        <w:t xml:space="preserve">: </w:t>
      </w:r>
      <w:proofErr w:type="spellStart"/>
      <w:r w:rsidRPr="0053566A">
        <w:rPr>
          <w:rFonts w:cs="Times New Roman"/>
          <w:sz w:val="24"/>
          <w:szCs w:val="24"/>
        </w:rPr>
        <w:t>DeafBlind</w:t>
      </w:r>
      <w:proofErr w:type="spellEnd"/>
      <w:r w:rsidRPr="0053566A">
        <w:rPr>
          <w:rFonts w:cs="Times New Roman"/>
          <w:sz w:val="24"/>
          <w:szCs w:val="24"/>
        </w:rPr>
        <w:t xml:space="preserve"> consumers can include people with a spectrum of hearing and vision abilities who need </w:t>
      </w:r>
      <w:r w:rsidR="000B159A">
        <w:rPr>
          <w:rFonts w:cs="Times New Roman"/>
          <w:sz w:val="24"/>
          <w:szCs w:val="24"/>
        </w:rPr>
        <w:t>specific</w:t>
      </w:r>
      <w:r w:rsidRPr="0053566A">
        <w:rPr>
          <w:rFonts w:cs="Times New Roman"/>
          <w:sz w:val="24"/>
          <w:szCs w:val="24"/>
        </w:rPr>
        <w:t xml:space="preserve"> accommodations in orde</w:t>
      </w:r>
      <w:r w:rsidR="000B159A">
        <w:rPr>
          <w:rFonts w:cs="Times New Roman"/>
          <w:sz w:val="24"/>
          <w:szCs w:val="24"/>
        </w:rPr>
        <w:t>r to access signed language (e.g</w:t>
      </w:r>
      <w:r w:rsidRPr="0053566A">
        <w:rPr>
          <w:rFonts w:cs="Times New Roman"/>
          <w:sz w:val="24"/>
          <w:szCs w:val="24"/>
        </w:rPr>
        <w:t xml:space="preserve">. tactile interpreting, close or far interpreting, tracking, </w:t>
      </w:r>
      <w:proofErr w:type="spellStart"/>
      <w:r w:rsidRPr="0053566A">
        <w:rPr>
          <w:rFonts w:cs="Times New Roman"/>
          <w:sz w:val="24"/>
          <w:szCs w:val="24"/>
        </w:rPr>
        <w:t>etc</w:t>
      </w:r>
      <w:proofErr w:type="spellEnd"/>
      <w:r w:rsidRPr="0053566A">
        <w:rPr>
          <w:rFonts w:cs="Times New Roman"/>
          <w:sz w:val="24"/>
          <w:szCs w:val="24"/>
        </w:rPr>
        <w:t xml:space="preserve">). More information on communication needs and preferences for </w:t>
      </w:r>
      <w:proofErr w:type="spellStart"/>
      <w:r w:rsidRPr="0053566A">
        <w:rPr>
          <w:rFonts w:cs="Times New Roman"/>
          <w:sz w:val="24"/>
          <w:szCs w:val="24"/>
        </w:rPr>
        <w:t>DeafBlind</w:t>
      </w:r>
      <w:proofErr w:type="spellEnd"/>
      <w:r w:rsidRPr="0053566A">
        <w:rPr>
          <w:rFonts w:cs="Times New Roman"/>
          <w:sz w:val="24"/>
          <w:szCs w:val="24"/>
        </w:rPr>
        <w:t xml:space="preserve"> individuals can be found at</w:t>
      </w:r>
      <w:r w:rsidRPr="0053566A">
        <w:rPr>
          <w:rFonts w:cs="Times"/>
          <w:sz w:val="24"/>
          <w:szCs w:val="24"/>
        </w:rPr>
        <w:t xml:space="preserve"> </w:t>
      </w:r>
      <w:hyperlink r:id="rId8" w:history="1">
        <w:r w:rsidRPr="0053566A">
          <w:rPr>
            <w:rFonts w:cs="Times New Roman"/>
            <w:color w:val="0000E9"/>
            <w:sz w:val="24"/>
            <w:szCs w:val="24"/>
          </w:rPr>
          <w:t>http://aadb.org/factsheets/db_communications.html</w:t>
        </w:r>
      </w:hyperlink>
      <w:r w:rsidR="000B159A">
        <w:rPr>
          <w:rFonts w:cs="Times New Roman"/>
          <w:color w:val="0000E9"/>
          <w:sz w:val="24"/>
          <w:szCs w:val="24"/>
        </w:rPr>
        <w:t>.</w:t>
      </w:r>
    </w:p>
    <w:p w14:paraId="7D174963" w14:textId="3865F568" w:rsidR="0053566A" w:rsidRPr="0053566A" w:rsidRDefault="0053566A" w:rsidP="0053566A">
      <w:pPr>
        <w:widowControl w:val="0"/>
        <w:autoSpaceDE w:val="0"/>
        <w:autoSpaceDN w:val="0"/>
        <w:adjustRightInd w:val="0"/>
        <w:spacing w:after="320"/>
        <w:ind w:left="1440" w:hanging="480"/>
        <w:rPr>
          <w:rFonts w:cs="Times"/>
          <w:sz w:val="24"/>
          <w:szCs w:val="24"/>
        </w:rPr>
      </w:pPr>
      <w:r w:rsidRPr="0053566A">
        <w:rPr>
          <w:rFonts w:cs="Times New Roman"/>
          <w:sz w:val="24"/>
          <w:szCs w:val="24"/>
        </w:rPr>
        <w:t xml:space="preserve">E. Deaf Plus: This category of possible consumers would include any Deaf or Hard of Hearing persons who have </w:t>
      </w:r>
      <w:r w:rsidR="000B159A">
        <w:rPr>
          <w:rFonts w:cs="Times New Roman"/>
          <w:sz w:val="24"/>
          <w:szCs w:val="24"/>
        </w:rPr>
        <w:t xml:space="preserve">cognitive and/or physical </w:t>
      </w:r>
      <w:r w:rsidRPr="0053566A">
        <w:rPr>
          <w:rFonts w:cs="Times New Roman"/>
          <w:sz w:val="24"/>
          <w:szCs w:val="24"/>
        </w:rPr>
        <w:t>disabilities that impact their language expression or comprehension such as autism or down syndrome.</w:t>
      </w:r>
      <w:r w:rsidR="000B159A">
        <w:rPr>
          <w:rFonts w:cs="Times New Roman"/>
          <w:sz w:val="24"/>
          <w:szCs w:val="24"/>
        </w:rPr>
        <w:t xml:space="preserve"> </w:t>
      </w:r>
      <w:r w:rsidRPr="0053566A">
        <w:rPr>
          <w:rFonts w:cs="Times New Roman"/>
          <w:sz w:val="24"/>
          <w:szCs w:val="24"/>
        </w:rPr>
        <w:t xml:space="preserve"> This category would also include individuals with conditions such as Cerebral Palsy or Muscular </w:t>
      </w:r>
      <w:r w:rsidRPr="0053566A">
        <w:rPr>
          <w:rFonts w:cs="Times New Roman"/>
          <w:sz w:val="24"/>
          <w:szCs w:val="24"/>
        </w:rPr>
        <w:lastRenderedPageBreak/>
        <w:t>Dystrophy, which may impact their ability to produce signs, and may therefore nece</w:t>
      </w:r>
      <w:r w:rsidR="000B159A">
        <w:rPr>
          <w:rFonts w:cs="Times New Roman"/>
          <w:sz w:val="24"/>
          <w:szCs w:val="24"/>
        </w:rPr>
        <w:t>ssitate a DI-HI</w:t>
      </w:r>
      <w:r w:rsidRPr="0053566A">
        <w:rPr>
          <w:rFonts w:cs="Times New Roman"/>
          <w:sz w:val="24"/>
          <w:szCs w:val="24"/>
        </w:rPr>
        <w:t xml:space="preserve"> team.</w:t>
      </w:r>
    </w:p>
    <w:p w14:paraId="76EA5DE0" w14:textId="3FFFD25F" w:rsidR="0053566A" w:rsidRPr="0053566A" w:rsidRDefault="0053566A" w:rsidP="000B159A">
      <w:pPr>
        <w:widowControl w:val="0"/>
        <w:autoSpaceDE w:val="0"/>
        <w:autoSpaceDN w:val="0"/>
        <w:adjustRightInd w:val="0"/>
        <w:spacing w:after="320"/>
        <w:ind w:left="1440"/>
        <w:rPr>
          <w:rFonts w:cs="Times"/>
          <w:sz w:val="24"/>
          <w:szCs w:val="24"/>
        </w:rPr>
      </w:pPr>
      <w:r w:rsidRPr="0053566A">
        <w:rPr>
          <w:rFonts w:cs="Times New Roman"/>
          <w:sz w:val="24"/>
          <w:szCs w:val="24"/>
        </w:rPr>
        <w:t xml:space="preserve">Certain mental illnesses may impact a Deaf person’s ability to produce and comprehend typical ASL and would benefit from a </w:t>
      </w:r>
      <w:r w:rsidR="00FF25E3">
        <w:rPr>
          <w:rFonts w:cs="Times New Roman"/>
          <w:sz w:val="24"/>
          <w:szCs w:val="24"/>
        </w:rPr>
        <w:t>DI-HI</w:t>
      </w:r>
      <w:r w:rsidRPr="0053566A">
        <w:rPr>
          <w:rFonts w:cs="Times New Roman"/>
          <w:sz w:val="24"/>
          <w:szCs w:val="24"/>
        </w:rPr>
        <w:t xml:space="preserve"> team. An example of this would be a Deaf person who experiences hallucinations. There may be very subtle language cues and changes that indicate whether the deaf consumer is signing to </w:t>
      </w:r>
      <w:r w:rsidR="00853733">
        <w:rPr>
          <w:rFonts w:cs="Times New Roman"/>
          <w:sz w:val="24"/>
          <w:szCs w:val="24"/>
        </w:rPr>
        <w:t>their</w:t>
      </w:r>
      <w:r w:rsidRPr="0053566A">
        <w:rPr>
          <w:rFonts w:cs="Times New Roman"/>
          <w:sz w:val="24"/>
          <w:szCs w:val="24"/>
        </w:rPr>
        <w:t xml:space="preserve"> hallucinations or directly to the addressee. This distinction is critical as a misinterpretation may lead to a misdiagnosis.</w:t>
      </w:r>
    </w:p>
    <w:p w14:paraId="182064FF" w14:textId="77777777" w:rsidR="0053566A" w:rsidRPr="0053566A" w:rsidRDefault="0053566A" w:rsidP="0053566A">
      <w:pPr>
        <w:widowControl w:val="0"/>
        <w:autoSpaceDE w:val="0"/>
        <w:autoSpaceDN w:val="0"/>
        <w:adjustRightInd w:val="0"/>
        <w:spacing w:after="320"/>
        <w:ind w:left="1440" w:hanging="480"/>
        <w:rPr>
          <w:rFonts w:cs="Times"/>
          <w:sz w:val="24"/>
          <w:szCs w:val="24"/>
        </w:rPr>
      </w:pPr>
      <w:r w:rsidRPr="0053566A">
        <w:rPr>
          <w:rFonts w:cs="Times New Roman"/>
          <w:sz w:val="24"/>
          <w:szCs w:val="24"/>
        </w:rPr>
        <w:t>F. Minors: This includes anyone under the age of 18. Depending on their language environments, education level/background, and age, minors may have varying levels of language competency.</w:t>
      </w:r>
    </w:p>
    <w:p w14:paraId="4E59DFD6" w14:textId="2F26B0BC" w:rsidR="0053566A" w:rsidRPr="0053566A" w:rsidRDefault="0053566A" w:rsidP="0053566A">
      <w:pPr>
        <w:widowControl w:val="0"/>
        <w:autoSpaceDE w:val="0"/>
        <w:autoSpaceDN w:val="0"/>
        <w:adjustRightInd w:val="0"/>
        <w:spacing w:after="320"/>
        <w:ind w:left="1440" w:hanging="480"/>
        <w:rPr>
          <w:rFonts w:cs="Times"/>
          <w:sz w:val="24"/>
          <w:szCs w:val="24"/>
        </w:rPr>
      </w:pPr>
      <w:r w:rsidRPr="0053566A">
        <w:rPr>
          <w:rFonts w:cs="Times New Roman"/>
          <w:sz w:val="24"/>
          <w:szCs w:val="24"/>
        </w:rPr>
        <w:t xml:space="preserve">G. Persons under the influence or experiencing a traumatic event: There may be some Deaf persons who would not typically require the services of a </w:t>
      </w:r>
      <w:r w:rsidR="00FF25E3">
        <w:rPr>
          <w:rFonts w:cs="Times New Roman"/>
          <w:sz w:val="24"/>
          <w:szCs w:val="24"/>
        </w:rPr>
        <w:t>DI-HI</w:t>
      </w:r>
      <w:r w:rsidRPr="0053566A">
        <w:rPr>
          <w:rFonts w:cs="Times New Roman"/>
          <w:sz w:val="24"/>
          <w:szCs w:val="24"/>
        </w:rPr>
        <w:t xml:space="preserve"> team, but for a particular event or setting a </w:t>
      </w:r>
      <w:r w:rsidR="00FF25E3">
        <w:rPr>
          <w:rFonts w:cs="Times New Roman"/>
          <w:sz w:val="24"/>
          <w:szCs w:val="24"/>
        </w:rPr>
        <w:t>DI-HI</w:t>
      </w:r>
      <w:r w:rsidRPr="0053566A">
        <w:rPr>
          <w:rFonts w:cs="Times New Roman"/>
          <w:sz w:val="24"/>
          <w:szCs w:val="24"/>
        </w:rPr>
        <w:t xml:space="preserve"> team would be the best provision of services. Examples include Deaf persons who are heavily under the influence of an intoxicating substance that is impacting their ability to produce and comprehend typical ASL. Or a Deaf person that has experienced a traumatic or excessively stressful event (i.e. physical or sexual assault, the loss of a loved one, etc</w:t>
      </w:r>
      <w:r w:rsidR="00FA7BEF">
        <w:rPr>
          <w:rFonts w:cs="Times New Roman"/>
          <w:sz w:val="24"/>
          <w:szCs w:val="24"/>
        </w:rPr>
        <w:t>.</w:t>
      </w:r>
      <w:r w:rsidRPr="0053566A">
        <w:rPr>
          <w:rFonts w:cs="Times New Roman"/>
          <w:sz w:val="24"/>
          <w:szCs w:val="24"/>
        </w:rPr>
        <w:t>) that is impacting their ability to communicate effectively. </w:t>
      </w:r>
    </w:p>
    <w:p w14:paraId="68ECFD0A" w14:textId="77777777"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b/>
          <w:bCs/>
          <w:sz w:val="24"/>
          <w:szCs w:val="24"/>
        </w:rPr>
        <w:t>II) Various Settings</w:t>
      </w:r>
    </w:p>
    <w:p w14:paraId="66B462D7" w14:textId="6F04A296"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sz w:val="24"/>
          <w:szCs w:val="24"/>
        </w:rPr>
        <w:t xml:space="preserve">This following information pertains to how </w:t>
      </w:r>
      <w:r w:rsidR="00FF25E3">
        <w:rPr>
          <w:rFonts w:cs="Times New Roman"/>
          <w:sz w:val="24"/>
          <w:szCs w:val="24"/>
        </w:rPr>
        <w:t>DI-HI</w:t>
      </w:r>
      <w:r w:rsidRPr="0053566A">
        <w:rPr>
          <w:rFonts w:cs="Times New Roman"/>
          <w:sz w:val="24"/>
          <w:szCs w:val="24"/>
        </w:rPr>
        <w:t xml:space="preserve"> teams work in three specific settings; educational, social services</w:t>
      </w:r>
      <w:r w:rsidR="009B6CB0">
        <w:rPr>
          <w:rFonts w:cs="Times New Roman"/>
          <w:sz w:val="24"/>
          <w:szCs w:val="24"/>
        </w:rPr>
        <w:t>,</w:t>
      </w:r>
      <w:r w:rsidRPr="0053566A">
        <w:rPr>
          <w:rFonts w:cs="Times New Roman"/>
          <w:sz w:val="24"/>
          <w:szCs w:val="24"/>
        </w:rPr>
        <w:t xml:space="preserve"> and medical. </w:t>
      </w:r>
    </w:p>
    <w:p w14:paraId="1FDE50F3" w14:textId="77777777" w:rsidR="009B6CB0" w:rsidRDefault="0053566A" w:rsidP="00FA7BEF">
      <w:pPr>
        <w:widowControl w:val="0"/>
        <w:autoSpaceDE w:val="0"/>
        <w:autoSpaceDN w:val="0"/>
        <w:adjustRightInd w:val="0"/>
        <w:spacing w:after="320"/>
        <w:ind w:hanging="480"/>
        <w:rPr>
          <w:rFonts w:cs="Times New Roman"/>
          <w:sz w:val="24"/>
          <w:szCs w:val="24"/>
        </w:rPr>
      </w:pPr>
      <w:r w:rsidRPr="0053566A">
        <w:rPr>
          <w:rFonts w:cs="Times New Roman"/>
          <w:sz w:val="24"/>
          <w:szCs w:val="24"/>
        </w:rPr>
        <w:t>1. Educational Interpreting  </w:t>
      </w:r>
    </w:p>
    <w:p w14:paraId="1A89C3A6" w14:textId="4A06DBD7" w:rsidR="0053566A" w:rsidRPr="0053566A" w:rsidRDefault="009B6CB0" w:rsidP="009B6CB0">
      <w:pPr>
        <w:widowControl w:val="0"/>
        <w:autoSpaceDE w:val="0"/>
        <w:autoSpaceDN w:val="0"/>
        <w:adjustRightInd w:val="0"/>
        <w:spacing w:after="320"/>
        <w:rPr>
          <w:rFonts w:cs="Times"/>
          <w:sz w:val="24"/>
          <w:szCs w:val="24"/>
        </w:rPr>
      </w:pPr>
      <w:r>
        <w:rPr>
          <w:rFonts w:cs="Times New Roman"/>
          <w:sz w:val="24"/>
          <w:szCs w:val="24"/>
        </w:rPr>
        <w:t>Education is a vital</w:t>
      </w:r>
      <w:r w:rsidR="0053566A" w:rsidRPr="0053566A">
        <w:rPr>
          <w:rFonts w:cs="Times New Roman"/>
          <w:sz w:val="24"/>
          <w:szCs w:val="24"/>
        </w:rPr>
        <w:t xml:space="preserve"> part in the development of young people and adults alike. Access to education becomes even more important for people with needs for accommodations. The Individuals with Disabilities Education Act of 1975, amended 2004, along with the Americans with Disabilities Act, section 504 of the Rehabilitation Act of 1973, require that accommodations be made for people who are Deaf and Hard of Hearing in K-12 and higher education settings.</w:t>
      </w:r>
    </w:p>
    <w:p w14:paraId="1348B1E4" w14:textId="25D8A5D2"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sz w:val="24"/>
          <w:szCs w:val="24"/>
        </w:rPr>
        <w:t xml:space="preserve">The educational environments that interpreters work within span a vast range of ages, settings, and content. An interpreter needs to have the awareness and ability to assess each educational setting in order to identify the best communication and </w:t>
      </w:r>
      <w:r w:rsidRPr="0053566A">
        <w:rPr>
          <w:rFonts w:cs="Times New Roman"/>
          <w:sz w:val="24"/>
          <w:szCs w:val="24"/>
        </w:rPr>
        <w:lastRenderedPageBreak/>
        <w:t>interpreting provisions for each situation. In the US, students are more often educated in mainstream environments than in deaf residential schools (Gallaudet Research Institute, 2011). Many of these deaf children are in mainstream settings without any deaf peers, deaf role models, or deaf language models (Oliva, 2004), and in these settings the role of the interpreter in providing appropriate access and language modeling becomes that much more imperative. There may be times when</w:t>
      </w:r>
      <w:r w:rsidR="009B6CB0">
        <w:rPr>
          <w:rFonts w:cs="Times New Roman"/>
          <w:sz w:val="24"/>
          <w:szCs w:val="24"/>
        </w:rPr>
        <w:t xml:space="preserve"> an ASL-</w:t>
      </w:r>
      <w:r w:rsidRPr="0053566A">
        <w:rPr>
          <w:rFonts w:cs="Times New Roman"/>
          <w:sz w:val="24"/>
          <w:szCs w:val="24"/>
        </w:rPr>
        <w:t>English interpreter is not best suited for providing access to a consumer in an educational setting and may mak</w:t>
      </w:r>
      <w:r w:rsidR="009B6CB0">
        <w:rPr>
          <w:rFonts w:cs="Times New Roman"/>
          <w:sz w:val="24"/>
          <w:szCs w:val="24"/>
        </w:rPr>
        <w:t>e the decision to include a DI o</w:t>
      </w:r>
      <w:r w:rsidRPr="0053566A">
        <w:rPr>
          <w:rFonts w:cs="Times New Roman"/>
          <w:sz w:val="24"/>
          <w:szCs w:val="24"/>
        </w:rPr>
        <w:t>n the interpreting team.</w:t>
      </w:r>
    </w:p>
    <w:p w14:paraId="66DD429B" w14:textId="206BB38C" w:rsidR="0053566A" w:rsidRPr="009B6CB0" w:rsidRDefault="0053566A" w:rsidP="0053566A">
      <w:pPr>
        <w:widowControl w:val="0"/>
        <w:autoSpaceDE w:val="0"/>
        <w:autoSpaceDN w:val="0"/>
        <w:adjustRightInd w:val="0"/>
        <w:rPr>
          <w:rFonts w:cs="Times New Roman"/>
          <w:sz w:val="24"/>
          <w:szCs w:val="24"/>
        </w:rPr>
      </w:pPr>
      <w:r w:rsidRPr="0053566A">
        <w:rPr>
          <w:rFonts w:cs="Times New Roman"/>
          <w:sz w:val="24"/>
          <w:szCs w:val="24"/>
        </w:rPr>
        <w:t>Any educational setting in which interpreters work could potentially require a D</w:t>
      </w:r>
      <w:r w:rsidR="009B6CB0">
        <w:rPr>
          <w:rFonts w:cs="Times New Roman"/>
          <w:sz w:val="24"/>
          <w:szCs w:val="24"/>
        </w:rPr>
        <w:t>I-HI team depending on the consumer</w:t>
      </w:r>
      <w:r w:rsidRPr="0053566A">
        <w:rPr>
          <w:rFonts w:cs="Times New Roman"/>
          <w:sz w:val="24"/>
          <w:szCs w:val="24"/>
        </w:rPr>
        <w:t>s</w:t>
      </w:r>
      <w:r w:rsidR="009B6CB0">
        <w:rPr>
          <w:rFonts w:cs="Times New Roman"/>
          <w:sz w:val="24"/>
          <w:szCs w:val="24"/>
        </w:rPr>
        <w:t>’</w:t>
      </w:r>
      <w:r w:rsidRPr="0053566A">
        <w:rPr>
          <w:rFonts w:cs="Times New Roman"/>
          <w:sz w:val="24"/>
          <w:szCs w:val="24"/>
        </w:rPr>
        <w:t xml:space="preserve"> needs. These settings include, but are not limited to, birth</w:t>
      </w:r>
      <w:r w:rsidR="009B6CB0">
        <w:rPr>
          <w:rFonts w:cs="Times New Roman"/>
          <w:sz w:val="24"/>
          <w:szCs w:val="24"/>
        </w:rPr>
        <w:t>-</w:t>
      </w:r>
      <w:r w:rsidRPr="0053566A">
        <w:rPr>
          <w:rFonts w:cs="Times New Roman"/>
          <w:sz w:val="24"/>
          <w:szCs w:val="24"/>
        </w:rPr>
        <w:t>to</w:t>
      </w:r>
      <w:r w:rsidR="009B6CB0">
        <w:rPr>
          <w:rFonts w:cs="Times New Roman"/>
          <w:sz w:val="24"/>
          <w:szCs w:val="24"/>
        </w:rPr>
        <w:t>-</w:t>
      </w:r>
      <w:r w:rsidRPr="0053566A">
        <w:rPr>
          <w:rFonts w:cs="Times New Roman"/>
          <w:sz w:val="24"/>
          <w:szCs w:val="24"/>
        </w:rPr>
        <w:t>three programs, pre-k programs, K-12 programs, vocational training, undergraduate and graduate programs, etc. In the settings where there is a hearing student with Deaf family members, services may be required for the Deaf parents or family members attending school functions, educational planning meetings, etc</w:t>
      </w:r>
      <w:r w:rsidR="009B6CB0">
        <w:rPr>
          <w:rFonts w:cs="Times New Roman"/>
          <w:sz w:val="24"/>
          <w:szCs w:val="24"/>
        </w:rPr>
        <w:t xml:space="preserve">. It </w:t>
      </w:r>
      <w:r w:rsidRPr="0053566A">
        <w:rPr>
          <w:rFonts w:cs="Times New Roman"/>
          <w:sz w:val="24"/>
          <w:szCs w:val="24"/>
        </w:rPr>
        <w:t xml:space="preserve">is </w:t>
      </w:r>
      <w:r w:rsidR="009B6CB0">
        <w:rPr>
          <w:rFonts w:cs="Times New Roman"/>
          <w:sz w:val="24"/>
          <w:szCs w:val="24"/>
        </w:rPr>
        <w:t xml:space="preserve">also </w:t>
      </w:r>
      <w:r w:rsidRPr="0053566A">
        <w:rPr>
          <w:rFonts w:cs="Times New Roman"/>
          <w:sz w:val="24"/>
          <w:szCs w:val="24"/>
        </w:rPr>
        <w:t xml:space="preserve">possible that </w:t>
      </w:r>
      <w:r w:rsidR="009B6CB0">
        <w:rPr>
          <w:rFonts w:cs="Times New Roman"/>
          <w:sz w:val="24"/>
          <w:szCs w:val="24"/>
        </w:rPr>
        <w:t>D</w:t>
      </w:r>
      <w:r w:rsidRPr="0053566A">
        <w:rPr>
          <w:rFonts w:cs="Times New Roman"/>
          <w:sz w:val="24"/>
          <w:szCs w:val="24"/>
        </w:rPr>
        <w:t xml:space="preserve">eaf family members will necessitate a </w:t>
      </w:r>
      <w:r w:rsidR="00FF25E3">
        <w:rPr>
          <w:rFonts w:cs="Times New Roman"/>
          <w:sz w:val="24"/>
          <w:szCs w:val="24"/>
        </w:rPr>
        <w:t>DI-HI</w:t>
      </w:r>
      <w:r w:rsidRPr="0053566A">
        <w:rPr>
          <w:rFonts w:cs="Times New Roman"/>
          <w:sz w:val="24"/>
          <w:szCs w:val="24"/>
        </w:rPr>
        <w:t xml:space="preserve"> team.</w:t>
      </w:r>
    </w:p>
    <w:p w14:paraId="515118C9" w14:textId="77777777" w:rsidR="0053566A" w:rsidRPr="0053566A" w:rsidRDefault="0053566A" w:rsidP="0053566A">
      <w:pPr>
        <w:widowControl w:val="0"/>
        <w:autoSpaceDE w:val="0"/>
        <w:autoSpaceDN w:val="0"/>
        <w:adjustRightInd w:val="0"/>
        <w:rPr>
          <w:rFonts w:cs="Times"/>
          <w:sz w:val="24"/>
          <w:szCs w:val="24"/>
        </w:rPr>
      </w:pPr>
      <w:r w:rsidRPr="0053566A">
        <w:rPr>
          <w:rFonts w:cs="Times New Roman"/>
          <w:sz w:val="24"/>
          <w:szCs w:val="24"/>
        </w:rPr>
        <w:t> </w:t>
      </w:r>
    </w:p>
    <w:p w14:paraId="5ED3D21B" w14:textId="77777777" w:rsidR="009B6CB0" w:rsidRDefault="0053566A" w:rsidP="0053566A">
      <w:pPr>
        <w:widowControl w:val="0"/>
        <w:autoSpaceDE w:val="0"/>
        <w:autoSpaceDN w:val="0"/>
        <w:adjustRightInd w:val="0"/>
        <w:ind w:hanging="480"/>
        <w:rPr>
          <w:rFonts w:cs="Times New Roman"/>
          <w:sz w:val="24"/>
          <w:szCs w:val="24"/>
        </w:rPr>
      </w:pPr>
      <w:r w:rsidRPr="0053566A">
        <w:rPr>
          <w:rFonts w:cs="Times New Roman"/>
          <w:sz w:val="24"/>
          <w:szCs w:val="24"/>
        </w:rPr>
        <w:t>2. Social Services  </w:t>
      </w:r>
    </w:p>
    <w:p w14:paraId="79B74169" w14:textId="77777777" w:rsidR="009B6CB0" w:rsidRDefault="009B6CB0" w:rsidP="0053566A">
      <w:pPr>
        <w:widowControl w:val="0"/>
        <w:autoSpaceDE w:val="0"/>
        <w:autoSpaceDN w:val="0"/>
        <w:adjustRightInd w:val="0"/>
        <w:ind w:hanging="480"/>
        <w:rPr>
          <w:rFonts w:cs="Times New Roman"/>
          <w:sz w:val="24"/>
          <w:szCs w:val="24"/>
        </w:rPr>
      </w:pPr>
    </w:p>
    <w:p w14:paraId="2F30C71D" w14:textId="7D352919" w:rsidR="0053566A" w:rsidRPr="0053566A" w:rsidRDefault="0053566A" w:rsidP="009B6CB0">
      <w:pPr>
        <w:widowControl w:val="0"/>
        <w:autoSpaceDE w:val="0"/>
        <w:autoSpaceDN w:val="0"/>
        <w:adjustRightInd w:val="0"/>
        <w:rPr>
          <w:rFonts w:cs="Times"/>
          <w:sz w:val="24"/>
          <w:szCs w:val="24"/>
        </w:rPr>
      </w:pPr>
      <w:r w:rsidRPr="0053566A">
        <w:rPr>
          <w:rFonts w:cs="Times New Roman"/>
          <w:sz w:val="24"/>
          <w:szCs w:val="24"/>
        </w:rPr>
        <w:t xml:space="preserve">Social Service programs include, but are not limited to: Vocational Rehabilitation, Social Security, Medicaid, Medicare, Child Protective Services, utility assistance programs, food banks, low cost clinics, and housing agencies. There are forms, criteria, and regulations that </w:t>
      </w:r>
      <w:r w:rsidR="009B6CB0">
        <w:rPr>
          <w:rFonts w:cs="Times New Roman"/>
          <w:sz w:val="24"/>
          <w:szCs w:val="24"/>
        </w:rPr>
        <w:t>determine a person’s eligibility</w:t>
      </w:r>
      <w:r w:rsidRPr="0053566A">
        <w:rPr>
          <w:rFonts w:cs="Times New Roman"/>
          <w:sz w:val="24"/>
          <w:szCs w:val="24"/>
        </w:rPr>
        <w:t xml:space="preserve"> for social services. These forms and regulations are not only vast but they can be quite complex. Understanding what is expected of the social service participant is paramount; services will be denied or delayed if forms are not properly filled out or regulations, rules, or criteria are not satisfied. With few laws that mandate the use of an interpreter in social service settings (Humphrey &amp; Alcorn, 2001) access to these services can be difficult, further </w:t>
      </w:r>
      <w:r w:rsidR="00111CCE">
        <w:rPr>
          <w:rFonts w:cs="Times New Roman"/>
          <w:sz w:val="24"/>
          <w:szCs w:val="24"/>
        </w:rPr>
        <w:t>marginalizing Deaf communities</w:t>
      </w:r>
      <w:r w:rsidRPr="0053566A">
        <w:rPr>
          <w:rFonts w:cs="Times New Roman"/>
          <w:sz w:val="24"/>
          <w:szCs w:val="24"/>
        </w:rPr>
        <w:t xml:space="preserve">. To add to the complexity, social service settings often include legal and mental health interpreting. Child Protective Services, for example, could begin with a routine home visit that turns into </w:t>
      </w:r>
      <w:r w:rsidR="00111CCE">
        <w:rPr>
          <w:rFonts w:cs="Times New Roman"/>
          <w:sz w:val="24"/>
          <w:szCs w:val="24"/>
        </w:rPr>
        <w:t xml:space="preserve">legal </w:t>
      </w:r>
      <w:r w:rsidRPr="0053566A">
        <w:rPr>
          <w:rFonts w:cs="Times New Roman"/>
          <w:sz w:val="24"/>
          <w:szCs w:val="24"/>
        </w:rPr>
        <w:t xml:space="preserve">questioning or </w:t>
      </w:r>
      <w:r w:rsidR="00111CCE">
        <w:rPr>
          <w:rFonts w:cs="Times New Roman"/>
          <w:sz w:val="24"/>
          <w:szCs w:val="24"/>
        </w:rPr>
        <w:t xml:space="preserve">mental health </w:t>
      </w:r>
      <w:r w:rsidRPr="0053566A">
        <w:rPr>
          <w:rFonts w:cs="Times New Roman"/>
          <w:sz w:val="24"/>
          <w:szCs w:val="24"/>
        </w:rPr>
        <w:t>counseling the Deaf parents</w:t>
      </w:r>
      <w:r w:rsidR="00111CCE">
        <w:rPr>
          <w:rFonts w:cs="Times New Roman"/>
          <w:sz w:val="24"/>
          <w:szCs w:val="24"/>
        </w:rPr>
        <w:t xml:space="preserve"> and/or the child</w:t>
      </w:r>
      <w:r w:rsidRPr="0053566A">
        <w:rPr>
          <w:rFonts w:cs="Times New Roman"/>
          <w:sz w:val="24"/>
          <w:szCs w:val="24"/>
        </w:rPr>
        <w:t xml:space="preserve"> who may be under emotional duress. Due to the complexity and serious nature of these settings, combined with their potential for life-altering outcomes if services are denied, delayed, or inappropriately given, interpreters working in social service settings should consider utilizing a </w:t>
      </w:r>
      <w:r w:rsidR="00FF25E3">
        <w:rPr>
          <w:rFonts w:cs="Times New Roman"/>
          <w:sz w:val="24"/>
          <w:szCs w:val="24"/>
        </w:rPr>
        <w:t>DI-HI</w:t>
      </w:r>
      <w:r w:rsidRPr="0053566A">
        <w:rPr>
          <w:rFonts w:cs="Times New Roman"/>
          <w:sz w:val="24"/>
          <w:szCs w:val="24"/>
        </w:rPr>
        <w:t xml:space="preserve"> team.</w:t>
      </w:r>
    </w:p>
    <w:p w14:paraId="7D53732E" w14:textId="77777777"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sz w:val="24"/>
          <w:szCs w:val="24"/>
        </w:rPr>
        <w:t> </w:t>
      </w:r>
    </w:p>
    <w:p w14:paraId="7B76A76E" w14:textId="77777777" w:rsidR="00111CCE" w:rsidRDefault="0053566A" w:rsidP="0053566A">
      <w:pPr>
        <w:widowControl w:val="0"/>
        <w:autoSpaceDE w:val="0"/>
        <w:autoSpaceDN w:val="0"/>
        <w:adjustRightInd w:val="0"/>
        <w:spacing w:after="320"/>
        <w:ind w:hanging="480"/>
        <w:rPr>
          <w:rFonts w:cs="Times New Roman"/>
          <w:sz w:val="24"/>
          <w:szCs w:val="24"/>
        </w:rPr>
      </w:pPr>
      <w:r w:rsidRPr="0053566A">
        <w:rPr>
          <w:rFonts w:cs="Times New Roman"/>
          <w:sz w:val="24"/>
          <w:szCs w:val="24"/>
        </w:rPr>
        <w:t>3. Medical Interpreting  </w:t>
      </w:r>
    </w:p>
    <w:p w14:paraId="0576AF24" w14:textId="19A5C8F9" w:rsidR="0053566A" w:rsidRPr="0053566A" w:rsidRDefault="0053566A" w:rsidP="00111CCE">
      <w:pPr>
        <w:widowControl w:val="0"/>
        <w:autoSpaceDE w:val="0"/>
        <w:autoSpaceDN w:val="0"/>
        <w:adjustRightInd w:val="0"/>
        <w:spacing w:after="320"/>
        <w:rPr>
          <w:rFonts w:cs="Times"/>
          <w:sz w:val="24"/>
          <w:szCs w:val="24"/>
        </w:rPr>
      </w:pPr>
      <w:r w:rsidRPr="0053566A">
        <w:rPr>
          <w:rFonts w:cs="Times New Roman"/>
          <w:sz w:val="24"/>
          <w:szCs w:val="24"/>
        </w:rPr>
        <w:t>In the United States, Deaf individuals are granted equal access to health care services through both the Ameri</w:t>
      </w:r>
      <w:r w:rsidR="00111CCE">
        <w:rPr>
          <w:rFonts w:cs="Times New Roman"/>
          <w:sz w:val="24"/>
          <w:szCs w:val="24"/>
        </w:rPr>
        <w:t>cans with Disabilities Act and S</w:t>
      </w:r>
      <w:r w:rsidRPr="0053566A">
        <w:rPr>
          <w:rFonts w:cs="Times New Roman"/>
          <w:sz w:val="24"/>
          <w:szCs w:val="24"/>
        </w:rPr>
        <w:t xml:space="preserve">ection 504 of the Rehabilitation Act of 1973. While we would expect that these two laws have allowed </w:t>
      </w:r>
      <w:r w:rsidRPr="0053566A">
        <w:rPr>
          <w:rFonts w:cs="Times New Roman"/>
          <w:sz w:val="24"/>
          <w:szCs w:val="24"/>
        </w:rPr>
        <w:lastRenderedPageBreak/>
        <w:t xml:space="preserve">for improved access and a greater understanding of health care issues, studies have shown that this is not the case (Steinberg, Wiggins, </w:t>
      </w:r>
      <w:proofErr w:type="spellStart"/>
      <w:r w:rsidRPr="0053566A">
        <w:rPr>
          <w:rFonts w:cs="Times New Roman"/>
          <w:sz w:val="24"/>
          <w:szCs w:val="24"/>
        </w:rPr>
        <w:t>Barmada</w:t>
      </w:r>
      <w:proofErr w:type="spellEnd"/>
      <w:r w:rsidRPr="0053566A">
        <w:rPr>
          <w:rFonts w:cs="Times New Roman"/>
          <w:sz w:val="24"/>
          <w:szCs w:val="24"/>
        </w:rPr>
        <w:t xml:space="preserve">, and Sullivan, 2002). A study conducted in 2002 examined Deaf women’s health care experiences and found that there was a general lack of health knowledge, little understanding or value of common screenings, purposes of prescribed medications or procedures, and negative experiences with insensitive health care providers. Subjects in this particular study reported more “positive experiences and increased access to health information” with medical practitioners who provided qualified interpreters (Steinberg, et al, 2002, p. 729). Moore and </w:t>
      </w:r>
      <w:proofErr w:type="spellStart"/>
      <w:r w:rsidRPr="0053566A">
        <w:rPr>
          <w:rFonts w:cs="Times New Roman"/>
          <w:sz w:val="24"/>
          <w:szCs w:val="24"/>
        </w:rPr>
        <w:t>Swabey</w:t>
      </w:r>
      <w:proofErr w:type="spellEnd"/>
      <w:r w:rsidRPr="0053566A">
        <w:rPr>
          <w:rFonts w:cs="Times New Roman"/>
          <w:sz w:val="24"/>
          <w:szCs w:val="24"/>
        </w:rPr>
        <w:t xml:space="preserve"> (2007) discuss several other studies which mirror the experiences of women in Steinberg et al.’s study. The Registry of Interpreters for the Deaf (RID) Standard Practice Paper </w:t>
      </w:r>
      <w:r w:rsidRPr="0053566A">
        <w:rPr>
          <w:rFonts w:cs="Times New Roman"/>
          <w:i/>
          <w:iCs/>
          <w:sz w:val="24"/>
          <w:szCs w:val="24"/>
        </w:rPr>
        <w:t>Interpreting in Health Care Settings</w:t>
      </w:r>
      <w:r w:rsidRPr="0053566A">
        <w:rPr>
          <w:rFonts w:cs="Times New Roman"/>
          <w:sz w:val="24"/>
          <w:szCs w:val="24"/>
        </w:rPr>
        <w:t xml:space="preserve"> (2007) lists eight settings “in which the information to be exchanged re</w:t>
      </w:r>
      <w:r w:rsidR="00111CCE">
        <w:rPr>
          <w:rFonts w:cs="Times New Roman"/>
          <w:sz w:val="24"/>
          <w:szCs w:val="24"/>
        </w:rPr>
        <w:t>quires effective communication.”</w:t>
      </w:r>
      <w:r w:rsidRPr="0053566A">
        <w:rPr>
          <w:rFonts w:cs="Times New Roman"/>
          <w:sz w:val="24"/>
          <w:szCs w:val="24"/>
        </w:rPr>
        <w:t xml:space="preserve"> These same settings may require the use of a </w:t>
      </w:r>
      <w:r w:rsidR="00FF25E3">
        <w:rPr>
          <w:rFonts w:cs="Times New Roman"/>
          <w:sz w:val="24"/>
          <w:szCs w:val="24"/>
        </w:rPr>
        <w:t>DI-HI</w:t>
      </w:r>
      <w:r w:rsidRPr="0053566A">
        <w:rPr>
          <w:rFonts w:cs="Times New Roman"/>
          <w:sz w:val="24"/>
          <w:szCs w:val="24"/>
        </w:rPr>
        <w:t xml:space="preserve"> team in order to ensure effective communication and include, but is not limited to: taking a patient’s medical history, giving diagnoses, performing medical procedures, explaining treatment planning, explaining medicine prescription and regimen, providing patient education or counseling, describing discharge and follow up plans, and admitting to emergency departments/urgent care. Specific medical settings and situations will have distinct ramifications on communication and will present specific challenges to interpreting procedures. Most often, problems that arise in the medical setting are “due to differing cultural norms, and the onus falls to the interpreter to make the adjustments required for accurate communication” (Moore and </w:t>
      </w:r>
      <w:proofErr w:type="spellStart"/>
      <w:r w:rsidRPr="0053566A">
        <w:rPr>
          <w:rFonts w:cs="Times New Roman"/>
          <w:sz w:val="24"/>
          <w:szCs w:val="24"/>
        </w:rPr>
        <w:t>Swabey</w:t>
      </w:r>
      <w:proofErr w:type="spellEnd"/>
      <w:r w:rsidRPr="0053566A">
        <w:rPr>
          <w:rFonts w:cs="Times New Roman"/>
          <w:sz w:val="24"/>
          <w:szCs w:val="24"/>
        </w:rPr>
        <w:t>, 2007, p. 24).</w:t>
      </w:r>
      <w:r w:rsidR="00111CCE">
        <w:rPr>
          <w:rFonts w:cs="Times New Roman"/>
          <w:sz w:val="24"/>
          <w:szCs w:val="24"/>
        </w:rPr>
        <w:t xml:space="preserve"> DI</w:t>
      </w:r>
      <w:r w:rsidR="00AF4096">
        <w:rPr>
          <w:rFonts w:cs="Times New Roman"/>
          <w:sz w:val="24"/>
          <w:szCs w:val="24"/>
        </w:rPr>
        <w:t>-HI team</w:t>
      </w:r>
      <w:r w:rsidRPr="0053566A">
        <w:rPr>
          <w:rFonts w:cs="Times New Roman"/>
          <w:sz w:val="24"/>
          <w:szCs w:val="24"/>
        </w:rPr>
        <w:t xml:space="preserve">s </w:t>
      </w:r>
      <w:r w:rsidR="00111CCE">
        <w:rPr>
          <w:rFonts w:cs="Times New Roman"/>
          <w:sz w:val="24"/>
          <w:szCs w:val="24"/>
        </w:rPr>
        <w:t>are</w:t>
      </w:r>
      <w:r w:rsidR="00AF4096">
        <w:rPr>
          <w:rFonts w:cs="Times New Roman"/>
          <w:sz w:val="24"/>
          <w:szCs w:val="24"/>
        </w:rPr>
        <w:t xml:space="preserve"> better</w:t>
      </w:r>
      <w:r w:rsidRPr="0053566A">
        <w:rPr>
          <w:rFonts w:cs="Times New Roman"/>
          <w:sz w:val="24"/>
          <w:szCs w:val="24"/>
        </w:rPr>
        <w:t xml:space="preserve"> equipped</w:t>
      </w:r>
      <w:r w:rsidR="00AF4096">
        <w:rPr>
          <w:rFonts w:cs="Times New Roman"/>
          <w:sz w:val="24"/>
          <w:szCs w:val="24"/>
        </w:rPr>
        <w:t xml:space="preserve"> at handling</w:t>
      </w:r>
      <w:r w:rsidRPr="0053566A">
        <w:rPr>
          <w:rFonts w:cs="Times New Roman"/>
          <w:sz w:val="24"/>
          <w:szCs w:val="24"/>
        </w:rPr>
        <w:t xml:space="preserve"> these</w:t>
      </w:r>
      <w:r w:rsidR="00AF4096">
        <w:rPr>
          <w:rFonts w:cs="Times New Roman"/>
          <w:sz w:val="24"/>
          <w:szCs w:val="24"/>
        </w:rPr>
        <w:t xml:space="preserve"> differing cultural norms</w:t>
      </w:r>
      <w:r w:rsidR="00111CCE">
        <w:rPr>
          <w:rFonts w:cs="Times New Roman"/>
          <w:sz w:val="24"/>
          <w:szCs w:val="24"/>
        </w:rPr>
        <w:t>.</w:t>
      </w:r>
    </w:p>
    <w:p w14:paraId="35299C45" w14:textId="081BAF3C" w:rsidR="0053566A" w:rsidRDefault="0053566A" w:rsidP="0053566A">
      <w:pPr>
        <w:widowControl w:val="0"/>
        <w:autoSpaceDE w:val="0"/>
        <w:autoSpaceDN w:val="0"/>
        <w:adjustRightInd w:val="0"/>
        <w:spacing w:after="320"/>
        <w:rPr>
          <w:rFonts w:cs="Times New Roman"/>
          <w:sz w:val="24"/>
          <w:szCs w:val="24"/>
        </w:rPr>
      </w:pPr>
      <w:r w:rsidRPr="0053566A">
        <w:rPr>
          <w:rFonts w:cs="Times New Roman"/>
          <w:sz w:val="24"/>
          <w:szCs w:val="24"/>
        </w:rPr>
        <w:t xml:space="preserve">Although three particular setting where </w:t>
      </w:r>
      <w:r w:rsidR="00FF25E3">
        <w:rPr>
          <w:rFonts w:cs="Times New Roman"/>
          <w:sz w:val="24"/>
          <w:szCs w:val="24"/>
        </w:rPr>
        <w:t>DI-HI</w:t>
      </w:r>
      <w:r w:rsidRPr="0053566A">
        <w:rPr>
          <w:rFonts w:cs="Times New Roman"/>
          <w:sz w:val="24"/>
          <w:szCs w:val="24"/>
        </w:rPr>
        <w:t xml:space="preserve"> teams often work are described in this unit, it is also important to recognize that </w:t>
      </w:r>
      <w:r w:rsidR="00FF25E3">
        <w:rPr>
          <w:rFonts w:cs="Times New Roman"/>
          <w:sz w:val="24"/>
          <w:szCs w:val="24"/>
        </w:rPr>
        <w:t>DI-HI</w:t>
      </w:r>
      <w:r w:rsidRPr="0053566A">
        <w:rPr>
          <w:rFonts w:cs="Times New Roman"/>
          <w:sz w:val="24"/>
          <w:szCs w:val="24"/>
        </w:rPr>
        <w:t xml:space="preserve"> teams work in a number of additional settings.  These setting include, but are not limited to: mental health interpreting, </w:t>
      </w:r>
      <w:r w:rsidR="00AF4096">
        <w:rPr>
          <w:rFonts w:cs="Times New Roman"/>
          <w:sz w:val="24"/>
          <w:szCs w:val="24"/>
        </w:rPr>
        <w:t xml:space="preserve">legal, </w:t>
      </w:r>
      <w:r w:rsidRPr="0053566A">
        <w:rPr>
          <w:rFonts w:cs="Times New Roman"/>
          <w:sz w:val="24"/>
          <w:szCs w:val="24"/>
        </w:rPr>
        <w:t>public events settings, and national/international interpreting and/or Deafness-related conferences.</w:t>
      </w:r>
    </w:p>
    <w:p w14:paraId="65780998" w14:textId="77777777" w:rsidR="00FA7BEF" w:rsidRPr="0053566A" w:rsidRDefault="00FA7BEF" w:rsidP="0053566A">
      <w:pPr>
        <w:widowControl w:val="0"/>
        <w:autoSpaceDE w:val="0"/>
        <w:autoSpaceDN w:val="0"/>
        <w:adjustRightInd w:val="0"/>
        <w:spacing w:after="320"/>
        <w:rPr>
          <w:rFonts w:cs="Times"/>
          <w:sz w:val="24"/>
          <w:szCs w:val="24"/>
        </w:rPr>
      </w:pPr>
    </w:p>
    <w:p w14:paraId="185CD2A5" w14:textId="55074985" w:rsidR="0053566A" w:rsidRPr="0053566A" w:rsidRDefault="0053566A" w:rsidP="0053566A">
      <w:pPr>
        <w:widowControl w:val="0"/>
        <w:autoSpaceDE w:val="0"/>
        <w:autoSpaceDN w:val="0"/>
        <w:adjustRightInd w:val="0"/>
        <w:spacing w:after="320"/>
        <w:rPr>
          <w:rFonts w:cs="Times"/>
          <w:sz w:val="24"/>
          <w:szCs w:val="24"/>
        </w:rPr>
      </w:pPr>
      <w:r w:rsidRPr="0053566A">
        <w:rPr>
          <w:rFonts w:cs="Times New Roman"/>
          <w:b/>
          <w:bCs/>
          <w:sz w:val="24"/>
          <w:szCs w:val="24"/>
        </w:rPr>
        <w:t>III) HI Self-Skill Assessment and Summary for Unit 3</w:t>
      </w:r>
      <w:r w:rsidRPr="0053566A">
        <w:rPr>
          <w:rFonts w:cs="Times New Roman"/>
          <w:sz w:val="24"/>
          <w:szCs w:val="24"/>
        </w:rPr>
        <w:t xml:space="preserve"> HIs may acquire fluency in ASL and may be viewed as holding partial membership in the Deaf community, however, they often do not have the same level of native fluency and insider acceptance in the Deaf community as </w:t>
      </w:r>
      <w:proofErr w:type="spellStart"/>
      <w:r w:rsidRPr="0053566A">
        <w:rPr>
          <w:rFonts w:cs="Times New Roman"/>
          <w:sz w:val="24"/>
          <w:szCs w:val="24"/>
        </w:rPr>
        <w:t>DIs.</w:t>
      </w:r>
      <w:proofErr w:type="spellEnd"/>
      <w:r w:rsidRPr="0053566A">
        <w:rPr>
          <w:rFonts w:cs="Times New Roman"/>
          <w:sz w:val="24"/>
          <w:szCs w:val="24"/>
        </w:rPr>
        <w:t xml:space="preserve"> </w:t>
      </w:r>
      <w:r w:rsidR="00565F8B">
        <w:rPr>
          <w:rFonts w:cs="Times New Roman"/>
          <w:sz w:val="24"/>
          <w:szCs w:val="24"/>
        </w:rPr>
        <w:t xml:space="preserve"> Though</w:t>
      </w:r>
      <w:r w:rsidRPr="0053566A">
        <w:rPr>
          <w:rFonts w:cs="Times New Roman"/>
          <w:sz w:val="24"/>
          <w:szCs w:val="24"/>
        </w:rPr>
        <w:t xml:space="preserve"> a HI could perhaps justify the need for a DI on every i</w:t>
      </w:r>
      <w:r w:rsidR="00565F8B">
        <w:rPr>
          <w:rFonts w:cs="Times New Roman"/>
          <w:sz w:val="24"/>
          <w:szCs w:val="24"/>
        </w:rPr>
        <w:t>nterpreting assignment</w:t>
      </w:r>
      <w:r w:rsidRPr="0053566A">
        <w:rPr>
          <w:rFonts w:cs="Times New Roman"/>
          <w:sz w:val="24"/>
          <w:szCs w:val="24"/>
        </w:rPr>
        <w:t xml:space="preserve">, the practicality of following such an ideal is not realistic. For that reason, HIs must continually assess their skills against the demands of the job to determine when a DI should be included as part of the interpreting team. The </w:t>
      </w:r>
      <w:r w:rsidR="00565F8B">
        <w:rPr>
          <w:rFonts w:cs="Times New Roman"/>
          <w:sz w:val="24"/>
          <w:szCs w:val="24"/>
        </w:rPr>
        <w:t>NAD/</w:t>
      </w:r>
      <w:r w:rsidRPr="0053566A">
        <w:rPr>
          <w:rFonts w:cs="Times New Roman"/>
          <w:sz w:val="24"/>
          <w:szCs w:val="24"/>
        </w:rPr>
        <w:t xml:space="preserve">RID Code of Professional Conduct </w:t>
      </w:r>
      <w:r w:rsidR="00952061">
        <w:rPr>
          <w:rFonts w:cs="Times New Roman"/>
          <w:sz w:val="24"/>
          <w:szCs w:val="24"/>
        </w:rPr>
        <w:t xml:space="preserve">(2005) </w:t>
      </w:r>
      <w:r w:rsidRPr="0053566A">
        <w:rPr>
          <w:rFonts w:cs="Times New Roman"/>
          <w:sz w:val="24"/>
          <w:szCs w:val="24"/>
        </w:rPr>
        <w:t xml:space="preserve">states that interpreters must assess “the consumers’ needs and the interpreting situation before and during the assignment and make necessary adjustments as needed,” and furthermore, to “request support (e.g., certified deaf interpreters, team members, </w:t>
      </w:r>
      <w:r w:rsidRPr="0053566A">
        <w:rPr>
          <w:rFonts w:cs="Times New Roman"/>
          <w:sz w:val="24"/>
          <w:szCs w:val="24"/>
        </w:rPr>
        <w:lastRenderedPageBreak/>
        <w:t>language facilitators) when needed to fully convey the message or to address exceptional communication challenges.” Typically, it is the HI who is first called in to interpret and therefore they possess the power of deciding whether or not they are able to meet the needs of the consumer involved in a particular setting. For this reason, continual self-assessment to determine suitability for an interpreting assignment is imperative. The mark of a true professional is evidenced by their acknowledgment of the ethical and professional obligation they have to ensure that effective communication acc</w:t>
      </w:r>
      <w:r w:rsidR="00565F8B">
        <w:rPr>
          <w:rFonts w:cs="Times New Roman"/>
          <w:sz w:val="24"/>
          <w:szCs w:val="24"/>
        </w:rPr>
        <w:t>ess is achieved and in doing so continually assess</w:t>
      </w:r>
      <w:r w:rsidRPr="0053566A">
        <w:rPr>
          <w:rFonts w:cs="Times New Roman"/>
          <w:sz w:val="24"/>
          <w:szCs w:val="24"/>
        </w:rPr>
        <w:t xml:space="preserve"> their strengths and abilities against the demands of the interpreting job. Recognizing that a </w:t>
      </w:r>
      <w:r w:rsidR="00FF25E3">
        <w:rPr>
          <w:rFonts w:cs="Times New Roman"/>
          <w:sz w:val="24"/>
          <w:szCs w:val="24"/>
        </w:rPr>
        <w:t>DI-HI</w:t>
      </w:r>
      <w:r w:rsidRPr="0053566A">
        <w:rPr>
          <w:rFonts w:cs="Times New Roman"/>
          <w:sz w:val="24"/>
          <w:szCs w:val="24"/>
        </w:rPr>
        <w:t xml:space="preserve"> team is needed and taking steps to secure such a team is the sign of a professional, ethical interpreter.</w:t>
      </w:r>
    </w:p>
    <w:p w14:paraId="3C09B3AC" w14:textId="77777777" w:rsidR="0053566A" w:rsidRPr="0053566A" w:rsidRDefault="0053566A" w:rsidP="0053566A">
      <w:pPr>
        <w:widowControl w:val="0"/>
        <w:autoSpaceDE w:val="0"/>
        <w:autoSpaceDN w:val="0"/>
        <w:adjustRightInd w:val="0"/>
        <w:rPr>
          <w:rFonts w:cs="Times"/>
          <w:sz w:val="24"/>
          <w:szCs w:val="24"/>
        </w:rPr>
      </w:pPr>
      <w:r w:rsidRPr="0053566A">
        <w:rPr>
          <w:rFonts w:cs="Times"/>
          <w:b/>
          <w:bCs/>
          <w:sz w:val="24"/>
          <w:szCs w:val="24"/>
        </w:rPr>
        <w:t>References</w:t>
      </w:r>
    </w:p>
    <w:p w14:paraId="5B3E9C02"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American Association of the Deaf-Blind. (2009, February 11). How do Deaf-Blind people communicate</w:t>
      </w:r>
      <w:proofErr w:type="gramStart"/>
      <w:r w:rsidRPr="0053566A">
        <w:rPr>
          <w:rFonts w:cs="Times"/>
          <w:sz w:val="24"/>
          <w:szCs w:val="24"/>
        </w:rPr>
        <w:t>?.</w:t>
      </w:r>
      <w:proofErr w:type="gramEnd"/>
      <w:r w:rsidRPr="0053566A">
        <w:rPr>
          <w:rFonts w:cs="Times"/>
          <w:sz w:val="24"/>
          <w:szCs w:val="24"/>
        </w:rPr>
        <w:t xml:space="preserve"> Retrieved from </w:t>
      </w:r>
      <w:hyperlink r:id="rId9" w:history="1">
        <w:r w:rsidRPr="0053566A">
          <w:rPr>
            <w:rFonts w:cs="Times"/>
            <w:sz w:val="24"/>
            <w:szCs w:val="24"/>
          </w:rPr>
          <w:t>http://aadb.org/factsheets/db_communications.html</w:t>
        </w:r>
      </w:hyperlink>
      <w:r w:rsidRPr="0053566A">
        <w:rPr>
          <w:rFonts w:cs="Times"/>
          <w:sz w:val="24"/>
          <w:szCs w:val="24"/>
        </w:rPr>
        <w:t>.</w:t>
      </w:r>
    </w:p>
    <w:p w14:paraId="0BF3E05B"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25F2BE8E" w14:textId="77777777" w:rsidR="0053566A" w:rsidRPr="0053566A" w:rsidRDefault="0053566A" w:rsidP="0053566A">
      <w:pPr>
        <w:widowControl w:val="0"/>
        <w:autoSpaceDE w:val="0"/>
        <w:autoSpaceDN w:val="0"/>
        <w:adjustRightInd w:val="0"/>
        <w:rPr>
          <w:rFonts w:cs="Times"/>
          <w:sz w:val="24"/>
          <w:szCs w:val="24"/>
        </w:rPr>
      </w:pPr>
      <w:proofErr w:type="spellStart"/>
      <w:r w:rsidRPr="0053566A">
        <w:rPr>
          <w:rFonts w:cs="Times"/>
          <w:sz w:val="24"/>
          <w:szCs w:val="24"/>
        </w:rPr>
        <w:t>Bienvenu</w:t>
      </w:r>
      <w:proofErr w:type="spellEnd"/>
      <w:r w:rsidRPr="0053566A">
        <w:rPr>
          <w:rFonts w:cs="Times"/>
          <w:sz w:val="24"/>
          <w:szCs w:val="24"/>
        </w:rPr>
        <w:t xml:space="preserve">, M., &amp; B. </w:t>
      </w:r>
      <w:proofErr w:type="spellStart"/>
      <w:r w:rsidRPr="0053566A">
        <w:rPr>
          <w:rFonts w:cs="Times"/>
          <w:sz w:val="24"/>
          <w:szCs w:val="24"/>
        </w:rPr>
        <w:t>Colonomos</w:t>
      </w:r>
      <w:proofErr w:type="spellEnd"/>
      <w:r w:rsidRPr="0053566A">
        <w:rPr>
          <w:rFonts w:cs="Times"/>
          <w:sz w:val="24"/>
          <w:szCs w:val="24"/>
        </w:rPr>
        <w:t xml:space="preserve"> (1992). Relay interpreting in the 90</w:t>
      </w:r>
      <w:r w:rsidRPr="0053566A">
        <w:rPr>
          <w:rFonts w:cs="Times New Roman"/>
          <w:sz w:val="24"/>
          <w:szCs w:val="24"/>
        </w:rPr>
        <w:t>′</w:t>
      </w:r>
      <w:r w:rsidRPr="0053566A">
        <w:rPr>
          <w:rFonts w:cs="Times"/>
          <w:sz w:val="24"/>
          <w:szCs w:val="24"/>
        </w:rPr>
        <w:t xml:space="preserve">s. In L. </w:t>
      </w:r>
      <w:proofErr w:type="spellStart"/>
      <w:r w:rsidRPr="0053566A">
        <w:rPr>
          <w:rFonts w:cs="Times"/>
          <w:sz w:val="24"/>
          <w:szCs w:val="24"/>
        </w:rPr>
        <w:t>Swabey</w:t>
      </w:r>
      <w:proofErr w:type="spellEnd"/>
      <w:r w:rsidRPr="0053566A">
        <w:rPr>
          <w:rFonts w:cs="Times"/>
          <w:sz w:val="24"/>
          <w:szCs w:val="24"/>
        </w:rPr>
        <w:t xml:space="preserve"> (Ed.), Proceedings from Eighth National Convention of the Conference of Interpreter Trainers: </w:t>
      </w:r>
      <w:r w:rsidRPr="0053566A">
        <w:rPr>
          <w:rFonts w:cs="Times"/>
          <w:i/>
          <w:iCs/>
          <w:sz w:val="24"/>
          <w:szCs w:val="24"/>
        </w:rPr>
        <w:t>The Challenge of the 90</w:t>
      </w:r>
      <w:r w:rsidRPr="0053566A">
        <w:rPr>
          <w:rFonts w:cs="Times New Roman"/>
          <w:i/>
          <w:iCs/>
          <w:sz w:val="24"/>
          <w:szCs w:val="24"/>
        </w:rPr>
        <w:t>′</w:t>
      </w:r>
      <w:r w:rsidRPr="0053566A">
        <w:rPr>
          <w:rFonts w:cs="Times"/>
          <w:i/>
          <w:iCs/>
          <w:sz w:val="24"/>
          <w:szCs w:val="24"/>
        </w:rPr>
        <w:t>s: New Standards in Interpreter Education</w:t>
      </w:r>
      <w:r w:rsidRPr="0053566A">
        <w:rPr>
          <w:rFonts w:cs="Times"/>
          <w:sz w:val="24"/>
          <w:szCs w:val="24"/>
        </w:rPr>
        <w:t> (pp. 69-80). Pomona, CA: Conference of Interpreter Trainers. Retrieved from </w:t>
      </w:r>
      <w:hyperlink r:id="rId10" w:history="1">
        <w:r w:rsidRPr="0053566A">
          <w:rPr>
            <w:rFonts w:cs="Times"/>
            <w:sz w:val="24"/>
            <w:szCs w:val="24"/>
          </w:rPr>
          <w:t>http://www.diinstitute.org/wp-content/uploads/2012/07/Bienvenu.pdf</w:t>
        </w:r>
      </w:hyperlink>
      <w:r w:rsidRPr="0053566A">
        <w:rPr>
          <w:rFonts w:cs="Times"/>
          <w:sz w:val="24"/>
          <w:szCs w:val="24"/>
        </w:rPr>
        <w:t>.</w:t>
      </w:r>
    </w:p>
    <w:p w14:paraId="6C85099A"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46CE45BE"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Boudreault, P. (2005). Deaf interpreters. In T. Janzen (Ed.) </w:t>
      </w:r>
      <w:r w:rsidRPr="0053566A">
        <w:rPr>
          <w:rFonts w:cs="Times"/>
          <w:i/>
          <w:iCs/>
          <w:sz w:val="24"/>
          <w:szCs w:val="24"/>
        </w:rPr>
        <w:t>Topics in Signed Language Interpreting: Theory and Practice</w:t>
      </w:r>
      <w:r w:rsidRPr="0053566A">
        <w:rPr>
          <w:rFonts w:cs="Times"/>
          <w:sz w:val="24"/>
          <w:szCs w:val="24"/>
        </w:rPr>
        <w:t> (pp. 323-355). Philadelphia, PA: John Benjamins.</w:t>
      </w:r>
    </w:p>
    <w:p w14:paraId="725659F8"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75C67806"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National Consortium of Interpreter Education Centers. (2010). </w:t>
      </w:r>
      <w:r w:rsidRPr="0053566A">
        <w:rPr>
          <w:rFonts w:cs="Times"/>
          <w:i/>
          <w:iCs/>
          <w:sz w:val="24"/>
          <w:szCs w:val="24"/>
        </w:rPr>
        <w:t>Toward effective practice:</w:t>
      </w:r>
    </w:p>
    <w:p w14:paraId="59F784F9" w14:textId="77777777" w:rsidR="0053566A" w:rsidRPr="0053566A" w:rsidRDefault="0053566A" w:rsidP="0053566A">
      <w:pPr>
        <w:widowControl w:val="0"/>
        <w:autoSpaceDE w:val="0"/>
        <w:autoSpaceDN w:val="0"/>
        <w:adjustRightInd w:val="0"/>
        <w:rPr>
          <w:rFonts w:cs="Times"/>
          <w:sz w:val="24"/>
          <w:szCs w:val="24"/>
        </w:rPr>
      </w:pPr>
      <w:r w:rsidRPr="0053566A">
        <w:rPr>
          <w:rFonts w:cs="Times"/>
          <w:i/>
          <w:iCs/>
          <w:sz w:val="24"/>
          <w:szCs w:val="24"/>
        </w:rPr>
        <w:t>Competencies of the Deaf Interpreter</w:t>
      </w:r>
      <w:r w:rsidRPr="0053566A">
        <w:rPr>
          <w:rFonts w:cs="Times"/>
          <w:sz w:val="24"/>
          <w:szCs w:val="24"/>
        </w:rPr>
        <w:t>. Boston, MA: NCIEC Deaf Interpreter Work Team. Retrieved from </w:t>
      </w:r>
      <w:hyperlink r:id="rId11" w:history="1">
        <w:r w:rsidRPr="0053566A">
          <w:rPr>
            <w:rFonts w:cs="Times"/>
            <w:sz w:val="24"/>
            <w:szCs w:val="24"/>
          </w:rPr>
          <w:t>http://www.diinstitute.org/wp-content/uploads/2012/07/DC_Final_Final.pdf</w:t>
        </w:r>
      </w:hyperlink>
      <w:r w:rsidRPr="0053566A">
        <w:rPr>
          <w:rFonts w:cs="Times"/>
          <w:sz w:val="24"/>
          <w:szCs w:val="24"/>
        </w:rPr>
        <w:t>.</w:t>
      </w:r>
    </w:p>
    <w:p w14:paraId="07B53BF9"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4ECA6811"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Registry of Interpreters for the Deaf, Inc. (2005). NAD-RID Code of professional conduct. Retrieved from</w:t>
      </w:r>
      <w:hyperlink r:id="rId12" w:history="1">
        <w:r w:rsidRPr="0053566A">
          <w:rPr>
            <w:rFonts w:cs="Times"/>
            <w:sz w:val="24"/>
            <w:szCs w:val="24"/>
          </w:rPr>
          <w:t>http://rid.org/UserFiles/File/NAD_RID_ETHICS.pdf</w:t>
        </w:r>
      </w:hyperlink>
      <w:r w:rsidRPr="0053566A">
        <w:rPr>
          <w:rFonts w:cs="Times"/>
          <w:sz w:val="24"/>
          <w:szCs w:val="24"/>
        </w:rPr>
        <w:t>.</w:t>
      </w:r>
    </w:p>
    <w:p w14:paraId="46073F40"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1F124362"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u w:val="single"/>
        </w:rPr>
        <w:t>Educational Interpreting</w:t>
      </w:r>
    </w:p>
    <w:p w14:paraId="1AAFC4DF"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Gallaudet Research Institute. (April 2011).</w:t>
      </w:r>
      <w:r w:rsidRPr="0053566A">
        <w:rPr>
          <w:rFonts w:cs="Times"/>
          <w:i/>
          <w:iCs/>
          <w:sz w:val="24"/>
          <w:szCs w:val="24"/>
        </w:rPr>
        <w:t xml:space="preserve">Regional and national summary report of data from the 2009-10 annual survey of Deaf and Hard of Hearing children and </w:t>
      </w:r>
      <w:proofErr w:type="spellStart"/>
      <w:r w:rsidRPr="0053566A">
        <w:rPr>
          <w:rFonts w:cs="Times"/>
          <w:i/>
          <w:iCs/>
          <w:sz w:val="24"/>
          <w:szCs w:val="24"/>
        </w:rPr>
        <w:t>youth.</w:t>
      </w:r>
      <w:r w:rsidRPr="0053566A">
        <w:rPr>
          <w:rFonts w:cs="Times"/>
          <w:sz w:val="24"/>
          <w:szCs w:val="24"/>
        </w:rPr>
        <w:t>Washington</w:t>
      </w:r>
      <w:proofErr w:type="spellEnd"/>
      <w:r w:rsidRPr="0053566A">
        <w:rPr>
          <w:rFonts w:cs="Times"/>
          <w:sz w:val="24"/>
          <w:szCs w:val="24"/>
        </w:rPr>
        <w:t>, DC: GRI, Gallaudet University.</w:t>
      </w:r>
    </w:p>
    <w:p w14:paraId="64205050"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46B5FAD5"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Oliva, G. A. (2004). </w:t>
      </w:r>
      <w:r w:rsidRPr="0053566A">
        <w:rPr>
          <w:rFonts w:cs="Times"/>
          <w:i/>
          <w:iCs/>
          <w:sz w:val="24"/>
          <w:szCs w:val="24"/>
        </w:rPr>
        <w:t>Alone in the mainstream: a deaf woman remembers public school</w:t>
      </w:r>
      <w:r w:rsidRPr="0053566A">
        <w:rPr>
          <w:rFonts w:cs="Times"/>
          <w:sz w:val="24"/>
          <w:szCs w:val="24"/>
        </w:rPr>
        <w:t>. Washington, D.C.: Gallaudet University Press.</w:t>
      </w:r>
    </w:p>
    <w:p w14:paraId="4E649B30"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04A26A2A"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u w:val="single"/>
        </w:rPr>
        <w:lastRenderedPageBreak/>
        <w:t>Social Services</w:t>
      </w:r>
    </w:p>
    <w:p w14:paraId="65CF8C0C"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Humphrey, J. H., &amp; Alcorn, B. J. (1995). </w:t>
      </w:r>
      <w:r w:rsidRPr="0053566A">
        <w:rPr>
          <w:rFonts w:cs="Times"/>
          <w:i/>
          <w:iCs/>
          <w:sz w:val="24"/>
          <w:szCs w:val="24"/>
        </w:rPr>
        <w:t>So you want to be an interpreter</w:t>
      </w:r>
      <w:proofErr w:type="gramStart"/>
      <w:r w:rsidRPr="0053566A">
        <w:rPr>
          <w:rFonts w:cs="Times"/>
          <w:i/>
          <w:iCs/>
          <w:sz w:val="24"/>
          <w:szCs w:val="24"/>
        </w:rPr>
        <w:t>?</w:t>
      </w:r>
      <w:r w:rsidRPr="0053566A">
        <w:rPr>
          <w:rFonts w:cs="Times"/>
          <w:sz w:val="24"/>
          <w:szCs w:val="24"/>
        </w:rPr>
        <w:t>.</w:t>
      </w:r>
      <w:proofErr w:type="gramEnd"/>
      <w:r w:rsidRPr="0053566A">
        <w:rPr>
          <w:rFonts w:cs="Times"/>
          <w:sz w:val="24"/>
          <w:szCs w:val="24"/>
        </w:rPr>
        <w:t xml:space="preserve"> Amarillo, TX: H&amp;H Publishers.</w:t>
      </w:r>
    </w:p>
    <w:p w14:paraId="663C8A70"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3B97E1F9"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u w:val="single"/>
        </w:rPr>
        <w:t>Medical Interpreting</w:t>
      </w:r>
    </w:p>
    <w:p w14:paraId="4CC4EDE4"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xml:space="preserve">Moore, J., &amp; </w:t>
      </w:r>
      <w:proofErr w:type="spellStart"/>
      <w:r w:rsidRPr="0053566A">
        <w:rPr>
          <w:rFonts w:cs="Times"/>
          <w:sz w:val="24"/>
          <w:szCs w:val="24"/>
        </w:rPr>
        <w:t>Swabey</w:t>
      </w:r>
      <w:proofErr w:type="spellEnd"/>
      <w:r w:rsidRPr="0053566A">
        <w:rPr>
          <w:rFonts w:cs="Times"/>
          <w:sz w:val="24"/>
          <w:szCs w:val="24"/>
        </w:rPr>
        <w:t>, L. (2007 – Draft). Medical interpreting: A review of the literature. CATIE, College of St. Catherine/NCIEC.</w:t>
      </w:r>
    </w:p>
    <w:p w14:paraId="39E714E7"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7119A9EC"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Registry of Interpreters for the Deaf. (2007). Standard practice paper: Interpreting in health care settings. Retrieved from </w:t>
      </w:r>
      <w:hyperlink r:id="rId13" w:history="1">
        <w:r w:rsidRPr="0053566A">
          <w:rPr>
            <w:rFonts w:cs="Times"/>
            <w:sz w:val="24"/>
            <w:szCs w:val="24"/>
          </w:rPr>
          <w:t>http://www.rid.org/UserFiles/File/pdfs/Standard_Practice_Papers/Drafts_June_2006/Health_Care_Settings_SPP.pdf</w:t>
        </w:r>
      </w:hyperlink>
      <w:r w:rsidRPr="0053566A">
        <w:rPr>
          <w:rFonts w:cs="Times"/>
          <w:sz w:val="24"/>
          <w:szCs w:val="24"/>
        </w:rPr>
        <w:t>.</w:t>
      </w:r>
    </w:p>
    <w:p w14:paraId="0098B1EF"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7CEEC037"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xml:space="preserve">Steinberg, A. G., Wiggins, E. A., </w:t>
      </w:r>
      <w:proofErr w:type="spellStart"/>
      <w:r w:rsidRPr="0053566A">
        <w:rPr>
          <w:rFonts w:cs="Times"/>
          <w:sz w:val="24"/>
          <w:szCs w:val="24"/>
        </w:rPr>
        <w:t>Barmada</w:t>
      </w:r>
      <w:proofErr w:type="spellEnd"/>
      <w:r w:rsidRPr="0053566A">
        <w:rPr>
          <w:rFonts w:cs="Times"/>
          <w:sz w:val="24"/>
          <w:szCs w:val="24"/>
        </w:rPr>
        <w:t>, C. H., &amp; Sullivan, V. J. (2002). Deaf women: Experiences and perceptions of healthcare system access. </w:t>
      </w:r>
      <w:r w:rsidRPr="0053566A">
        <w:rPr>
          <w:rFonts w:cs="Times"/>
          <w:i/>
          <w:iCs/>
          <w:sz w:val="24"/>
          <w:szCs w:val="24"/>
        </w:rPr>
        <w:t>Journal of Women’s Health, 11</w:t>
      </w:r>
      <w:r w:rsidRPr="0053566A">
        <w:rPr>
          <w:rFonts w:cs="Times"/>
          <w:sz w:val="24"/>
          <w:szCs w:val="24"/>
        </w:rPr>
        <w:t>, 729-741.</w:t>
      </w:r>
    </w:p>
    <w:p w14:paraId="6E50E621"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309977CD"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0A95B809" w14:textId="77777777" w:rsidR="0053566A" w:rsidRPr="0053566A" w:rsidRDefault="0053566A" w:rsidP="0053566A">
      <w:pPr>
        <w:widowControl w:val="0"/>
        <w:autoSpaceDE w:val="0"/>
        <w:autoSpaceDN w:val="0"/>
        <w:adjustRightInd w:val="0"/>
        <w:rPr>
          <w:rFonts w:cs="Times"/>
          <w:sz w:val="24"/>
          <w:szCs w:val="24"/>
        </w:rPr>
      </w:pPr>
      <w:r w:rsidRPr="0053566A">
        <w:rPr>
          <w:rFonts w:cs="Times"/>
          <w:b/>
          <w:bCs/>
          <w:sz w:val="24"/>
          <w:szCs w:val="24"/>
        </w:rPr>
        <w:t>Suggested Resources</w:t>
      </w:r>
    </w:p>
    <w:p w14:paraId="2CC1EC77"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Burns, T. J. (1999). Who needs a Deaf interpreter? I do</w:t>
      </w:r>
      <w:proofErr w:type="gramStart"/>
      <w:r w:rsidRPr="0053566A">
        <w:rPr>
          <w:rFonts w:cs="Times"/>
          <w:sz w:val="24"/>
          <w:szCs w:val="24"/>
        </w:rPr>
        <w:t>!.</w:t>
      </w:r>
      <w:proofErr w:type="gramEnd"/>
      <w:r w:rsidRPr="0053566A">
        <w:rPr>
          <w:rFonts w:cs="Times"/>
          <w:sz w:val="24"/>
          <w:szCs w:val="24"/>
        </w:rPr>
        <w:t> </w:t>
      </w:r>
      <w:r w:rsidRPr="0053566A">
        <w:rPr>
          <w:rFonts w:cs="Times"/>
          <w:i/>
          <w:iCs/>
          <w:sz w:val="24"/>
          <w:szCs w:val="24"/>
        </w:rPr>
        <w:t>RID VIEWS, 16</w:t>
      </w:r>
      <w:r w:rsidRPr="0053566A">
        <w:rPr>
          <w:rFonts w:cs="Times"/>
          <w:sz w:val="24"/>
          <w:szCs w:val="24"/>
        </w:rPr>
        <w:t>(10), 7.</w:t>
      </w:r>
    </w:p>
    <w:p w14:paraId="269957BD"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63C7C493" w14:textId="77777777" w:rsidR="0053566A" w:rsidRPr="0053566A" w:rsidRDefault="0053566A" w:rsidP="0053566A">
      <w:pPr>
        <w:widowControl w:val="0"/>
        <w:autoSpaceDE w:val="0"/>
        <w:autoSpaceDN w:val="0"/>
        <w:adjustRightInd w:val="0"/>
        <w:rPr>
          <w:rFonts w:cs="Times"/>
          <w:sz w:val="24"/>
          <w:szCs w:val="24"/>
        </w:rPr>
      </w:pPr>
      <w:proofErr w:type="spellStart"/>
      <w:r w:rsidRPr="0053566A">
        <w:rPr>
          <w:rFonts w:cs="Times"/>
          <w:sz w:val="24"/>
          <w:szCs w:val="24"/>
        </w:rPr>
        <w:t>Egnatovitch</w:t>
      </w:r>
      <w:proofErr w:type="spellEnd"/>
      <w:r w:rsidRPr="0053566A">
        <w:rPr>
          <w:rFonts w:cs="Times"/>
          <w:sz w:val="24"/>
          <w:szCs w:val="24"/>
        </w:rPr>
        <w:t>, R. (1999). Certified Deaf Interpreter WHY. </w:t>
      </w:r>
      <w:r w:rsidRPr="0053566A">
        <w:rPr>
          <w:rFonts w:cs="Times"/>
          <w:i/>
          <w:iCs/>
          <w:sz w:val="24"/>
          <w:szCs w:val="24"/>
        </w:rPr>
        <w:t>RID VIEWS, 16</w:t>
      </w:r>
      <w:r w:rsidRPr="0053566A">
        <w:rPr>
          <w:rFonts w:cs="Times"/>
          <w:sz w:val="24"/>
          <w:szCs w:val="24"/>
        </w:rPr>
        <w:t>(10), 1</w:t>
      </w:r>
      <w:proofErr w:type="gramStart"/>
      <w:r w:rsidRPr="0053566A">
        <w:rPr>
          <w:rFonts w:cs="Times"/>
          <w:sz w:val="24"/>
          <w:szCs w:val="24"/>
        </w:rPr>
        <w:t>;6</w:t>
      </w:r>
      <w:proofErr w:type="gramEnd"/>
      <w:r w:rsidRPr="0053566A">
        <w:rPr>
          <w:rFonts w:cs="Times"/>
          <w:sz w:val="24"/>
          <w:szCs w:val="24"/>
        </w:rPr>
        <w:t>.</w:t>
      </w:r>
    </w:p>
    <w:p w14:paraId="01CD3038"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u w:val="single"/>
        </w:rPr>
        <w:t>Educational Interpreting</w:t>
      </w:r>
    </w:p>
    <w:p w14:paraId="37BF8EA4" w14:textId="3DE9AD84"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xml:space="preserve">Registry of Interpreters for the Deaf. (1997). Standard practice paper: Use of a Certified Deaf </w:t>
      </w:r>
      <w:proofErr w:type="spellStart"/>
      <w:r w:rsidRPr="0053566A">
        <w:rPr>
          <w:rFonts w:cs="Times"/>
          <w:sz w:val="24"/>
          <w:szCs w:val="24"/>
        </w:rPr>
        <w:t>Interpreter.Retrieved</w:t>
      </w:r>
      <w:proofErr w:type="spellEnd"/>
      <w:r w:rsidRPr="0053566A">
        <w:rPr>
          <w:rFonts w:cs="Times"/>
          <w:sz w:val="24"/>
          <w:szCs w:val="24"/>
        </w:rPr>
        <w:t xml:space="preserve"> </w:t>
      </w:r>
      <w:hyperlink r:id="rId14" w:history="1">
        <w:r w:rsidR="004134A4" w:rsidRPr="00346BF5">
          <w:rPr>
            <w:rStyle w:val="Hyperlink"/>
            <w:rFonts w:asciiTheme="majorHAnsi" w:hAnsiTheme="majorHAnsi"/>
            <w:sz w:val="22"/>
            <w:szCs w:val="22"/>
          </w:rPr>
          <w:t>https://drive.google.com/file/d/0B3DKvZMflFLdbXFLVVFsbmRzTVU/view</w:t>
        </w:r>
      </w:hyperlink>
      <w:r w:rsidR="004134A4">
        <w:rPr>
          <w:rFonts w:asciiTheme="majorHAnsi" w:hAnsiTheme="majorHAnsi"/>
          <w:sz w:val="22"/>
          <w:szCs w:val="22"/>
        </w:rPr>
        <w:t>.</w:t>
      </w:r>
    </w:p>
    <w:p w14:paraId="4ACFE932" w14:textId="77777777"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 </w:t>
      </w:r>
    </w:p>
    <w:p w14:paraId="2531F5D0" w14:textId="768A0938" w:rsidR="0053566A" w:rsidRPr="0053566A" w:rsidRDefault="0053566A" w:rsidP="0053566A">
      <w:pPr>
        <w:widowControl w:val="0"/>
        <w:autoSpaceDE w:val="0"/>
        <w:autoSpaceDN w:val="0"/>
        <w:adjustRightInd w:val="0"/>
        <w:rPr>
          <w:rFonts w:cs="Times"/>
          <w:sz w:val="24"/>
          <w:szCs w:val="24"/>
        </w:rPr>
      </w:pPr>
      <w:r w:rsidRPr="0053566A">
        <w:rPr>
          <w:rFonts w:cs="Times"/>
          <w:sz w:val="24"/>
          <w:szCs w:val="24"/>
        </w:rPr>
        <w:t>Registry of Interpreters for the Deaf. (2010). Standard practice paper: An overview of K-12 educational interpreting. Retrieved from</w:t>
      </w:r>
      <w:r w:rsidR="004134A4">
        <w:rPr>
          <w:rFonts w:cs="Times"/>
          <w:sz w:val="24"/>
          <w:szCs w:val="24"/>
        </w:rPr>
        <w:t xml:space="preserve"> </w:t>
      </w:r>
      <w:hyperlink r:id="rId15" w:history="1">
        <w:r w:rsidR="004134A4" w:rsidRPr="00346BF5">
          <w:rPr>
            <w:rStyle w:val="Hyperlink"/>
            <w:rFonts w:asciiTheme="majorHAnsi" w:hAnsiTheme="majorHAnsi"/>
            <w:sz w:val="22"/>
            <w:szCs w:val="22"/>
          </w:rPr>
          <w:t>https://drive.google.com/file/d/0B3DKvZMflFLdcFE2N25NM1NkaGs/view</w:t>
        </w:r>
      </w:hyperlink>
      <w:r w:rsidR="004134A4">
        <w:rPr>
          <w:rFonts w:asciiTheme="majorHAnsi" w:hAnsiTheme="majorHAnsi"/>
          <w:sz w:val="22"/>
          <w:szCs w:val="22"/>
        </w:rPr>
        <w:t>.</w:t>
      </w:r>
    </w:p>
    <w:p w14:paraId="08AFED74" w14:textId="77777777" w:rsidR="0053566A" w:rsidRDefault="0053566A" w:rsidP="0053566A">
      <w:pPr>
        <w:widowControl w:val="0"/>
        <w:autoSpaceDE w:val="0"/>
        <w:autoSpaceDN w:val="0"/>
        <w:adjustRightInd w:val="0"/>
        <w:rPr>
          <w:rFonts w:cs="Times"/>
          <w:sz w:val="24"/>
          <w:szCs w:val="24"/>
        </w:rPr>
      </w:pPr>
    </w:p>
    <w:sectPr w:rsidR="0053566A" w:rsidSect="005F3D16">
      <w:footerReference w:type="default" r:id="rId16"/>
      <w:pgSz w:w="12240" w:h="15840"/>
      <w:pgMar w:top="1440" w:right="1800" w:bottom="1440" w:left="1800" w:header="720" w:footer="255"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0CE98" w14:textId="77777777" w:rsidR="004F0AB3" w:rsidRDefault="004F0AB3" w:rsidP="0053566A">
      <w:r>
        <w:separator/>
      </w:r>
    </w:p>
  </w:endnote>
  <w:endnote w:type="continuationSeparator" w:id="0">
    <w:p w14:paraId="7800A975" w14:textId="77777777" w:rsidR="004F0AB3" w:rsidRDefault="004F0AB3" w:rsidP="0053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AAD81" w14:textId="4BB7E294" w:rsidR="005F3D16" w:rsidRPr="006C7596" w:rsidRDefault="005F3D16" w:rsidP="005F3D16">
    <w:pPr>
      <w:widowControl w:val="0"/>
      <w:autoSpaceDE w:val="0"/>
      <w:autoSpaceDN w:val="0"/>
      <w:adjustRightInd w:val="0"/>
      <w:rPr>
        <w:rFonts w:ascii="Cambria" w:hAnsi="Cambria" w:cs="Cambria"/>
        <w:sz w:val="20"/>
        <w:szCs w:val="20"/>
      </w:rPr>
    </w:pPr>
    <w:r w:rsidRPr="006C7596">
      <w:rPr>
        <w:rFonts w:ascii="Calibri" w:hAnsi="Calibri" w:cs="Calibri"/>
        <w:sz w:val="20"/>
        <w:szCs w:val="20"/>
      </w:rPr>
      <w:t>Copyright © 2013</w:t>
    </w:r>
    <w:r>
      <w:rPr>
        <w:rFonts w:ascii="Calibri" w:hAnsi="Calibri" w:cs="Calibri"/>
        <w:sz w:val="20"/>
        <w:szCs w:val="20"/>
      </w:rPr>
      <w:t>-2016</w:t>
    </w:r>
    <w:r w:rsidRPr="006C7596">
      <w:rPr>
        <w:rFonts w:ascii="Calibri" w:hAnsi="Calibri" w:cs="Calibri"/>
        <w:sz w:val="20"/>
        <w:szCs w:val="20"/>
      </w:rPr>
      <w:t xml:space="preserve"> by the National Consortium of Interpreter Education Centers (NCIEC).</w:t>
    </w:r>
    <w:r>
      <w:rPr>
        <w:rFonts w:ascii="Cambria" w:hAnsi="Cambria" w:cs="Cambria"/>
        <w:sz w:val="20"/>
        <w:szCs w:val="20"/>
      </w:rPr>
      <w:br/>
    </w:r>
    <w:r>
      <w:rPr>
        <w:rFonts w:ascii="Cambria" w:hAnsi="Cambria" w:cs="Cambria"/>
        <w:sz w:val="20"/>
        <w:szCs w:val="20"/>
      </w:rPr>
      <w:tab/>
    </w:r>
    <w:r w:rsidRPr="006C7596">
      <w:rPr>
        <w:rFonts w:ascii="Calibri" w:hAnsi="Calibri" w:cs="Calibri"/>
        <w:sz w:val="20"/>
        <w:szCs w:val="20"/>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31E24A55" w14:textId="77777777" w:rsidR="0053566A" w:rsidRDefault="005356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C6620" w14:textId="77777777" w:rsidR="004F0AB3" w:rsidRDefault="004F0AB3" w:rsidP="0053566A">
      <w:r>
        <w:separator/>
      </w:r>
    </w:p>
  </w:footnote>
  <w:footnote w:type="continuationSeparator" w:id="0">
    <w:p w14:paraId="2FABE0E0" w14:textId="77777777" w:rsidR="004F0AB3" w:rsidRDefault="004F0AB3" w:rsidP="00535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6A"/>
    <w:rsid w:val="000B159A"/>
    <w:rsid w:val="00111CCE"/>
    <w:rsid w:val="002F578D"/>
    <w:rsid w:val="004134A4"/>
    <w:rsid w:val="00471614"/>
    <w:rsid w:val="004F0AB3"/>
    <w:rsid w:val="0053566A"/>
    <w:rsid w:val="00565F8B"/>
    <w:rsid w:val="005F3D16"/>
    <w:rsid w:val="006C7596"/>
    <w:rsid w:val="006D5EE6"/>
    <w:rsid w:val="00853733"/>
    <w:rsid w:val="00952061"/>
    <w:rsid w:val="009B6CB0"/>
    <w:rsid w:val="00AF4096"/>
    <w:rsid w:val="00FA7BEF"/>
    <w:rsid w:val="00FF2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520D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66A"/>
    <w:pPr>
      <w:tabs>
        <w:tab w:val="center" w:pos="4320"/>
        <w:tab w:val="right" w:pos="8640"/>
      </w:tabs>
    </w:pPr>
  </w:style>
  <w:style w:type="character" w:customStyle="1" w:styleId="HeaderChar">
    <w:name w:val="Header Char"/>
    <w:basedOn w:val="DefaultParagraphFont"/>
    <w:link w:val="Header"/>
    <w:uiPriority w:val="99"/>
    <w:rsid w:val="0053566A"/>
  </w:style>
  <w:style w:type="paragraph" w:styleId="Footer">
    <w:name w:val="footer"/>
    <w:basedOn w:val="Normal"/>
    <w:link w:val="FooterChar"/>
    <w:uiPriority w:val="99"/>
    <w:unhideWhenUsed/>
    <w:rsid w:val="0053566A"/>
    <w:pPr>
      <w:tabs>
        <w:tab w:val="center" w:pos="4320"/>
        <w:tab w:val="right" w:pos="8640"/>
      </w:tabs>
    </w:pPr>
  </w:style>
  <w:style w:type="character" w:customStyle="1" w:styleId="FooterChar">
    <w:name w:val="Footer Char"/>
    <w:basedOn w:val="DefaultParagraphFont"/>
    <w:link w:val="Footer"/>
    <w:uiPriority w:val="99"/>
    <w:rsid w:val="0053566A"/>
  </w:style>
  <w:style w:type="paragraph" w:styleId="BalloonText">
    <w:name w:val="Balloon Text"/>
    <w:basedOn w:val="Normal"/>
    <w:link w:val="BalloonTextChar"/>
    <w:uiPriority w:val="99"/>
    <w:semiHidden/>
    <w:unhideWhenUsed/>
    <w:rsid w:val="006C75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596"/>
    <w:rPr>
      <w:rFonts w:ascii="Lucida Grande" w:hAnsi="Lucida Grande" w:cs="Lucida Grande"/>
      <w:sz w:val="18"/>
      <w:szCs w:val="18"/>
    </w:rPr>
  </w:style>
  <w:style w:type="character" w:styleId="Hyperlink">
    <w:name w:val="Hyperlink"/>
    <w:basedOn w:val="DefaultParagraphFont"/>
    <w:uiPriority w:val="99"/>
    <w:unhideWhenUsed/>
    <w:rsid w:val="004134A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66A"/>
    <w:pPr>
      <w:tabs>
        <w:tab w:val="center" w:pos="4320"/>
        <w:tab w:val="right" w:pos="8640"/>
      </w:tabs>
    </w:pPr>
  </w:style>
  <w:style w:type="character" w:customStyle="1" w:styleId="HeaderChar">
    <w:name w:val="Header Char"/>
    <w:basedOn w:val="DefaultParagraphFont"/>
    <w:link w:val="Header"/>
    <w:uiPriority w:val="99"/>
    <w:rsid w:val="0053566A"/>
  </w:style>
  <w:style w:type="paragraph" w:styleId="Footer">
    <w:name w:val="footer"/>
    <w:basedOn w:val="Normal"/>
    <w:link w:val="FooterChar"/>
    <w:uiPriority w:val="99"/>
    <w:unhideWhenUsed/>
    <w:rsid w:val="0053566A"/>
    <w:pPr>
      <w:tabs>
        <w:tab w:val="center" w:pos="4320"/>
        <w:tab w:val="right" w:pos="8640"/>
      </w:tabs>
    </w:pPr>
  </w:style>
  <w:style w:type="character" w:customStyle="1" w:styleId="FooterChar">
    <w:name w:val="Footer Char"/>
    <w:basedOn w:val="DefaultParagraphFont"/>
    <w:link w:val="Footer"/>
    <w:uiPriority w:val="99"/>
    <w:rsid w:val="0053566A"/>
  </w:style>
  <w:style w:type="paragraph" w:styleId="BalloonText">
    <w:name w:val="Balloon Text"/>
    <w:basedOn w:val="Normal"/>
    <w:link w:val="BalloonTextChar"/>
    <w:uiPriority w:val="99"/>
    <w:semiHidden/>
    <w:unhideWhenUsed/>
    <w:rsid w:val="006C75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7596"/>
    <w:rPr>
      <w:rFonts w:ascii="Lucida Grande" w:hAnsi="Lucida Grande" w:cs="Lucida Grande"/>
      <w:sz w:val="18"/>
      <w:szCs w:val="18"/>
    </w:rPr>
  </w:style>
  <w:style w:type="character" w:styleId="Hyperlink">
    <w:name w:val="Hyperlink"/>
    <w:basedOn w:val="DefaultParagraphFont"/>
    <w:uiPriority w:val="99"/>
    <w:unhideWhenUsed/>
    <w:rsid w:val="00413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iinstitute.org/wp-content/uploads/2012/07/DC_Final_Final.pdf" TargetMode="External"/><Relationship Id="rId12" Type="http://schemas.openxmlformats.org/officeDocument/2006/relationships/hyperlink" Target="http://rid.org/UserFiles/File/NAD_RID_ETHICS.pdf" TargetMode="External"/><Relationship Id="rId13" Type="http://schemas.openxmlformats.org/officeDocument/2006/relationships/hyperlink" Target="http://www.rid.org/UserFiles/File/pdfs/Standard_Practice_Papers/Drafts_June_2006/Health_Care_Settings_SPP.pdf" TargetMode="External"/><Relationship Id="rId14" Type="http://schemas.openxmlformats.org/officeDocument/2006/relationships/hyperlink" Target="https://drive.google.com/file/d/0B3DKvZMflFLdbXFLVVFsbmRzTVU/view" TargetMode="External"/><Relationship Id="rId15" Type="http://schemas.openxmlformats.org/officeDocument/2006/relationships/hyperlink" Target="https://drive.google.com/file/d/0B3DKvZMflFLdcFE2N25NM1NkaGs/view"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aadb.org/factsheets/db_communications.html" TargetMode="External"/><Relationship Id="rId9" Type="http://schemas.openxmlformats.org/officeDocument/2006/relationships/hyperlink" Target="http://aadb.org/factsheets/db_communications.html" TargetMode="External"/><Relationship Id="rId10" Type="http://schemas.openxmlformats.org/officeDocument/2006/relationships/hyperlink" Target="http://www.diinstitute.org/wp-content/uploads/2012/07/Bienven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2664</Words>
  <Characters>15187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Northeastern University-NIEC</Company>
  <LinksUpToDate>false</LinksUpToDate>
  <CharactersWithSpaces>17816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7</cp:revision>
  <dcterms:created xsi:type="dcterms:W3CDTF">2016-03-16T18:01:00Z</dcterms:created>
  <dcterms:modified xsi:type="dcterms:W3CDTF">2016-04-11T14:17:00Z</dcterms:modified>
</cp:coreProperties>
</file>