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C38EB" w14:textId="77777777" w:rsidR="00173837" w:rsidRDefault="00173837" w:rsidP="00173837">
      <w:pPr>
        <w:spacing w:before="100" w:beforeAutospacing="1" w:after="100" w:afterAutospacing="1" w:line="240" w:lineRule="auto"/>
        <w:ind w:left="720"/>
        <w:rPr>
          <w:rFonts w:ascii="Arial" w:eastAsia="Times New Roman" w:hAnsi="Arial" w:cs="Arial"/>
          <w:b/>
          <w:sz w:val="24"/>
          <w:szCs w:val="24"/>
        </w:rPr>
      </w:pPr>
      <w:r>
        <w:rPr>
          <w:rFonts w:ascii="Arial" w:eastAsia="Times New Roman" w:hAnsi="Arial" w:cs="Arial"/>
          <w:b/>
          <w:noProof/>
          <w:sz w:val="24"/>
          <w:szCs w:val="24"/>
        </w:rPr>
        <w:drawing>
          <wp:inline distT="0" distB="0" distL="0" distR="0" wp14:anchorId="2FFAE2B9" wp14:editId="16ECFB40">
            <wp:extent cx="2626331" cy="80810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331" cy="808102"/>
                    </a:xfrm>
                    <a:prstGeom prst="rect">
                      <a:avLst/>
                    </a:prstGeom>
                    <a:noFill/>
                    <a:ln>
                      <a:noFill/>
                    </a:ln>
                  </pic:spPr>
                </pic:pic>
              </a:graphicData>
            </a:graphic>
          </wp:inline>
        </w:drawing>
      </w:r>
    </w:p>
    <w:p w14:paraId="1C895A4B" w14:textId="5A94591B" w:rsidR="004664B2" w:rsidRPr="00173837" w:rsidRDefault="00B927BF" w:rsidP="00173837">
      <w:pPr>
        <w:spacing w:before="100" w:beforeAutospacing="1" w:after="100" w:afterAutospacing="1" w:line="240" w:lineRule="auto"/>
        <w:ind w:left="720"/>
        <w:rPr>
          <w:rFonts w:ascii="Arial" w:eastAsia="Times New Roman" w:hAnsi="Arial" w:cs="Arial"/>
          <w:b/>
          <w:sz w:val="24"/>
          <w:szCs w:val="24"/>
        </w:rPr>
      </w:pPr>
      <w:proofErr w:type="spellStart"/>
      <w:r>
        <w:rPr>
          <w:rFonts w:ascii="Arial" w:eastAsia="Times New Roman" w:hAnsi="Arial" w:cs="Arial"/>
          <w:b/>
          <w:sz w:val="24"/>
          <w:szCs w:val="24"/>
        </w:rPr>
        <w:t>Deaf</w:t>
      </w:r>
      <w:r w:rsidR="00173837">
        <w:rPr>
          <w:rFonts w:ascii="Arial" w:eastAsia="Times New Roman" w:hAnsi="Arial" w:cs="Arial"/>
          <w:b/>
          <w:sz w:val="24"/>
          <w:szCs w:val="24"/>
        </w:rPr>
        <w:t>Blind</w:t>
      </w:r>
      <w:proofErr w:type="spellEnd"/>
      <w:r w:rsidR="00173837">
        <w:rPr>
          <w:rFonts w:ascii="Arial" w:eastAsia="Times New Roman" w:hAnsi="Arial" w:cs="Arial"/>
          <w:b/>
          <w:sz w:val="24"/>
          <w:szCs w:val="24"/>
        </w:rPr>
        <w:t xml:space="preserve"> Interpreti</w:t>
      </w:r>
      <w:bookmarkStart w:id="0" w:name="_GoBack"/>
      <w:bookmarkEnd w:id="0"/>
      <w:r w:rsidR="00173837">
        <w:rPr>
          <w:rFonts w:ascii="Arial" w:eastAsia="Times New Roman" w:hAnsi="Arial" w:cs="Arial"/>
          <w:b/>
          <w:sz w:val="24"/>
          <w:szCs w:val="24"/>
        </w:rPr>
        <w:t>ng Module</w:t>
      </w:r>
    </w:p>
    <w:p w14:paraId="4A6C9BEE" w14:textId="77777777" w:rsidR="00634B52" w:rsidRPr="001E1C0B" w:rsidRDefault="00634B52" w:rsidP="00634B52">
      <w:pPr>
        <w:pStyle w:val="Heading2"/>
        <w:rPr>
          <w:color w:val="000000" w:themeColor="text1"/>
        </w:rPr>
      </w:pPr>
      <w:r w:rsidRPr="001E1C0B">
        <w:rPr>
          <w:color w:val="000000" w:themeColor="text1"/>
        </w:rPr>
        <w:t>Pro-Tactile Resources</w:t>
      </w:r>
    </w:p>
    <w:p w14:paraId="43A6E7E8" w14:textId="77777777" w:rsidR="00634B52" w:rsidRDefault="00634B52" w:rsidP="00634B52">
      <w:pPr>
        <w:spacing w:after="0" w:line="240" w:lineRule="auto"/>
        <w:ind w:left="80"/>
        <w:rPr>
          <w:rFonts w:ascii="Arial" w:eastAsiaTheme="minorEastAsia" w:hAnsi="Arial" w:cs="Arial"/>
          <w:color w:val="000000"/>
        </w:rPr>
      </w:pPr>
    </w:p>
    <w:p w14:paraId="751B7F14" w14:textId="77777777" w:rsidR="00634B52" w:rsidRDefault="00634B52" w:rsidP="00634B52">
      <w:pPr>
        <w:spacing w:after="0" w:line="240" w:lineRule="auto"/>
        <w:ind w:left="80"/>
        <w:rPr>
          <w:rFonts w:ascii="Arial" w:eastAsiaTheme="minorEastAsia" w:hAnsi="Arial" w:cs="Arial"/>
          <w:color w:val="000000"/>
        </w:rPr>
      </w:pPr>
      <w:proofErr w:type="gramStart"/>
      <w:r w:rsidRPr="00B927BF">
        <w:rPr>
          <w:rFonts w:ascii="Arial" w:eastAsiaTheme="minorEastAsia" w:hAnsi="Arial" w:cs="Arial"/>
          <w:color w:val="000000"/>
        </w:rPr>
        <w:t>PRO</w:t>
      </w:r>
      <w:r>
        <w:rPr>
          <w:rFonts w:ascii="Arial" w:eastAsiaTheme="minorEastAsia" w:hAnsi="Arial" w:cs="Arial"/>
          <w:color w:val="000000"/>
        </w:rPr>
        <w:t>-</w:t>
      </w:r>
      <w:r w:rsidRPr="00B927BF">
        <w:rPr>
          <w:rFonts w:ascii="Arial" w:eastAsiaTheme="minorEastAsia" w:hAnsi="Arial" w:cs="Arial"/>
          <w:color w:val="000000"/>
        </w:rPr>
        <w:t>TACTILE-The value of touch for the purposes of communication.</w:t>
      </w:r>
      <w:proofErr w:type="gramEnd"/>
      <w:r w:rsidRPr="00B927BF">
        <w:rPr>
          <w:rFonts w:ascii="Arial" w:eastAsiaTheme="minorEastAsia" w:hAnsi="Arial" w:cs="Arial"/>
          <w:color w:val="000000"/>
        </w:rPr>
        <w:t xml:space="preserve">  </w:t>
      </w:r>
    </w:p>
    <w:p w14:paraId="3AE70D44" w14:textId="77777777" w:rsidR="00634B52" w:rsidRDefault="00634B52" w:rsidP="00634B52">
      <w:pPr>
        <w:spacing w:after="0" w:line="240" w:lineRule="auto"/>
        <w:ind w:left="80"/>
        <w:rPr>
          <w:rFonts w:ascii="Arial" w:eastAsiaTheme="minorEastAsia" w:hAnsi="Arial" w:cs="Arial"/>
          <w:color w:val="000000"/>
        </w:rPr>
      </w:pPr>
    </w:p>
    <w:p w14:paraId="4CF4ABDD" w14:textId="77777777" w:rsidR="00634B52" w:rsidRPr="00B927BF" w:rsidRDefault="00634B52" w:rsidP="00634B52">
      <w:pPr>
        <w:spacing w:after="0" w:line="240" w:lineRule="auto"/>
        <w:ind w:left="80"/>
        <w:rPr>
          <w:rFonts w:ascii="Times" w:eastAsiaTheme="minorEastAsia" w:hAnsi="Times"/>
          <w:sz w:val="20"/>
          <w:szCs w:val="20"/>
        </w:rPr>
      </w:pPr>
      <w:r>
        <w:rPr>
          <w:rFonts w:ascii="Arial" w:eastAsiaTheme="minorEastAsia" w:hAnsi="Arial" w:cs="Arial"/>
          <w:color w:val="000000"/>
        </w:rPr>
        <w:t>Pro-T</w:t>
      </w:r>
      <w:r w:rsidRPr="00B927BF">
        <w:rPr>
          <w:rFonts w:ascii="Arial" w:eastAsiaTheme="minorEastAsia" w:hAnsi="Arial" w:cs="Arial"/>
          <w:color w:val="000000"/>
        </w:rPr>
        <w:t xml:space="preserve">actile communication values the diversity in communication amongst Deaf persons.  Some Deaf persons communicate via visual ASL while some communicate via touch.  The videos found on </w:t>
      </w:r>
      <w:hyperlink r:id="rId9" w:history="1">
        <w:r w:rsidRPr="00B927BF">
          <w:rPr>
            <w:rFonts w:ascii="Arial" w:eastAsiaTheme="minorEastAsia" w:hAnsi="Arial" w:cs="Arial"/>
            <w:color w:val="1155CC"/>
            <w:u w:val="single"/>
          </w:rPr>
          <w:t>www.protactile.org</w:t>
        </w:r>
      </w:hyperlink>
      <w:r w:rsidRPr="00B927BF">
        <w:rPr>
          <w:rFonts w:ascii="Arial" w:eastAsiaTheme="minorEastAsia" w:hAnsi="Arial" w:cs="Arial"/>
          <w:color w:val="000000"/>
        </w:rPr>
        <w:t xml:space="preserve"> not only provide education they also provide examples of </w:t>
      </w:r>
      <w:proofErr w:type="spellStart"/>
      <w:r w:rsidRPr="00B927BF">
        <w:rPr>
          <w:rFonts w:ascii="Arial" w:eastAsiaTheme="minorEastAsia" w:hAnsi="Arial" w:cs="Arial"/>
          <w:color w:val="000000"/>
        </w:rPr>
        <w:t>protactile</w:t>
      </w:r>
      <w:proofErr w:type="spellEnd"/>
      <w:r w:rsidRPr="00B927BF">
        <w:rPr>
          <w:rFonts w:ascii="Arial" w:eastAsiaTheme="minorEastAsia" w:hAnsi="Arial" w:cs="Arial"/>
          <w:color w:val="000000"/>
        </w:rPr>
        <w:t xml:space="preserve"> communication.</w:t>
      </w:r>
    </w:p>
    <w:p w14:paraId="61722608" w14:textId="77777777" w:rsidR="00634B52" w:rsidRPr="00B927BF" w:rsidRDefault="00634B52" w:rsidP="00634B52">
      <w:pPr>
        <w:numPr>
          <w:ilvl w:val="0"/>
          <w:numId w:val="2"/>
        </w:numPr>
        <w:spacing w:after="0" w:line="240" w:lineRule="auto"/>
        <w:textAlignment w:val="baseline"/>
        <w:rPr>
          <w:rFonts w:eastAsiaTheme="minorEastAsia"/>
          <w:color w:val="1155CC"/>
          <w:sz w:val="21"/>
          <w:szCs w:val="21"/>
        </w:rPr>
      </w:pPr>
      <w:hyperlink r:id="rId10" w:history="1">
        <w:r w:rsidRPr="00B927BF">
          <w:rPr>
            <w:rFonts w:ascii="Arial" w:eastAsiaTheme="minorEastAsia" w:hAnsi="Arial" w:cs="Arial"/>
            <w:color w:val="1155CC"/>
            <w:u w:val="single"/>
          </w:rPr>
          <w:t>http://www.protactile.org/2016/03/pro-tactile-vlog-1.html</w:t>
        </w:r>
      </w:hyperlink>
    </w:p>
    <w:p w14:paraId="7329FE8F" w14:textId="77777777" w:rsidR="00634B52" w:rsidRPr="00B927BF" w:rsidRDefault="00634B52" w:rsidP="00634B52">
      <w:pPr>
        <w:numPr>
          <w:ilvl w:val="1"/>
          <w:numId w:val="2"/>
        </w:numPr>
        <w:spacing w:after="0" w:line="240" w:lineRule="auto"/>
        <w:textAlignment w:val="baseline"/>
        <w:rPr>
          <w:rFonts w:ascii="Arial" w:eastAsiaTheme="minorEastAsia" w:hAnsi="Arial" w:cs="Arial"/>
          <w:color w:val="000000"/>
        </w:rPr>
      </w:pPr>
      <w:proofErr w:type="spellStart"/>
      <w:r w:rsidRPr="00B927BF">
        <w:rPr>
          <w:rFonts w:ascii="Arial" w:eastAsiaTheme="minorEastAsia" w:hAnsi="Arial" w:cs="Arial"/>
          <w:color w:val="000000"/>
        </w:rPr>
        <w:t>Vlog</w:t>
      </w:r>
      <w:proofErr w:type="spellEnd"/>
      <w:r w:rsidRPr="00B927BF">
        <w:rPr>
          <w:rFonts w:ascii="Arial" w:eastAsiaTheme="minorEastAsia" w:hAnsi="Arial" w:cs="Arial"/>
          <w:color w:val="000000"/>
        </w:rPr>
        <w:t xml:space="preserve"> 1 introduces the meaning/value of PT.  Attempts to clarify myths and misunderstandings.</w:t>
      </w:r>
    </w:p>
    <w:p w14:paraId="2D17A53E" w14:textId="77777777" w:rsidR="00634B52" w:rsidRPr="00B927BF" w:rsidRDefault="00634B52" w:rsidP="00634B52">
      <w:pPr>
        <w:numPr>
          <w:ilvl w:val="0"/>
          <w:numId w:val="2"/>
        </w:numPr>
        <w:spacing w:after="0" w:line="240" w:lineRule="auto"/>
        <w:textAlignment w:val="baseline"/>
        <w:rPr>
          <w:rFonts w:ascii="Arial" w:eastAsiaTheme="minorEastAsia" w:hAnsi="Arial" w:cs="Arial"/>
          <w:color w:val="000000"/>
        </w:rPr>
      </w:pPr>
      <w:hyperlink r:id="rId11" w:history="1">
        <w:r w:rsidRPr="00B927BF">
          <w:rPr>
            <w:rFonts w:ascii="Arial" w:eastAsiaTheme="minorEastAsia" w:hAnsi="Arial" w:cs="Arial"/>
            <w:color w:val="1155CC"/>
            <w:u w:val="single"/>
          </w:rPr>
          <w:t>http://www.protactile.org/2016/03/english-transcription-of-aj-and-jelicas.html</w:t>
        </w:r>
      </w:hyperlink>
    </w:p>
    <w:p w14:paraId="7F2B0792" w14:textId="77777777" w:rsidR="00634B52" w:rsidRPr="00B927BF" w:rsidRDefault="00634B52" w:rsidP="00634B52">
      <w:pPr>
        <w:numPr>
          <w:ilvl w:val="1"/>
          <w:numId w:val="2"/>
        </w:numPr>
        <w:spacing w:after="0" w:line="240" w:lineRule="auto"/>
        <w:textAlignment w:val="baseline"/>
        <w:rPr>
          <w:rFonts w:ascii="Arial" w:eastAsiaTheme="minorEastAsia" w:hAnsi="Arial" w:cs="Arial"/>
          <w:color w:val="000000"/>
        </w:rPr>
      </w:pPr>
      <w:proofErr w:type="spellStart"/>
      <w:r w:rsidRPr="00B927BF">
        <w:rPr>
          <w:rFonts w:ascii="Arial" w:eastAsiaTheme="minorEastAsia" w:hAnsi="Arial" w:cs="Arial"/>
          <w:color w:val="000000"/>
        </w:rPr>
        <w:t>Vlog</w:t>
      </w:r>
      <w:proofErr w:type="spellEnd"/>
      <w:r w:rsidRPr="00B927BF">
        <w:rPr>
          <w:rFonts w:ascii="Arial" w:eastAsiaTheme="minorEastAsia" w:hAnsi="Arial" w:cs="Arial"/>
          <w:color w:val="000000"/>
        </w:rPr>
        <w:t xml:space="preserve"> 2 addresses </w:t>
      </w:r>
      <w:proofErr w:type="spellStart"/>
      <w:r w:rsidRPr="00B927BF">
        <w:rPr>
          <w:rFonts w:ascii="Arial" w:eastAsiaTheme="minorEastAsia" w:hAnsi="Arial" w:cs="Arial"/>
          <w:color w:val="000000"/>
        </w:rPr>
        <w:t>backchanneling</w:t>
      </w:r>
      <w:proofErr w:type="spellEnd"/>
    </w:p>
    <w:p w14:paraId="30CE7A41" w14:textId="77777777" w:rsidR="00634B52" w:rsidRPr="00B927BF" w:rsidRDefault="00634B52" w:rsidP="00634B52">
      <w:pPr>
        <w:numPr>
          <w:ilvl w:val="0"/>
          <w:numId w:val="2"/>
        </w:numPr>
        <w:spacing w:after="0" w:line="240" w:lineRule="auto"/>
        <w:textAlignment w:val="baseline"/>
        <w:rPr>
          <w:rFonts w:ascii="Arial" w:eastAsiaTheme="minorEastAsia" w:hAnsi="Arial" w:cs="Arial"/>
          <w:color w:val="000000"/>
        </w:rPr>
      </w:pPr>
      <w:hyperlink r:id="rId12" w:history="1">
        <w:r w:rsidRPr="00B927BF">
          <w:rPr>
            <w:rFonts w:ascii="Arial" w:eastAsiaTheme="minorEastAsia" w:hAnsi="Arial" w:cs="Arial"/>
            <w:color w:val="1155CC"/>
            <w:u w:val="single"/>
          </w:rPr>
          <w:t>http://www.protactile.org/2016/03/pro-tactile-vlog-3.html</w:t>
        </w:r>
      </w:hyperlink>
    </w:p>
    <w:p w14:paraId="7C34E028" w14:textId="77777777" w:rsidR="00634B52" w:rsidRPr="00B927BF" w:rsidRDefault="00634B52" w:rsidP="00634B52">
      <w:pPr>
        <w:numPr>
          <w:ilvl w:val="1"/>
          <w:numId w:val="2"/>
        </w:numPr>
        <w:spacing w:after="0" w:line="240" w:lineRule="auto"/>
        <w:textAlignment w:val="baseline"/>
        <w:rPr>
          <w:rFonts w:ascii="Arial" w:eastAsiaTheme="minorEastAsia" w:hAnsi="Arial" w:cs="Arial"/>
          <w:color w:val="000000"/>
        </w:rPr>
      </w:pPr>
      <w:proofErr w:type="spellStart"/>
      <w:r w:rsidRPr="00B927BF">
        <w:rPr>
          <w:rFonts w:ascii="Arial" w:eastAsiaTheme="minorEastAsia" w:hAnsi="Arial" w:cs="Arial"/>
          <w:color w:val="000000"/>
        </w:rPr>
        <w:t>Vlog</w:t>
      </w:r>
      <w:proofErr w:type="spellEnd"/>
      <w:r w:rsidRPr="00B927BF">
        <w:rPr>
          <w:rFonts w:ascii="Arial" w:eastAsiaTheme="minorEastAsia" w:hAnsi="Arial" w:cs="Arial"/>
          <w:color w:val="000000"/>
        </w:rPr>
        <w:t xml:space="preserve"> 3 clarifies differences between PT and </w:t>
      </w:r>
      <w:proofErr w:type="spellStart"/>
      <w:r w:rsidRPr="00B927BF">
        <w:rPr>
          <w:rFonts w:ascii="Arial" w:eastAsiaTheme="minorEastAsia" w:hAnsi="Arial" w:cs="Arial"/>
          <w:color w:val="000000"/>
        </w:rPr>
        <w:t>Haptics</w:t>
      </w:r>
      <w:proofErr w:type="spellEnd"/>
    </w:p>
    <w:p w14:paraId="138868DA" w14:textId="77777777" w:rsidR="00634B52" w:rsidRPr="00B927BF" w:rsidRDefault="00634B52" w:rsidP="00634B52">
      <w:pPr>
        <w:numPr>
          <w:ilvl w:val="0"/>
          <w:numId w:val="2"/>
        </w:numPr>
        <w:spacing w:after="0" w:line="240" w:lineRule="auto"/>
        <w:textAlignment w:val="baseline"/>
        <w:rPr>
          <w:rFonts w:ascii="Arial" w:eastAsiaTheme="minorEastAsia" w:hAnsi="Arial" w:cs="Arial"/>
          <w:color w:val="000000"/>
        </w:rPr>
      </w:pPr>
      <w:hyperlink r:id="rId13" w:history="1">
        <w:r w:rsidRPr="00B927BF">
          <w:rPr>
            <w:rFonts w:ascii="Arial" w:eastAsiaTheme="minorEastAsia" w:hAnsi="Arial" w:cs="Arial"/>
            <w:color w:val="1155CC"/>
            <w:u w:val="single"/>
          </w:rPr>
          <w:t>http://www.protactile.org/2016/03/pro-tactile-vlog-4.html</w:t>
        </w:r>
      </w:hyperlink>
    </w:p>
    <w:p w14:paraId="732B32A8" w14:textId="77777777" w:rsidR="00634B52" w:rsidRPr="00B927BF" w:rsidRDefault="00634B52" w:rsidP="00634B52">
      <w:pPr>
        <w:numPr>
          <w:ilvl w:val="1"/>
          <w:numId w:val="2"/>
        </w:numPr>
        <w:spacing w:after="0" w:line="240" w:lineRule="auto"/>
        <w:textAlignment w:val="baseline"/>
        <w:rPr>
          <w:rFonts w:ascii="Arial" w:eastAsiaTheme="minorEastAsia" w:hAnsi="Arial" w:cs="Arial"/>
          <w:color w:val="000000"/>
        </w:rPr>
      </w:pPr>
      <w:proofErr w:type="spellStart"/>
      <w:r w:rsidRPr="00B927BF">
        <w:rPr>
          <w:rFonts w:ascii="Arial" w:eastAsiaTheme="minorEastAsia" w:hAnsi="Arial" w:cs="Arial"/>
          <w:color w:val="000000"/>
        </w:rPr>
        <w:t>Vlog</w:t>
      </w:r>
      <w:proofErr w:type="spellEnd"/>
      <w:r w:rsidRPr="00B927BF">
        <w:rPr>
          <w:rFonts w:ascii="Arial" w:eastAsiaTheme="minorEastAsia" w:hAnsi="Arial" w:cs="Arial"/>
          <w:color w:val="000000"/>
        </w:rPr>
        <w:t xml:space="preserve"> 4 is about </w:t>
      </w:r>
      <w:proofErr w:type="spellStart"/>
      <w:r w:rsidRPr="00B927BF">
        <w:rPr>
          <w:rFonts w:ascii="Arial" w:eastAsiaTheme="minorEastAsia" w:hAnsi="Arial" w:cs="Arial"/>
          <w:color w:val="000000"/>
        </w:rPr>
        <w:t>backchanneling</w:t>
      </w:r>
      <w:proofErr w:type="spellEnd"/>
    </w:p>
    <w:p w14:paraId="5B435176" w14:textId="77777777" w:rsidR="00634B52" w:rsidRPr="00B927BF" w:rsidRDefault="00634B52" w:rsidP="00634B52">
      <w:pPr>
        <w:numPr>
          <w:ilvl w:val="0"/>
          <w:numId w:val="2"/>
        </w:numPr>
        <w:spacing w:after="0" w:line="240" w:lineRule="auto"/>
        <w:textAlignment w:val="baseline"/>
        <w:rPr>
          <w:rFonts w:ascii="Arial" w:eastAsiaTheme="minorEastAsia" w:hAnsi="Arial" w:cs="Arial"/>
          <w:color w:val="000000"/>
        </w:rPr>
      </w:pPr>
      <w:hyperlink r:id="rId14" w:history="1">
        <w:r w:rsidRPr="00B927BF">
          <w:rPr>
            <w:rFonts w:ascii="Arial" w:eastAsiaTheme="minorEastAsia" w:hAnsi="Arial" w:cs="Arial"/>
            <w:color w:val="1155CC"/>
            <w:u w:val="single"/>
          </w:rPr>
          <w:t>http://www.protactile.org/2016/03/pro-tactile-vlog-5_14.html</w:t>
        </w:r>
      </w:hyperlink>
    </w:p>
    <w:p w14:paraId="40991494" w14:textId="77777777" w:rsidR="00634B52" w:rsidRPr="00F71450" w:rsidRDefault="00634B52" w:rsidP="00634B52">
      <w:pPr>
        <w:numPr>
          <w:ilvl w:val="1"/>
          <w:numId w:val="2"/>
        </w:numPr>
        <w:spacing w:before="100" w:beforeAutospacing="1" w:after="100" w:afterAutospacing="1" w:line="240" w:lineRule="auto"/>
        <w:textAlignment w:val="baseline"/>
        <w:rPr>
          <w:rFonts w:ascii="Arial" w:eastAsia="Times New Roman" w:hAnsi="Arial" w:cs="Arial"/>
          <w:color w:val="000000"/>
        </w:rPr>
      </w:pPr>
      <w:proofErr w:type="spellStart"/>
      <w:r w:rsidRPr="00B927BF">
        <w:rPr>
          <w:rFonts w:ascii="Arial" w:eastAsia="Times New Roman" w:hAnsi="Arial" w:cs="Arial"/>
          <w:color w:val="000000"/>
        </w:rPr>
        <w:t>Vlog</w:t>
      </w:r>
      <w:proofErr w:type="spellEnd"/>
      <w:r w:rsidRPr="00B927BF">
        <w:rPr>
          <w:rFonts w:ascii="Arial" w:eastAsia="Times New Roman" w:hAnsi="Arial" w:cs="Arial"/>
          <w:color w:val="000000"/>
        </w:rPr>
        <w:t xml:space="preserve"> 5 addresses PT philosophy and its support of the </w:t>
      </w:r>
      <w:proofErr w:type="spellStart"/>
      <w:r w:rsidRPr="00B927BF">
        <w:rPr>
          <w:rFonts w:ascii="Arial" w:eastAsia="Times New Roman" w:hAnsi="Arial" w:cs="Arial"/>
          <w:color w:val="000000"/>
        </w:rPr>
        <w:t>DeafBlind</w:t>
      </w:r>
      <w:proofErr w:type="spellEnd"/>
      <w:r w:rsidRPr="00B927BF">
        <w:rPr>
          <w:rFonts w:ascii="Arial" w:eastAsia="Times New Roman" w:hAnsi="Arial" w:cs="Arial"/>
          <w:color w:val="000000"/>
        </w:rPr>
        <w:t xml:space="preserve"> community, language, politics, etc.</w:t>
      </w:r>
    </w:p>
    <w:p w14:paraId="03D2D3C7" w14:textId="2A2C20B6" w:rsidR="004664B2" w:rsidRPr="00173837" w:rsidRDefault="00735628" w:rsidP="00173837">
      <w:pPr>
        <w:spacing w:after="0" w:line="240" w:lineRule="auto"/>
        <w:rPr>
          <w:rFonts w:eastAsia="Times New Roman"/>
          <w:color w:val="000000"/>
          <w:sz w:val="21"/>
          <w:szCs w:val="21"/>
        </w:rPr>
      </w:pPr>
      <w:r w:rsidRPr="00FD26D3">
        <w:rPr>
          <w:rFonts w:eastAsia="Times New Roman"/>
          <w:color w:val="000000"/>
          <w:sz w:val="21"/>
          <w:szCs w:val="21"/>
        </w:rPr>
        <w:t> </w:t>
      </w:r>
    </w:p>
    <w:sectPr w:rsidR="004664B2" w:rsidRPr="00173837" w:rsidSect="002F578D">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2FE42" w14:textId="77777777" w:rsidR="00AC2F88" w:rsidRDefault="00AC2F88" w:rsidP="00735628">
      <w:pPr>
        <w:spacing w:after="0" w:line="240" w:lineRule="auto"/>
      </w:pPr>
      <w:r>
        <w:separator/>
      </w:r>
    </w:p>
  </w:endnote>
  <w:endnote w:type="continuationSeparator" w:id="0">
    <w:p w14:paraId="5082B2C8" w14:textId="77777777" w:rsidR="00AC2F88" w:rsidRDefault="00AC2F88" w:rsidP="0073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505A1" w14:textId="77777777" w:rsidR="00B927BF" w:rsidRPr="00B927BF" w:rsidRDefault="00B927BF" w:rsidP="00B927BF">
    <w:pPr>
      <w:widowControl w:val="0"/>
      <w:autoSpaceDE w:val="0"/>
      <w:autoSpaceDN w:val="0"/>
      <w:adjustRightInd w:val="0"/>
      <w:rPr>
        <w:rFonts w:ascii="Cambria" w:hAnsi="Cambria" w:cs="Cambria"/>
        <w:sz w:val="20"/>
        <w:szCs w:val="20"/>
      </w:rPr>
    </w:pPr>
    <w:r w:rsidRPr="00B927BF">
      <w:rPr>
        <w:rFonts w:cs="Calibri"/>
        <w:sz w:val="20"/>
        <w:szCs w:val="20"/>
      </w:rPr>
      <w:t>Copyright © 2013-2016 by the National Consortium of Interpreter Education Centers (NCIEC)</w:t>
    </w:r>
    <w:proofErr w:type="gramStart"/>
    <w:r w:rsidRPr="00B927BF">
      <w:rPr>
        <w:rFonts w:cs="Calibri"/>
        <w:sz w:val="20"/>
        <w:szCs w:val="20"/>
      </w:rPr>
      <w:t>.This</w:t>
    </w:r>
    <w:proofErr w:type="gramEnd"/>
    <w:r w:rsidRPr="00B927BF">
      <w:rPr>
        <w:rFonts w:cs="Calibri"/>
        <w:sz w:val="20"/>
        <w:szCs w:val="20"/>
      </w:rPr>
      <w:t xml:space="preserve">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5F4729FB" w14:textId="77777777" w:rsidR="00AC2F88" w:rsidRDefault="00AC2F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DE51E" w14:textId="77777777" w:rsidR="00AC2F88" w:rsidRDefault="00AC2F88" w:rsidP="00735628">
      <w:pPr>
        <w:spacing w:after="0" w:line="240" w:lineRule="auto"/>
      </w:pPr>
      <w:r>
        <w:separator/>
      </w:r>
    </w:p>
  </w:footnote>
  <w:footnote w:type="continuationSeparator" w:id="0">
    <w:p w14:paraId="183C408B" w14:textId="77777777" w:rsidR="00AC2F88" w:rsidRDefault="00AC2F88" w:rsidP="007356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B3B28"/>
    <w:multiLevelType w:val="multilevel"/>
    <w:tmpl w:val="56242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827283"/>
    <w:multiLevelType w:val="multilevel"/>
    <w:tmpl w:val="958E1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97A81"/>
    <w:multiLevelType w:val="multilevel"/>
    <w:tmpl w:val="09A0BC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2E21977"/>
    <w:multiLevelType w:val="multilevel"/>
    <w:tmpl w:val="1E6C66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90F1018"/>
    <w:multiLevelType w:val="multilevel"/>
    <w:tmpl w:val="126AB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B13BB7"/>
    <w:multiLevelType w:val="hybridMultilevel"/>
    <w:tmpl w:val="5CAEF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628"/>
    <w:rsid w:val="00173837"/>
    <w:rsid w:val="00175CA2"/>
    <w:rsid w:val="001E1C0B"/>
    <w:rsid w:val="002F578D"/>
    <w:rsid w:val="003359DB"/>
    <w:rsid w:val="0039107B"/>
    <w:rsid w:val="004664B2"/>
    <w:rsid w:val="004C2EFA"/>
    <w:rsid w:val="00634B52"/>
    <w:rsid w:val="00735628"/>
    <w:rsid w:val="00AC2F88"/>
    <w:rsid w:val="00AE7026"/>
    <w:rsid w:val="00B927BF"/>
    <w:rsid w:val="00BA6887"/>
    <w:rsid w:val="00C60391"/>
    <w:rsid w:val="00EA3195"/>
    <w:rsid w:val="00F71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D273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628"/>
    <w:pPr>
      <w:spacing w:after="200" w:line="276" w:lineRule="auto"/>
    </w:pPr>
    <w:rPr>
      <w:rFonts w:ascii="Calibri" w:eastAsia="Calibri" w:hAnsi="Calibri" w:cs="Times New Roman"/>
      <w:sz w:val="22"/>
      <w:szCs w:val="22"/>
    </w:rPr>
  </w:style>
  <w:style w:type="paragraph" w:styleId="Heading2">
    <w:name w:val="heading 2"/>
    <w:basedOn w:val="Normal"/>
    <w:next w:val="Normal"/>
    <w:link w:val="Heading2Char"/>
    <w:uiPriority w:val="9"/>
    <w:unhideWhenUsed/>
    <w:qFormat/>
    <w:rsid w:val="00634B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6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5628"/>
    <w:rPr>
      <w:rFonts w:ascii="Calibri" w:eastAsia="Calibri" w:hAnsi="Calibri" w:cs="Times New Roman"/>
      <w:sz w:val="22"/>
      <w:szCs w:val="22"/>
    </w:rPr>
  </w:style>
  <w:style w:type="paragraph" w:styleId="Footer">
    <w:name w:val="footer"/>
    <w:basedOn w:val="Normal"/>
    <w:link w:val="FooterChar"/>
    <w:uiPriority w:val="99"/>
    <w:unhideWhenUsed/>
    <w:rsid w:val="007356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5628"/>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1738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837"/>
    <w:rPr>
      <w:rFonts w:ascii="Lucida Grande" w:eastAsia="Calibri" w:hAnsi="Lucida Grande" w:cs="Lucida Grande"/>
      <w:sz w:val="18"/>
      <w:szCs w:val="18"/>
    </w:rPr>
  </w:style>
  <w:style w:type="paragraph" w:styleId="NormalWeb">
    <w:name w:val="Normal (Web)"/>
    <w:basedOn w:val="Normal"/>
    <w:uiPriority w:val="99"/>
    <w:semiHidden/>
    <w:unhideWhenUsed/>
    <w:rsid w:val="00B927BF"/>
    <w:pPr>
      <w:spacing w:before="100" w:beforeAutospacing="1" w:after="100" w:afterAutospacing="1" w:line="240" w:lineRule="auto"/>
    </w:pPr>
    <w:rPr>
      <w:rFonts w:ascii="Times" w:eastAsiaTheme="minorEastAsia" w:hAnsi="Times"/>
      <w:sz w:val="20"/>
      <w:szCs w:val="20"/>
    </w:rPr>
  </w:style>
  <w:style w:type="character" w:styleId="Hyperlink">
    <w:name w:val="Hyperlink"/>
    <w:basedOn w:val="DefaultParagraphFont"/>
    <w:uiPriority w:val="99"/>
    <w:semiHidden/>
    <w:unhideWhenUsed/>
    <w:rsid w:val="00B927BF"/>
    <w:rPr>
      <w:color w:val="0000FF"/>
      <w:u w:val="single"/>
    </w:rPr>
  </w:style>
  <w:style w:type="paragraph" w:customStyle="1" w:styleId="normal0">
    <w:name w:val="normal"/>
    <w:rsid w:val="00F71450"/>
    <w:pPr>
      <w:spacing w:after="200" w:line="276" w:lineRule="auto"/>
    </w:pPr>
    <w:rPr>
      <w:rFonts w:ascii="Calibri" w:eastAsia="Calibri" w:hAnsi="Calibri" w:cs="Calibri"/>
      <w:color w:val="000000"/>
      <w:sz w:val="22"/>
      <w:szCs w:val="22"/>
    </w:rPr>
  </w:style>
  <w:style w:type="character" w:customStyle="1" w:styleId="Heading2Char">
    <w:name w:val="Heading 2 Char"/>
    <w:basedOn w:val="DefaultParagraphFont"/>
    <w:link w:val="Heading2"/>
    <w:uiPriority w:val="9"/>
    <w:rsid w:val="00634B5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628"/>
    <w:pPr>
      <w:spacing w:after="200" w:line="276" w:lineRule="auto"/>
    </w:pPr>
    <w:rPr>
      <w:rFonts w:ascii="Calibri" w:eastAsia="Calibri" w:hAnsi="Calibri" w:cs="Times New Roman"/>
      <w:sz w:val="22"/>
      <w:szCs w:val="22"/>
    </w:rPr>
  </w:style>
  <w:style w:type="paragraph" w:styleId="Heading2">
    <w:name w:val="heading 2"/>
    <w:basedOn w:val="Normal"/>
    <w:next w:val="Normal"/>
    <w:link w:val="Heading2Char"/>
    <w:uiPriority w:val="9"/>
    <w:unhideWhenUsed/>
    <w:qFormat/>
    <w:rsid w:val="00634B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6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5628"/>
    <w:rPr>
      <w:rFonts w:ascii="Calibri" w:eastAsia="Calibri" w:hAnsi="Calibri" w:cs="Times New Roman"/>
      <w:sz w:val="22"/>
      <w:szCs w:val="22"/>
    </w:rPr>
  </w:style>
  <w:style w:type="paragraph" w:styleId="Footer">
    <w:name w:val="footer"/>
    <w:basedOn w:val="Normal"/>
    <w:link w:val="FooterChar"/>
    <w:uiPriority w:val="99"/>
    <w:unhideWhenUsed/>
    <w:rsid w:val="007356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5628"/>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1738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837"/>
    <w:rPr>
      <w:rFonts w:ascii="Lucida Grande" w:eastAsia="Calibri" w:hAnsi="Lucida Grande" w:cs="Lucida Grande"/>
      <w:sz w:val="18"/>
      <w:szCs w:val="18"/>
    </w:rPr>
  </w:style>
  <w:style w:type="paragraph" w:styleId="NormalWeb">
    <w:name w:val="Normal (Web)"/>
    <w:basedOn w:val="Normal"/>
    <w:uiPriority w:val="99"/>
    <w:semiHidden/>
    <w:unhideWhenUsed/>
    <w:rsid w:val="00B927BF"/>
    <w:pPr>
      <w:spacing w:before="100" w:beforeAutospacing="1" w:after="100" w:afterAutospacing="1" w:line="240" w:lineRule="auto"/>
    </w:pPr>
    <w:rPr>
      <w:rFonts w:ascii="Times" w:eastAsiaTheme="minorEastAsia" w:hAnsi="Times"/>
      <w:sz w:val="20"/>
      <w:szCs w:val="20"/>
    </w:rPr>
  </w:style>
  <w:style w:type="character" w:styleId="Hyperlink">
    <w:name w:val="Hyperlink"/>
    <w:basedOn w:val="DefaultParagraphFont"/>
    <w:uiPriority w:val="99"/>
    <w:semiHidden/>
    <w:unhideWhenUsed/>
    <w:rsid w:val="00B927BF"/>
    <w:rPr>
      <w:color w:val="0000FF"/>
      <w:u w:val="single"/>
    </w:rPr>
  </w:style>
  <w:style w:type="paragraph" w:customStyle="1" w:styleId="normal0">
    <w:name w:val="normal"/>
    <w:rsid w:val="00F71450"/>
    <w:pPr>
      <w:spacing w:after="200" w:line="276" w:lineRule="auto"/>
    </w:pPr>
    <w:rPr>
      <w:rFonts w:ascii="Calibri" w:eastAsia="Calibri" w:hAnsi="Calibri" w:cs="Calibri"/>
      <w:color w:val="000000"/>
      <w:sz w:val="22"/>
      <w:szCs w:val="22"/>
    </w:rPr>
  </w:style>
  <w:style w:type="character" w:customStyle="1" w:styleId="Heading2Char">
    <w:name w:val="Heading 2 Char"/>
    <w:basedOn w:val="DefaultParagraphFont"/>
    <w:link w:val="Heading2"/>
    <w:uiPriority w:val="9"/>
    <w:rsid w:val="00634B5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146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rotactile.org/2016/03/english-transcription-of-aj-and-jelicas.html" TargetMode="External"/><Relationship Id="rId12" Type="http://schemas.openxmlformats.org/officeDocument/2006/relationships/hyperlink" Target="http://www.protactile.org/2016/03/pro-tactile-vlog-3.html" TargetMode="External"/><Relationship Id="rId13" Type="http://schemas.openxmlformats.org/officeDocument/2006/relationships/hyperlink" Target="http://www.protactile.org/2016/03/pro-tactile-vlog-4.html" TargetMode="External"/><Relationship Id="rId14" Type="http://schemas.openxmlformats.org/officeDocument/2006/relationships/hyperlink" Target="http://www.protactile.org/2016/03/pro-tactile-vlog-5_14.html"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protactile.org" TargetMode="External"/><Relationship Id="rId10" Type="http://schemas.openxmlformats.org/officeDocument/2006/relationships/hyperlink" Target="http://www.protactile.org/2016/03/pro-tactile-vlog-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1259</Characters>
  <Application>Microsoft Macintosh Word</Application>
  <DocSecurity>0</DocSecurity>
  <Lines>10</Lines>
  <Paragraphs>2</Paragraphs>
  <ScaleCrop>false</ScaleCrop>
  <Company>Northeastern University-NIEC</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4</cp:revision>
  <cp:lastPrinted>2016-06-07T14:23:00Z</cp:lastPrinted>
  <dcterms:created xsi:type="dcterms:W3CDTF">2016-06-07T14:25:00Z</dcterms:created>
  <dcterms:modified xsi:type="dcterms:W3CDTF">2016-06-07T14:26:00Z</dcterms:modified>
</cp:coreProperties>
</file>