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49B41" w14:textId="77777777" w:rsidR="000F31AC" w:rsidRDefault="000F31AC" w:rsidP="000F31AC">
      <w:pPr>
        <w:spacing w:before="100" w:beforeAutospacing="1" w:after="100" w:afterAutospacing="1"/>
        <w:rPr>
          <w:rFonts w:ascii="Arial" w:eastAsia="Times New Roman" w:hAnsi="Arial" w:cs="Arial"/>
          <w:b/>
        </w:rPr>
      </w:pPr>
      <w:r>
        <w:rPr>
          <w:rFonts w:ascii="Arial" w:eastAsia="Times New Roman" w:hAnsi="Arial" w:cs="Arial"/>
          <w:b/>
          <w:noProof/>
        </w:rPr>
        <w:drawing>
          <wp:inline distT="0" distB="0" distL="0" distR="0" wp14:anchorId="57E5053B" wp14:editId="08068BCB">
            <wp:extent cx="3429029" cy="979673"/>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1925" cy="980500"/>
                    </a:xfrm>
                    <a:prstGeom prst="rect">
                      <a:avLst/>
                    </a:prstGeom>
                    <a:noFill/>
                    <a:ln>
                      <a:noFill/>
                    </a:ln>
                  </pic:spPr>
                </pic:pic>
              </a:graphicData>
            </a:graphic>
          </wp:inline>
        </w:drawing>
      </w:r>
    </w:p>
    <w:p w14:paraId="186F3082" w14:textId="75FC1B38" w:rsidR="000F31AC" w:rsidRPr="00495E36" w:rsidRDefault="00495E36" w:rsidP="00495E36">
      <w:pPr>
        <w:spacing w:before="100" w:beforeAutospacing="1" w:after="100" w:afterAutospacing="1"/>
        <w:rPr>
          <w:rFonts w:ascii="Arial" w:eastAsia="Times New Roman" w:hAnsi="Arial" w:cs="Arial"/>
          <w:b/>
        </w:rPr>
      </w:pPr>
      <w:r>
        <w:rPr>
          <w:rFonts w:ascii="Arial" w:eastAsia="Times New Roman" w:hAnsi="Arial" w:cs="Arial"/>
          <w:b/>
        </w:rPr>
        <w:t xml:space="preserve">    </w:t>
      </w:r>
      <w:proofErr w:type="spellStart"/>
      <w:r>
        <w:rPr>
          <w:rFonts w:ascii="Arial" w:eastAsia="Times New Roman" w:hAnsi="Arial" w:cs="Arial"/>
          <w:b/>
        </w:rPr>
        <w:t>Deaf</w:t>
      </w:r>
      <w:r w:rsidR="000F31AC">
        <w:rPr>
          <w:rFonts w:ascii="Arial" w:eastAsia="Times New Roman" w:hAnsi="Arial" w:cs="Arial"/>
          <w:b/>
        </w:rPr>
        <w:t>Blind</w:t>
      </w:r>
      <w:proofErr w:type="spellEnd"/>
      <w:r w:rsidR="000F31AC">
        <w:rPr>
          <w:rFonts w:ascii="Arial" w:eastAsia="Times New Roman" w:hAnsi="Arial" w:cs="Arial"/>
          <w:b/>
        </w:rPr>
        <w:t xml:space="preserve"> Interpreting Module</w:t>
      </w:r>
    </w:p>
    <w:p w14:paraId="1DDCC59E" w14:textId="77777777" w:rsidR="001D7169" w:rsidRPr="00A26D96" w:rsidRDefault="001D7169" w:rsidP="001D7169">
      <w:pPr>
        <w:autoSpaceDE w:val="0"/>
        <w:autoSpaceDN w:val="0"/>
        <w:adjustRightInd w:val="0"/>
        <w:spacing w:after="0" w:line="240" w:lineRule="auto"/>
        <w:jc w:val="center"/>
        <w:rPr>
          <w:rFonts w:ascii="Arial" w:hAnsi="Arial" w:cs="Arial"/>
          <w:b/>
          <w:sz w:val="28"/>
          <w:szCs w:val="28"/>
        </w:rPr>
      </w:pPr>
      <w:r>
        <w:rPr>
          <w:rFonts w:ascii="Arial" w:hAnsi="Arial" w:cs="Arial"/>
          <w:b/>
          <w:sz w:val="28"/>
          <w:szCs w:val="28"/>
        </w:rPr>
        <w:t>Quiz o</w:t>
      </w:r>
      <w:r w:rsidRPr="00A26D96">
        <w:rPr>
          <w:rFonts w:ascii="Arial" w:hAnsi="Arial" w:cs="Arial"/>
          <w:b/>
          <w:sz w:val="28"/>
          <w:szCs w:val="28"/>
        </w:rPr>
        <w:t>n Environmental &amp; Ergonomic Modifications</w:t>
      </w:r>
    </w:p>
    <w:p w14:paraId="3995EF8D" w14:textId="77777777" w:rsidR="001D7169" w:rsidRPr="00A26D96" w:rsidRDefault="001D7169" w:rsidP="001D7169">
      <w:pPr>
        <w:autoSpaceDE w:val="0"/>
        <w:autoSpaceDN w:val="0"/>
        <w:adjustRightInd w:val="0"/>
        <w:spacing w:after="0" w:line="240" w:lineRule="auto"/>
        <w:rPr>
          <w:rFonts w:ascii="Arial" w:hAnsi="Arial" w:cs="Arial"/>
          <w:b/>
          <w:sz w:val="28"/>
          <w:szCs w:val="28"/>
        </w:rPr>
      </w:pPr>
    </w:p>
    <w:p w14:paraId="4813D40E" w14:textId="77777777" w:rsidR="001D7169" w:rsidRPr="00B9677C" w:rsidRDefault="001D7169" w:rsidP="000F31AC">
      <w:pPr>
        <w:autoSpaceDE w:val="0"/>
        <w:autoSpaceDN w:val="0"/>
        <w:adjustRightInd w:val="0"/>
        <w:spacing w:after="0" w:line="240" w:lineRule="auto"/>
        <w:ind w:firstLine="360"/>
        <w:rPr>
          <w:rFonts w:ascii="Arial" w:hAnsi="Arial" w:cs="Arial"/>
          <w:sz w:val="24"/>
          <w:szCs w:val="24"/>
        </w:rPr>
      </w:pPr>
      <w:r w:rsidRPr="00B9677C">
        <w:rPr>
          <w:rFonts w:ascii="Arial" w:hAnsi="Arial" w:cs="Arial"/>
          <w:sz w:val="24"/>
          <w:szCs w:val="24"/>
        </w:rPr>
        <w:t xml:space="preserve">Directions: Fill in the blanks </w:t>
      </w:r>
      <w:r>
        <w:rPr>
          <w:rFonts w:ascii="Arial" w:hAnsi="Arial" w:cs="Arial"/>
          <w:sz w:val="24"/>
          <w:szCs w:val="24"/>
        </w:rPr>
        <w:t>in</w:t>
      </w:r>
      <w:r w:rsidRPr="00B9677C">
        <w:rPr>
          <w:rFonts w:ascii="Arial" w:hAnsi="Arial" w:cs="Arial"/>
          <w:sz w:val="24"/>
          <w:szCs w:val="24"/>
        </w:rPr>
        <w:t xml:space="preserve"> the statements</w:t>
      </w:r>
      <w:r>
        <w:rPr>
          <w:rFonts w:ascii="Arial" w:hAnsi="Arial" w:cs="Arial"/>
          <w:sz w:val="24"/>
          <w:szCs w:val="24"/>
        </w:rPr>
        <w:t xml:space="preserve"> below</w:t>
      </w:r>
      <w:r w:rsidRPr="00B9677C">
        <w:rPr>
          <w:rFonts w:ascii="Arial" w:hAnsi="Arial" w:cs="Arial"/>
          <w:sz w:val="24"/>
          <w:szCs w:val="24"/>
        </w:rPr>
        <w:t>.</w:t>
      </w:r>
    </w:p>
    <w:p w14:paraId="3BBB0324" w14:textId="77777777" w:rsidR="001D7169" w:rsidRDefault="001D7169" w:rsidP="001D7169">
      <w:pPr>
        <w:autoSpaceDE w:val="0"/>
        <w:autoSpaceDN w:val="0"/>
        <w:adjustRightInd w:val="0"/>
        <w:spacing w:after="0" w:line="240" w:lineRule="auto"/>
        <w:rPr>
          <w:rFonts w:ascii="Arial" w:hAnsi="Arial" w:cs="Arial"/>
          <w:sz w:val="24"/>
          <w:szCs w:val="24"/>
        </w:rPr>
      </w:pPr>
    </w:p>
    <w:p w14:paraId="10743EB1" w14:textId="77777777" w:rsidR="001D7169" w:rsidRDefault="001D7169" w:rsidP="001D7169">
      <w:pPr>
        <w:autoSpaceDE w:val="0"/>
        <w:autoSpaceDN w:val="0"/>
        <w:adjustRightInd w:val="0"/>
        <w:spacing w:after="0" w:line="240" w:lineRule="auto"/>
        <w:rPr>
          <w:rFonts w:ascii="Arial" w:hAnsi="Arial" w:cs="Arial"/>
          <w:sz w:val="24"/>
          <w:szCs w:val="24"/>
        </w:rPr>
      </w:pPr>
    </w:p>
    <w:p w14:paraId="5695D222" w14:textId="77777777" w:rsidR="001D7169" w:rsidRPr="00B9677C" w:rsidRDefault="001D7169" w:rsidP="001D7169">
      <w:pPr>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Why are adjustable chairs recommended for use when tactile interpreting?  _______________________________________</w:t>
      </w:r>
      <w:r w:rsidR="00D97EB9">
        <w:rPr>
          <w:rFonts w:ascii="Arial" w:hAnsi="Arial" w:cs="Arial"/>
          <w:sz w:val="24"/>
          <w:szCs w:val="24"/>
        </w:rPr>
        <w:t>____________________</w:t>
      </w:r>
    </w:p>
    <w:p w14:paraId="4CAB4748" w14:textId="77777777" w:rsidR="001D7169" w:rsidRDefault="001D7169" w:rsidP="001D7169">
      <w:pPr>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Why would a chair with arms be used for tactile interpreting? ____________________________________________________</w:t>
      </w:r>
      <w:r w:rsidR="00D97EB9">
        <w:rPr>
          <w:rFonts w:ascii="Arial" w:hAnsi="Arial" w:cs="Arial"/>
          <w:sz w:val="24"/>
          <w:szCs w:val="24"/>
        </w:rPr>
        <w:t>_______</w:t>
      </w:r>
    </w:p>
    <w:p w14:paraId="11FB342B" w14:textId="75AD7655" w:rsidR="001D7169" w:rsidRPr="00495E36" w:rsidRDefault="001D7169" w:rsidP="001D7169">
      <w:pPr>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With what interpreting mode might a chair without arms be a better idea? </w:t>
      </w:r>
      <w:r w:rsidRPr="00495E36">
        <w:rPr>
          <w:rFonts w:ascii="Arial" w:hAnsi="Arial" w:cs="Arial"/>
          <w:sz w:val="24"/>
          <w:szCs w:val="24"/>
        </w:rPr>
        <w:t>________________________________________________________</w:t>
      </w:r>
      <w:r w:rsidR="00D97EB9" w:rsidRPr="00495E36">
        <w:rPr>
          <w:rFonts w:ascii="Arial" w:hAnsi="Arial" w:cs="Arial"/>
          <w:sz w:val="24"/>
          <w:szCs w:val="24"/>
        </w:rPr>
        <w:t>__</w:t>
      </w:r>
      <w:r w:rsidRPr="00495E36">
        <w:rPr>
          <w:rFonts w:ascii="Arial" w:hAnsi="Arial" w:cs="Arial"/>
          <w:sz w:val="24"/>
          <w:szCs w:val="24"/>
        </w:rPr>
        <w:t xml:space="preserve"> </w:t>
      </w:r>
    </w:p>
    <w:p w14:paraId="6D0D0E90" w14:textId="77777777" w:rsidR="001D7169" w:rsidRPr="00B9677C" w:rsidRDefault="001D7169" w:rsidP="001D7169">
      <w:pPr>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With what three DB interpreting modes could a table be useful for support?</w:t>
      </w:r>
    </w:p>
    <w:p w14:paraId="28F4AC51" w14:textId="77777777" w:rsidR="001D7169" w:rsidRPr="00B9677C" w:rsidRDefault="001D7169" w:rsidP="001D7169">
      <w:pPr>
        <w:numPr>
          <w:ilvl w:val="1"/>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__________________________</w:t>
      </w:r>
    </w:p>
    <w:p w14:paraId="4D835898" w14:textId="77777777" w:rsidR="001D7169" w:rsidRDefault="001D7169" w:rsidP="001D7169">
      <w:pPr>
        <w:numPr>
          <w:ilvl w:val="1"/>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__________________________</w:t>
      </w:r>
    </w:p>
    <w:p w14:paraId="42EAAFC3" w14:textId="77777777" w:rsidR="001D7169" w:rsidRPr="00DB04DD" w:rsidRDefault="001D7169" w:rsidP="001D7169">
      <w:pPr>
        <w:numPr>
          <w:ilvl w:val="1"/>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__________________________</w:t>
      </w:r>
    </w:p>
    <w:p w14:paraId="6A9C3618" w14:textId="63AD2C94" w:rsidR="00D100DA" w:rsidRDefault="00D100DA">
      <w:pPr>
        <w:spacing w:after="0" w:line="240" w:lineRule="auto"/>
        <w:rPr>
          <w:rFonts w:ascii="Arial" w:hAnsi="Arial" w:cs="Arial"/>
          <w:sz w:val="24"/>
          <w:szCs w:val="24"/>
        </w:rPr>
      </w:pPr>
    </w:p>
    <w:p w14:paraId="40659EF0" w14:textId="1F53BD91" w:rsidR="001D7169" w:rsidRDefault="001D7169" w:rsidP="001D7169">
      <w:pPr>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In general, when working with DB consumers, the environment should be: (check all that apply)</w:t>
      </w:r>
    </w:p>
    <w:p w14:paraId="158F2186" w14:textId="77777777" w:rsidR="001D7169" w:rsidRDefault="001D7169" w:rsidP="001D7169">
      <w:pPr>
        <w:autoSpaceDE w:val="0"/>
        <w:autoSpaceDN w:val="0"/>
        <w:adjustRightInd w:val="0"/>
        <w:spacing w:after="0" w:line="240" w:lineRule="auto"/>
        <w:ind w:left="720"/>
        <w:rPr>
          <w:rFonts w:ascii="Arial" w:hAnsi="Arial" w:cs="Arial"/>
          <w:sz w:val="24"/>
          <w:szCs w:val="24"/>
        </w:rPr>
      </w:pPr>
    </w:p>
    <w:p w14:paraId="2F05DE55" w14:textId="77777777" w:rsidR="001D7169" w:rsidRDefault="001D7169" w:rsidP="001D7169">
      <w:pPr>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_____ dark</w:t>
      </w:r>
    </w:p>
    <w:p w14:paraId="0F2F35C1" w14:textId="77777777" w:rsidR="001D7169" w:rsidRDefault="001D7169" w:rsidP="001D7169">
      <w:pPr>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_____ dimly lit</w:t>
      </w:r>
    </w:p>
    <w:p w14:paraId="212DDC8C" w14:textId="77777777" w:rsidR="001D7169" w:rsidRDefault="001D7169" w:rsidP="001D7169">
      <w:pPr>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_____ bright</w:t>
      </w:r>
    </w:p>
    <w:p w14:paraId="77729982" w14:textId="77777777" w:rsidR="001D7169" w:rsidRDefault="001D7169" w:rsidP="001D7169">
      <w:pPr>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_____ free of glare</w:t>
      </w:r>
    </w:p>
    <w:p w14:paraId="02780857" w14:textId="77777777" w:rsidR="001D7169" w:rsidRDefault="001D7169" w:rsidP="001D7169">
      <w:pPr>
        <w:autoSpaceDE w:val="0"/>
        <w:autoSpaceDN w:val="0"/>
        <w:adjustRightInd w:val="0"/>
        <w:spacing w:after="0" w:line="240" w:lineRule="auto"/>
        <w:ind w:left="720"/>
        <w:rPr>
          <w:rFonts w:ascii="Arial" w:hAnsi="Arial" w:cs="Arial"/>
          <w:sz w:val="24"/>
          <w:szCs w:val="24"/>
        </w:rPr>
      </w:pPr>
    </w:p>
    <w:p w14:paraId="1D354222" w14:textId="77777777" w:rsidR="00495E36" w:rsidRDefault="00495E36">
      <w:pPr>
        <w:spacing w:after="0" w:line="240" w:lineRule="auto"/>
        <w:rPr>
          <w:rFonts w:ascii="Arial" w:hAnsi="Arial" w:cs="Arial"/>
          <w:sz w:val="24"/>
          <w:szCs w:val="24"/>
        </w:rPr>
      </w:pPr>
      <w:r>
        <w:rPr>
          <w:rFonts w:ascii="Arial" w:hAnsi="Arial" w:cs="Arial"/>
          <w:sz w:val="24"/>
          <w:szCs w:val="24"/>
        </w:rPr>
        <w:br w:type="page"/>
      </w:r>
    </w:p>
    <w:p w14:paraId="51E4ABAD" w14:textId="059416A4" w:rsidR="001D7169" w:rsidRDefault="001D7169" w:rsidP="001D7169">
      <w:pPr>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type of light is preferable, natural or artificial?  __________________________________</w:t>
      </w:r>
      <w:r w:rsidR="00D97EB9">
        <w:rPr>
          <w:rFonts w:ascii="Arial" w:hAnsi="Arial" w:cs="Arial"/>
          <w:sz w:val="24"/>
          <w:szCs w:val="24"/>
        </w:rPr>
        <w:t>_____________________________</w:t>
      </w:r>
    </w:p>
    <w:p w14:paraId="2B7530EB" w14:textId="77777777" w:rsidR="00D97EB9" w:rsidRDefault="00D97EB9" w:rsidP="000F31AC">
      <w:pPr>
        <w:autoSpaceDE w:val="0"/>
        <w:autoSpaceDN w:val="0"/>
        <w:adjustRightInd w:val="0"/>
        <w:spacing w:after="0" w:line="240" w:lineRule="auto"/>
        <w:rPr>
          <w:rFonts w:ascii="Arial" w:hAnsi="Arial" w:cs="Arial"/>
          <w:sz w:val="24"/>
          <w:szCs w:val="24"/>
        </w:rPr>
      </w:pPr>
    </w:p>
    <w:p w14:paraId="49E2737F" w14:textId="77777777" w:rsidR="00D97EB9" w:rsidRDefault="00D97EB9" w:rsidP="001D7169">
      <w:pPr>
        <w:autoSpaceDE w:val="0"/>
        <w:autoSpaceDN w:val="0"/>
        <w:adjustRightInd w:val="0"/>
        <w:spacing w:after="0" w:line="240" w:lineRule="auto"/>
        <w:ind w:left="720"/>
        <w:rPr>
          <w:rFonts w:ascii="Arial" w:hAnsi="Arial" w:cs="Arial"/>
          <w:sz w:val="24"/>
          <w:szCs w:val="24"/>
        </w:rPr>
      </w:pPr>
      <w:bookmarkStart w:id="0" w:name="_GoBack"/>
      <w:bookmarkEnd w:id="0"/>
    </w:p>
    <w:p w14:paraId="0F75BDF5" w14:textId="77777777" w:rsidR="001D7169" w:rsidRDefault="001D7169" w:rsidP="001D7169">
      <w:pPr>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Where should the light source be and why? (Check one and fill in the reason.)</w:t>
      </w:r>
    </w:p>
    <w:p w14:paraId="33052C48" w14:textId="77777777" w:rsidR="001D7169" w:rsidRPr="00CF7517" w:rsidRDefault="001D7169" w:rsidP="001D7169">
      <w:pPr>
        <w:autoSpaceDE w:val="0"/>
        <w:autoSpaceDN w:val="0"/>
        <w:adjustRightInd w:val="0"/>
        <w:spacing w:after="0" w:line="240" w:lineRule="auto"/>
        <w:rPr>
          <w:rFonts w:ascii="Arial" w:hAnsi="Arial" w:cs="Arial"/>
          <w:sz w:val="24"/>
          <w:szCs w:val="24"/>
        </w:rPr>
      </w:pPr>
    </w:p>
    <w:p w14:paraId="68809C8C" w14:textId="77777777" w:rsidR="001D7169" w:rsidRDefault="001D7169" w:rsidP="001D7169">
      <w:pPr>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____ behind you, the interpreter, because ________________________________________________________</w:t>
      </w:r>
    </w:p>
    <w:p w14:paraId="29029142" w14:textId="77777777" w:rsidR="001D7169" w:rsidRDefault="001D7169" w:rsidP="001D7169">
      <w:pPr>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____ behind the DB consumer, because _________________________________________________________</w:t>
      </w:r>
    </w:p>
    <w:p w14:paraId="628B681E" w14:textId="77777777" w:rsidR="001D7169" w:rsidRPr="00855E45" w:rsidRDefault="001D7169" w:rsidP="001D7169">
      <w:pPr>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____ </w:t>
      </w:r>
      <w:proofErr w:type="gramStart"/>
      <w:r>
        <w:rPr>
          <w:rFonts w:ascii="Arial" w:hAnsi="Arial" w:cs="Arial"/>
          <w:sz w:val="24"/>
          <w:szCs w:val="24"/>
        </w:rPr>
        <w:t>overhead</w:t>
      </w:r>
      <w:proofErr w:type="gramEnd"/>
      <w:r>
        <w:rPr>
          <w:rFonts w:ascii="Arial" w:hAnsi="Arial" w:cs="Arial"/>
          <w:sz w:val="24"/>
          <w:szCs w:val="24"/>
        </w:rPr>
        <w:t xml:space="preserve"> because _____________________________</w:t>
      </w:r>
      <w:r w:rsidR="00D97EB9">
        <w:rPr>
          <w:rFonts w:ascii="Arial" w:hAnsi="Arial" w:cs="Arial"/>
          <w:sz w:val="24"/>
          <w:szCs w:val="24"/>
        </w:rPr>
        <w:t>______________________________</w:t>
      </w:r>
    </w:p>
    <w:p w14:paraId="19262A42" w14:textId="77777777" w:rsidR="001D7169" w:rsidRPr="00B9677C" w:rsidRDefault="001D7169" w:rsidP="001D7169">
      <w:pPr>
        <w:autoSpaceDE w:val="0"/>
        <w:autoSpaceDN w:val="0"/>
        <w:adjustRightInd w:val="0"/>
        <w:spacing w:after="0" w:line="240" w:lineRule="auto"/>
        <w:rPr>
          <w:rFonts w:ascii="Arial" w:hAnsi="Arial" w:cs="Arial"/>
          <w:sz w:val="24"/>
          <w:szCs w:val="24"/>
        </w:rPr>
      </w:pPr>
      <w:r w:rsidRPr="00B9677C">
        <w:rPr>
          <w:rFonts w:ascii="Arial" w:hAnsi="Arial" w:cs="Arial"/>
          <w:sz w:val="24"/>
          <w:szCs w:val="24"/>
        </w:rPr>
        <w:t>.</w:t>
      </w:r>
    </w:p>
    <w:p w14:paraId="682FD3E8" w14:textId="77777777" w:rsidR="001D7169" w:rsidRDefault="001D7169" w:rsidP="001D7169">
      <w:pPr>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When working with DB consumers, the background behind the interpreter, should be __________ and _______________.</w:t>
      </w:r>
    </w:p>
    <w:p w14:paraId="0DE15263" w14:textId="77777777" w:rsidR="001D7169" w:rsidRDefault="001D7169" w:rsidP="001D7169">
      <w:pPr>
        <w:autoSpaceDE w:val="0"/>
        <w:autoSpaceDN w:val="0"/>
        <w:adjustRightInd w:val="0"/>
        <w:spacing w:after="0" w:line="240" w:lineRule="auto"/>
        <w:ind w:left="720"/>
        <w:rPr>
          <w:rFonts w:ascii="Arial" w:hAnsi="Arial" w:cs="Arial"/>
          <w:sz w:val="24"/>
          <w:szCs w:val="24"/>
        </w:rPr>
      </w:pPr>
    </w:p>
    <w:p w14:paraId="1822510C" w14:textId="77777777" w:rsidR="001D7169" w:rsidRDefault="001D7169" w:rsidP="001D7169">
      <w:pPr>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 addition to wearing a top that contrasts your skin color, what other consideration should you give to what you wear when working with a DB consumer? </w:t>
      </w:r>
    </w:p>
    <w:p w14:paraId="778BEBDC" w14:textId="77777777" w:rsidR="001D7169" w:rsidRDefault="001D7169" w:rsidP="001D7169">
      <w:pPr>
        <w:autoSpaceDE w:val="0"/>
        <w:autoSpaceDN w:val="0"/>
        <w:adjustRightInd w:val="0"/>
        <w:spacing w:after="0" w:line="240" w:lineRule="auto"/>
        <w:ind w:firstLine="720"/>
        <w:rPr>
          <w:rFonts w:ascii="Arial" w:hAnsi="Arial" w:cs="Arial"/>
          <w:sz w:val="24"/>
          <w:szCs w:val="24"/>
        </w:rPr>
      </w:pPr>
    </w:p>
    <w:p w14:paraId="4DE44118" w14:textId="77777777" w:rsidR="001D7169" w:rsidRDefault="001D7169" w:rsidP="001D7169">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__________________________________________________</w:t>
      </w:r>
      <w:r w:rsidR="00D97EB9">
        <w:rPr>
          <w:rFonts w:ascii="Arial" w:hAnsi="Arial" w:cs="Arial"/>
          <w:sz w:val="24"/>
          <w:szCs w:val="24"/>
        </w:rPr>
        <w:t>______________</w:t>
      </w:r>
    </w:p>
    <w:p w14:paraId="48A21E65" w14:textId="77777777" w:rsidR="001D7169" w:rsidRPr="006F7E74" w:rsidRDefault="001D7169" w:rsidP="001D7169">
      <w:pPr>
        <w:autoSpaceDE w:val="0"/>
        <w:autoSpaceDN w:val="0"/>
        <w:adjustRightInd w:val="0"/>
        <w:spacing w:after="0" w:line="240" w:lineRule="auto"/>
        <w:rPr>
          <w:rFonts w:ascii="Arial" w:hAnsi="Arial" w:cs="Arial"/>
          <w:sz w:val="24"/>
          <w:szCs w:val="24"/>
        </w:rPr>
      </w:pPr>
    </w:p>
    <w:p w14:paraId="0E74D905" w14:textId="77777777" w:rsidR="001D7169" w:rsidRDefault="001D7169" w:rsidP="001D7169">
      <w:pPr>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Why are skirts not recommended for female interpreters working with tactile signers?  ________________________________________________________________</w:t>
      </w:r>
    </w:p>
    <w:p w14:paraId="33B63D81" w14:textId="77777777" w:rsidR="001D7169" w:rsidRPr="00DB04DD" w:rsidRDefault="001D7169" w:rsidP="001D7169">
      <w:pPr>
        <w:autoSpaceDE w:val="0"/>
        <w:autoSpaceDN w:val="0"/>
        <w:adjustRightInd w:val="0"/>
        <w:spacing w:after="0" w:line="240" w:lineRule="auto"/>
        <w:ind w:left="720"/>
        <w:rPr>
          <w:rFonts w:ascii="Arial" w:hAnsi="Arial" w:cs="Arial"/>
          <w:sz w:val="24"/>
          <w:szCs w:val="24"/>
        </w:rPr>
      </w:pPr>
    </w:p>
    <w:p w14:paraId="7162498A" w14:textId="77777777" w:rsidR="00D97EB9" w:rsidRPr="00D97EB9" w:rsidRDefault="00D97EB9" w:rsidP="00D97EB9">
      <w:pPr>
        <w:numPr>
          <w:ilvl w:val="0"/>
          <w:numId w:val="1"/>
        </w:numPr>
        <w:pBdr>
          <w:bottom w:val="single" w:sz="12" w:space="1" w:color="auto"/>
        </w:pBdr>
        <w:autoSpaceDE w:val="0"/>
        <w:autoSpaceDN w:val="0"/>
        <w:adjustRightInd w:val="0"/>
        <w:spacing w:after="0" w:line="240" w:lineRule="auto"/>
        <w:rPr>
          <w:rFonts w:ascii="Arial" w:hAnsi="Arial" w:cs="Arial"/>
          <w:sz w:val="24"/>
          <w:szCs w:val="24"/>
        </w:rPr>
      </w:pPr>
      <w:r w:rsidRPr="00D97EB9">
        <w:rPr>
          <w:rFonts w:ascii="Arial" w:hAnsi="Arial" w:cs="Arial"/>
          <w:sz w:val="24"/>
          <w:szCs w:val="24"/>
        </w:rPr>
        <w:t>Why is it recommended that you not wear heavy perfumes and scented lotions when you’ll be wo</w:t>
      </w:r>
      <w:r>
        <w:rPr>
          <w:rFonts w:ascii="Arial" w:hAnsi="Arial" w:cs="Arial"/>
          <w:sz w:val="24"/>
          <w:szCs w:val="24"/>
        </w:rPr>
        <w:t>rking with a DB consumer?</w:t>
      </w:r>
    </w:p>
    <w:p w14:paraId="62AC1E81" w14:textId="77777777" w:rsidR="00D97EB9" w:rsidRDefault="00D97EB9" w:rsidP="00D97EB9">
      <w:pPr>
        <w:autoSpaceDE w:val="0"/>
        <w:autoSpaceDN w:val="0"/>
        <w:adjustRightInd w:val="0"/>
        <w:spacing w:after="0" w:line="240" w:lineRule="auto"/>
        <w:ind w:left="360"/>
        <w:rPr>
          <w:rFonts w:ascii="Arial" w:hAnsi="Arial" w:cs="Arial"/>
          <w:sz w:val="24"/>
          <w:szCs w:val="24"/>
        </w:rPr>
      </w:pPr>
    </w:p>
    <w:p w14:paraId="001B1FF2" w14:textId="77777777" w:rsidR="00D97EB9" w:rsidRPr="00D97EB9" w:rsidRDefault="00D97EB9" w:rsidP="00D97EB9">
      <w:pPr>
        <w:autoSpaceDE w:val="0"/>
        <w:autoSpaceDN w:val="0"/>
        <w:adjustRightInd w:val="0"/>
        <w:spacing w:after="0" w:line="240" w:lineRule="auto"/>
        <w:ind w:left="360"/>
        <w:rPr>
          <w:rFonts w:ascii="Arial" w:hAnsi="Arial" w:cs="Arial"/>
          <w:sz w:val="24"/>
          <w:szCs w:val="24"/>
        </w:rPr>
      </w:pP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t>___________________________________________________________________</w:t>
      </w:r>
    </w:p>
    <w:p w14:paraId="2BA53BAA" w14:textId="77777777" w:rsidR="001D7169" w:rsidRDefault="001D7169" w:rsidP="001D7169">
      <w:pPr>
        <w:autoSpaceDE w:val="0"/>
        <w:autoSpaceDN w:val="0"/>
        <w:adjustRightInd w:val="0"/>
        <w:spacing w:after="0" w:line="240" w:lineRule="auto"/>
        <w:rPr>
          <w:rFonts w:ascii="Arial" w:hAnsi="Arial" w:cs="Arial"/>
          <w:sz w:val="24"/>
          <w:szCs w:val="24"/>
        </w:rPr>
      </w:pPr>
    </w:p>
    <w:p w14:paraId="022C3BBB" w14:textId="77777777" w:rsidR="00495E36" w:rsidRDefault="00495E36" w:rsidP="00495E36">
      <w:pPr>
        <w:rPr>
          <w:rFonts w:cs="Calibri"/>
          <w:sz w:val="24"/>
          <w:szCs w:val="24"/>
        </w:rPr>
      </w:pPr>
      <w:r>
        <w:rPr>
          <w:rFonts w:eastAsia="Times New Roman"/>
        </w:rPr>
        <w:t xml:space="preserve">Adapted by J. </w:t>
      </w:r>
      <w:proofErr w:type="spellStart"/>
      <w:r>
        <w:rPr>
          <w:rFonts w:eastAsia="Times New Roman"/>
        </w:rPr>
        <w:t>Hecker</w:t>
      </w:r>
      <w:proofErr w:type="spellEnd"/>
      <w:r>
        <w:rPr>
          <w:rFonts w:eastAsia="Times New Roman"/>
        </w:rPr>
        <w:t>-Cain. Morgan, S. US Department of Education, Ohio Center for Deaf-Blind Education. (</w:t>
      </w:r>
      <w:proofErr w:type="spellStart"/>
      <w:proofErr w:type="gramStart"/>
      <w:r>
        <w:rPr>
          <w:rFonts w:eastAsia="Times New Roman"/>
        </w:rPr>
        <w:t>n</w:t>
      </w:r>
      <w:proofErr w:type="gramEnd"/>
      <w:r>
        <w:rPr>
          <w:rFonts w:eastAsia="Times New Roman"/>
        </w:rPr>
        <w:t>.d.</w:t>
      </w:r>
      <w:proofErr w:type="spellEnd"/>
      <w:r>
        <w:rPr>
          <w:rFonts w:eastAsia="Times New Roman"/>
        </w:rPr>
        <w:t xml:space="preserve">). </w:t>
      </w:r>
      <w:r>
        <w:rPr>
          <w:rStyle w:val="Emphasis"/>
          <w:rFonts w:eastAsia="Times New Roman"/>
        </w:rPr>
        <w:t>Interpreting strategies for deaf-blind students: an interactive training tool for educational interpreters</w:t>
      </w:r>
      <w:r>
        <w:rPr>
          <w:rFonts w:eastAsia="Times New Roman"/>
        </w:rPr>
        <w:t xml:space="preserve"> (Project Award “H326C080020). Dayton, OH (T200.0001.01). </w:t>
      </w:r>
      <w:hyperlink r:id="rId9" w:history="1">
        <w:r>
          <w:rPr>
            <w:rStyle w:val="Hyperlink"/>
            <w:rFonts w:eastAsia="Times New Roman"/>
          </w:rPr>
          <w:t>Retrieved NCRTM website</w:t>
        </w:r>
      </w:hyperlink>
      <w:r>
        <w:rPr>
          <w:rFonts w:eastAsia="Times New Roman"/>
        </w:rPr>
        <w:t>.</w:t>
      </w:r>
      <w:r>
        <w:rPr>
          <w:rFonts w:cs="Calibri"/>
          <w:sz w:val="24"/>
          <w:szCs w:val="24"/>
        </w:rPr>
        <w:t xml:space="preserve"> </w:t>
      </w:r>
    </w:p>
    <w:p w14:paraId="50AABA52" w14:textId="77777777" w:rsidR="002F578D" w:rsidRDefault="002F578D"/>
    <w:sectPr w:rsidR="002F578D" w:rsidSect="00D100DA">
      <w:footerReference w:type="default" r:id="rId10"/>
      <w:pgSz w:w="12240" w:h="15840"/>
      <w:pgMar w:top="1080" w:right="1440" w:bottom="1440" w:left="1440" w:header="720" w:footer="351"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259AB7" w14:textId="77777777" w:rsidR="001D7169" w:rsidRDefault="001D7169" w:rsidP="001D7169">
      <w:pPr>
        <w:spacing w:after="0" w:line="240" w:lineRule="auto"/>
      </w:pPr>
      <w:r>
        <w:separator/>
      </w:r>
    </w:p>
  </w:endnote>
  <w:endnote w:type="continuationSeparator" w:id="0">
    <w:p w14:paraId="32816603" w14:textId="77777777" w:rsidR="001D7169" w:rsidRDefault="001D7169" w:rsidP="001D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4E76A" w14:textId="77777777" w:rsidR="00495E36" w:rsidRPr="0033744D" w:rsidRDefault="00495E36" w:rsidP="00495E36">
    <w:pPr>
      <w:rPr>
        <w:rFonts w:ascii="Cambria" w:hAnsi="Cambria" w:cs="Cambria"/>
        <w:sz w:val="20"/>
        <w:szCs w:val="20"/>
      </w:rPr>
    </w:pPr>
    <w:r w:rsidRPr="0033744D">
      <w:rPr>
        <w:rFonts w:cs="Calibri"/>
        <w:sz w:val="20"/>
        <w:szCs w:val="20"/>
      </w:rPr>
      <w:t>Copyright © 2013-</w:t>
    </w:r>
    <w:proofErr w:type="gramStart"/>
    <w:r w:rsidRPr="0033744D">
      <w:rPr>
        <w:rFonts w:cs="Calibri"/>
        <w:sz w:val="20"/>
        <w:szCs w:val="20"/>
      </w:rPr>
      <w:t>2016  by</w:t>
    </w:r>
    <w:proofErr w:type="gramEnd"/>
    <w:r w:rsidRPr="0033744D">
      <w:rPr>
        <w:rFonts w:cs="Calibri"/>
        <w:sz w:val="20"/>
        <w:szCs w:val="20"/>
      </w:rPr>
      <w:t xml:space="preserve"> the National Consortium of Interpreter Education Centers (NCIEC).</w:t>
    </w:r>
    <w:r w:rsidRPr="0033744D">
      <w:rPr>
        <w:rFonts w:ascii="Cambria" w:hAnsi="Cambria" w:cs="Cambria"/>
        <w:sz w:val="20"/>
        <w:szCs w:val="20"/>
      </w:rPr>
      <w:t xml:space="preserve"> </w:t>
    </w:r>
    <w:r w:rsidRPr="0033744D">
      <w:rPr>
        <w:rFonts w:cs="Calibri"/>
        <w:sz w:val="20"/>
        <w:szCs w:val="20"/>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19749629" w14:textId="6AB8E277" w:rsidR="001D7169" w:rsidRPr="00495E36" w:rsidRDefault="001D7169" w:rsidP="00495E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AAE6F" w14:textId="77777777" w:rsidR="001D7169" w:rsidRDefault="001D7169" w:rsidP="001D7169">
      <w:pPr>
        <w:spacing w:after="0" w:line="240" w:lineRule="auto"/>
      </w:pPr>
      <w:r>
        <w:separator/>
      </w:r>
    </w:p>
  </w:footnote>
  <w:footnote w:type="continuationSeparator" w:id="0">
    <w:p w14:paraId="4E3C4FC8" w14:textId="77777777" w:rsidR="001D7169" w:rsidRDefault="001D7169" w:rsidP="001D716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666D"/>
    <w:multiLevelType w:val="hybridMultilevel"/>
    <w:tmpl w:val="65504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169"/>
    <w:rsid w:val="00071CB3"/>
    <w:rsid w:val="000F31AC"/>
    <w:rsid w:val="00126976"/>
    <w:rsid w:val="001D7169"/>
    <w:rsid w:val="002F578D"/>
    <w:rsid w:val="00495E36"/>
    <w:rsid w:val="00623978"/>
    <w:rsid w:val="00D100DA"/>
    <w:rsid w:val="00D97EB9"/>
    <w:rsid w:val="00FA68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601D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169"/>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1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1D7169"/>
    <w:rPr>
      <w:rFonts w:ascii="Calibri" w:eastAsia="Calibri" w:hAnsi="Calibri" w:cs="Times New Roman"/>
      <w:sz w:val="22"/>
      <w:szCs w:val="22"/>
    </w:rPr>
  </w:style>
  <w:style w:type="paragraph" w:styleId="Footer">
    <w:name w:val="footer"/>
    <w:basedOn w:val="Normal"/>
    <w:link w:val="FooterChar"/>
    <w:uiPriority w:val="99"/>
    <w:unhideWhenUsed/>
    <w:rsid w:val="001D71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7169"/>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0F31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31AC"/>
    <w:rPr>
      <w:rFonts w:ascii="Lucida Grande" w:eastAsia="Calibri" w:hAnsi="Lucida Grande" w:cs="Lucida Grande"/>
      <w:sz w:val="18"/>
      <w:szCs w:val="18"/>
    </w:rPr>
  </w:style>
  <w:style w:type="character" w:styleId="Emphasis">
    <w:name w:val="Emphasis"/>
    <w:basedOn w:val="DefaultParagraphFont"/>
    <w:uiPriority w:val="20"/>
    <w:qFormat/>
    <w:rsid w:val="00495E36"/>
    <w:rPr>
      <w:i/>
      <w:iCs/>
    </w:rPr>
  </w:style>
  <w:style w:type="character" w:styleId="Hyperlink">
    <w:name w:val="Hyperlink"/>
    <w:basedOn w:val="DefaultParagraphFont"/>
    <w:uiPriority w:val="99"/>
    <w:semiHidden/>
    <w:unhideWhenUsed/>
    <w:rsid w:val="00495E3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169"/>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1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1D7169"/>
    <w:rPr>
      <w:rFonts w:ascii="Calibri" w:eastAsia="Calibri" w:hAnsi="Calibri" w:cs="Times New Roman"/>
      <w:sz w:val="22"/>
      <w:szCs w:val="22"/>
    </w:rPr>
  </w:style>
  <w:style w:type="paragraph" w:styleId="Footer">
    <w:name w:val="footer"/>
    <w:basedOn w:val="Normal"/>
    <w:link w:val="FooterChar"/>
    <w:uiPriority w:val="99"/>
    <w:unhideWhenUsed/>
    <w:rsid w:val="001D71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7169"/>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0F31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31AC"/>
    <w:rPr>
      <w:rFonts w:ascii="Lucida Grande" w:eastAsia="Calibri" w:hAnsi="Lucida Grande" w:cs="Lucida Grande"/>
      <w:sz w:val="18"/>
      <w:szCs w:val="18"/>
    </w:rPr>
  </w:style>
  <w:style w:type="character" w:styleId="Emphasis">
    <w:name w:val="Emphasis"/>
    <w:basedOn w:val="DefaultParagraphFont"/>
    <w:uiPriority w:val="20"/>
    <w:qFormat/>
    <w:rsid w:val="00495E36"/>
    <w:rPr>
      <w:i/>
      <w:iCs/>
    </w:rPr>
  </w:style>
  <w:style w:type="character" w:styleId="Hyperlink">
    <w:name w:val="Hyperlink"/>
    <w:basedOn w:val="DefaultParagraphFont"/>
    <w:uiPriority w:val="99"/>
    <w:semiHidden/>
    <w:unhideWhenUsed/>
    <w:rsid w:val="00495E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ncrtm.ed.gov/"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2003</Characters>
  <Application>Microsoft Macintosh Word</Application>
  <DocSecurity>0</DocSecurity>
  <Lines>16</Lines>
  <Paragraphs>4</Paragraphs>
  <ScaleCrop>false</ScaleCrop>
  <Company>Northeastern University-NIEC</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2</cp:revision>
  <dcterms:created xsi:type="dcterms:W3CDTF">2016-06-07T13:45:00Z</dcterms:created>
  <dcterms:modified xsi:type="dcterms:W3CDTF">2016-06-07T13:45:00Z</dcterms:modified>
</cp:coreProperties>
</file>