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678CB3" w14:textId="6355DA83" w:rsidR="00DB2F34" w:rsidRDefault="00DB2F34" w:rsidP="00DB2F34">
      <w:pPr>
        <w:autoSpaceDE w:val="0"/>
        <w:autoSpaceDN w:val="0"/>
        <w:adjustRightInd w:val="0"/>
        <w:spacing w:after="0" w:line="240" w:lineRule="auto"/>
        <w:rPr>
          <w:rFonts w:ascii="Arial" w:hAnsi="Arial" w:cs="Arial"/>
          <w:i/>
          <w:sz w:val="24"/>
          <w:szCs w:val="24"/>
        </w:rPr>
      </w:pPr>
      <w:r>
        <w:rPr>
          <w:rFonts w:ascii="Arial" w:eastAsia="Times New Roman" w:hAnsi="Arial" w:cs="Arial"/>
          <w:b/>
          <w:noProof/>
          <w:sz w:val="24"/>
          <w:szCs w:val="24"/>
        </w:rPr>
        <w:drawing>
          <wp:inline distT="0" distB="0" distL="0" distR="0" wp14:anchorId="6FACBD03" wp14:editId="380848C9">
            <wp:extent cx="2598104"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1251" cy="801069"/>
                    </a:xfrm>
                    <a:prstGeom prst="rect">
                      <a:avLst/>
                    </a:prstGeom>
                    <a:noFill/>
                    <a:ln>
                      <a:noFill/>
                    </a:ln>
                  </pic:spPr>
                </pic:pic>
              </a:graphicData>
            </a:graphic>
          </wp:inline>
        </w:drawing>
      </w:r>
    </w:p>
    <w:p w14:paraId="30DD26DB" w14:textId="77777777" w:rsidR="00DB2F34" w:rsidRDefault="00DB2F34" w:rsidP="00DB2F34">
      <w:pPr>
        <w:autoSpaceDE w:val="0"/>
        <w:autoSpaceDN w:val="0"/>
        <w:adjustRightInd w:val="0"/>
        <w:spacing w:after="0" w:line="240" w:lineRule="auto"/>
        <w:rPr>
          <w:rFonts w:ascii="Arial" w:hAnsi="Arial" w:cs="Arial"/>
          <w:b/>
          <w:sz w:val="24"/>
          <w:szCs w:val="24"/>
        </w:rPr>
      </w:pPr>
    </w:p>
    <w:p w14:paraId="24BAF7A7" w14:textId="7F482D33" w:rsidR="00DB2F34" w:rsidRPr="00DB2F34" w:rsidRDefault="000A2FDC" w:rsidP="00DB2F34">
      <w:pPr>
        <w:autoSpaceDE w:val="0"/>
        <w:autoSpaceDN w:val="0"/>
        <w:adjustRightInd w:val="0"/>
        <w:spacing w:after="0" w:line="240" w:lineRule="auto"/>
        <w:rPr>
          <w:rFonts w:ascii="Arial" w:hAnsi="Arial" w:cs="Arial"/>
          <w:b/>
          <w:sz w:val="24"/>
          <w:szCs w:val="24"/>
        </w:rPr>
      </w:pPr>
      <w:proofErr w:type="spellStart"/>
      <w:r>
        <w:rPr>
          <w:rFonts w:ascii="Arial" w:hAnsi="Arial" w:cs="Arial"/>
          <w:b/>
          <w:sz w:val="24"/>
          <w:szCs w:val="24"/>
        </w:rPr>
        <w:t>Deaf</w:t>
      </w:r>
      <w:r w:rsidR="00DB2F34">
        <w:rPr>
          <w:rFonts w:ascii="Arial" w:hAnsi="Arial" w:cs="Arial"/>
          <w:b/>
          <w:sz w:val="24"/>
          <w:szCs w:val="24"/>
        </w:rPr>
        <w:t>Blind</w:t>
      </w:r>
      <w:proofErr w:type="spellEnd"/>
      <w:r w:rsidR="00DB2F34">
        <w:rPr>
          <w:rFonts w:ascii="Arial" w:hAnsi="Arial" w:cs="Arial"/>
          <w:b/>
          <w:sz w:val="24"/>
          <w:szCs w:val="24"/>
        </w:rPr>
        <w:t xml:space="preserve"> Module</w:t>
      </w:r>
    </w:p>
    <w:p w14:paraId="198D7889" w14:textId="77777777" w:rsidR="00DB2F34" w:rsidRDefault="00DB2F34" w:rsidP="00AF292D">
      <w:pPr>
        <w:autoSpaceDE w:val="0"/>
        <w:autoSpaceDN w:val="0"/>
        <w:adjustRightInd w:val="0"/>
        <w:spacing w:after="0" w:line="240" w:lineRule="auto"/>
        <w:jc w:val="center"/>
        <w:rPr>
          <w:rFonts w:ascii="Arial" w:hAnsi="Arial" w:cs="Arial"/>
          <w:i/>
          <w:sz w:val="24"/>
          <w:szCs w:val="24"/>
        </w:rPr>
      </w:pPr>
    </w:p>
    <w:p w14:paraId="4B92740C" w14:textId="10EFF7E6" w:rsidR="00AF292D" w:rsidRPr="00AF292D" w:rsidRDefault="00AF292D" w:rsidP="00AF292D">
      <w:pPr>
        <w:autoSpaceDE w:val="0"/>
        <w:autoSpaceDN w:val="0"/>
        <w:adjustRightInd w:val="0"/>
        <w:spacing w:after="0" w:line="240" w:lineRule="auto"/>
        <w:jc w:val="center"/>
        <w:rPr>
          <w:rFonts w:ascii="Arial" w:hAnsi="Arial" w:cs="Arial"/>
          <w:i/>
          <w:sz w:val="24"/>
          <w:szCs w:val="24"/>
        </w:rPr>
      </w:pPr>
      <w:r w:rsidRPr="00AF292D">
        <w:rPr>
          <w:rFonts w:ascii="Arial" w:hAnsi="Arial" w:cs="Arial"/>
          <w:i/>
          <w:sz w:val="24"/>
          <w:szCs w:val="24"/>
        </w:rPr>
        <w:t>What’s Wrong With This Picture?</w:t>
      </w:r>
    </w:p>
    <w:p w14:paraId="4C7ADD14" w14:textId="77777777" w:rsidR="00AF292D" w:rsidRPr="00AF292D" w:rsidRDefault="00AF292D" w:rsidP="00AF292D">
      <w:pPr>
        <w:autoSpaceDE w:val="0"/>
        <w:autoSpaceDN w:val="0"/>
        <w:adjustRightInd w:val="0"/>
        <w:spacing w:after="0" w:line="240" w:lineRule="auto"/>
        <w:rPr>
          <w:rFonts w:ascii="Arial" w:hAnsi="Arial" w:cs="Arial"/>
          <w:sz w:val="24"/>
          <w:szCs w:val="24"/>
        </w:rPr>
      </w:pPr>
    </w:p>
    <w:p w14:paraId="2080379C" w14:textId="77777777" w:rsidR="00AF292D" w:rsidRPr="00AF292D" w:rsidRDefault="00AF292D" w:rsidP="00AF292D">
      <w:pPr>
        <w:autoSpaceDE w:val="0"/>
        <w:autoSpaceDN w:val="0"/>
        <w:adjustRightInd w:val="0"/>
        <w:spacing w:after="0" w:line="240" w:lineRule="auto"/>
        <w:rPr>
          <w:rFonts w:ascii="Arial" w:hAnsi="Arial" w:cs="Arial"/>
          <w:sz w:val="24"/>
          <w:szCs w:val="24"/>
        </w:rPr>
      </w:pPr>
      <w:r w:rsidRPr="00AF292D">
        <w:rPr>
          <w:rFonts w:ascii="Arial" w:hAnsi="Arial" w:cs="Arial"/>
          <w:sz w:val="24"/>
          <w:szCs w:val="24"/>
        </w:rPr>
        <w:t>Fill in the chart below with examples of what is not being done correctly and how these errors can be corrected.  Include as many examples as you can find.</w:t>
      </w:r>
    </w:p>
    <w:p w14:paraId="71E2325C" w14:textId="77777777" w:rsidR="00AF292D" w:rsidRPr="00AF292D" w:rsidRDefault="00AF292D" w:rsidP="00AF292D">
      <w:pPr>
        <w:autoSpaceDE w:val="0"/>
        <w:autoSpaceDN w:val="0"/>
        <w:adjustRightInd w:val="0"/>
        <w:spacing w:after="0" w:line="240" w:lineRule="auto"/>
        <w:rPr>
          <w:rFonts w:ascii="Arial" w:hAnsi="Arial" w:cs="Arial"/>
          <w:sz w:val="24"/>
          <w:szCs w:val="24"/>
        </w:rPr>
      </w:pPr>
    </w:p>
    <w:p w14:paraId="0DB2F9B2" w14:textId="77777777" w:rsidR="00AF292D" w:rsidRPr="00AF292D" w:rsidRDefault="00AF292D" w:rsidP="00AF292D">
      <w:pPr>
        <w:autoSpaceDE w:val="0"/>
        <w:autoSpaceDN w:val="0"/>
        <w:adjustRightInd w:val="0"/>
        <w:spacing w:after="0" w:line="240" w:lineRule="auto"/>
        <w:rPr>
          <w:rFonts w:ascii="Arial" w:hAnsi="Arial" w:cs="Arial"/>
          <w:sz w:val="24"/>
          <w:szCs w:val="24"/>
        </w:rPr>
      </w:pPr>
      <w:r w:rsidRPr="00AF292D">
        <w:rPr>
          <w:rFonts w:ascii="Arial" w:hAnsi="Arial" w:cs="Arial"/>
          <w:b/>
          <w:sz w:val="24"/>
          <w:szCs w:val="24"/>
        </w:rPr>
        <w:t>Note:</w:t>
      </w:r>
      <w:r w:rsidRPr="00AF292D">
        <w:rPr>
          <w:rFonts w:ascii="Arial" w:hAnsi="Arial" w:cs="Arial"/>
          <w:sz w:val="24"/>
          <w:szCs w:val="24"/>
        </w:rPr>
        <w:t xml:space="preserve">  You will notice that this interpreter is not making continuous eye contact with her consumer.  This is because the interpreter depicted in this video is a Deaf interpreter.  She is copy signing from either a hearing interpreter working from spoken English or a Deaf presenter using sign.</w:t>
      </w:r>
    </w:p>
    <w:p w14:paraId="2621E853" w14:textId="77777777" w:rsidR="00AF292D" w:rsidRDefault="00AF292D" w:rsidP="00AF292D">
      <w:pPr>
        <w:autoSpaceDE w:val="0"/>
        <w:autoSpaceDN w:val="0"/>
        <w:adjustRightInd w:val="0"/>
        <w:spacing w:after="0" w:line="240" w:lineRule="auto"/>
        <w:rPr>
          <w:rFonts w:ascii="Arial" w:hAnsi="Arial" w:cs="Arial"/>
          <w:sz w:val="24"/>
          <w:szCs w:val="24"/>
        </w:rPr>
      </w:pPr>
    </w:p>
    <w:p w14:paraId="5E9765A0" w14:textId="741FE799" w:rsidR="006072C0" w:rsidRPr="00AF292D" w:rsidRDefault="006072C0" w:rsidP="00AF292D">
      <w:pPr>
        <w:autoSpaceDE w:val="0"/>
        <w:autoSpaceDN w:val="0"/>
        <w:adjustRightInd w:val="0"/>
        <w:spacing w:after="0" w:line="240" w:lineRule="auto"/>
        <w:rPr>
          <w:rFonts w:ascii="Arial" w:hAnsi="Arial" w:cs="Arial"/>
          <w:sz w:val="24"/>
          <w:szCs w:val="24"/>
        </w:rPr>
      </w:pPr>
      <w:r>
        <w:rPr>
          <w:rFonts w:eastAsia="Times New Roman"/>
        </w:rPr>
        <w:fldChar w:fldCharType="begin"/>
      </w:r>
      <w:r>
        <w:rPr>
          <w:rFonts w:eastAsia="Times New Roman"/>
        </w:rPr>
        <w:instrText xml:space="preserve"> HYPERLINK "http://vimeo.com/user5994566/whats-wrong-with-this-picture" \t "_blank" </w:instrText>
      </w:r>
      <w:r>
        <w:rPr>
          <w:rFonts w:eastAsia="Times New Roman"/>
        </w:rPr>
        <w:fldChar w:fldCharType="separate"/>
      </w:r>
      <w:r>
        <w:rPr>
          <w:rStyle w:val="Hyperlink"/>
          <w:rFonts w:eastAsia="Times New Roman"/>
        </w:rPr>
        <w:t>http://vimeo.com/user5994566/whats-wrong-with-this-picture</w:t>
      </w:r>
      <w:r>
        <w:rPr>
          <w:rFonts w:eastAsia="Times New Roman"/>
        </w:rPr>
        <w:fldChar w:fldCharType="end"/>
      </w:r>
    </w:p>
    <w:p w14:paraId="7DDA76A4" w14:textId="77777777" w:rsidR="00AF292D" w:rsidRPr="00AF292D" w:rsidRDefault="00AF292D" w:rsidP="00AF292D">
      <w:pPr>
        <w:autoSpaceDE w:val="0"/>
        <w:autoSpaceDN w:val="0"/>
        <w:adjustRightInd w:val="0"/>
        <w:spacing w:after="0" w:line="240" w:lineRule="auto"/>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8"/>
        <w:gridCol w:w="2917"/>
        <w:gridCol w:w="2961"/>
      </w:tblGrid>
      <w:tr w:rsidR="00AF292D" w:rsidRPr="00AF292D" w14:paraId="57CA890B" w14:textId="77777777" w:rsidTr="00FC791B">
        <w:tc>
          <w:tcPr>
            <w:tcW w:w="2978" w:type="dxa"/>
          </w:tcPr>
          <w:p w14:paraId="41065E26" w14:textId="77777777" w:rsidR="00AF292D" w:rsidRPr="00AF292D" w:rsidRDefault="00AF292D" w:rsidP="006072C0">
            <w:pPr>
              <w:autoSpaceDE w:val="0"/>
              <w:autoSpaceDN w:val="0"/>
              <w:adjustRightInd w:val="0"/>
              <w:spacing w:after="0" w:line="240" w:lineRule="auto"/>
              <w:jc w:val="center"/>
              <w:rPr>
                <w:rFonts w:ascii="Arial" w:hAnsi="Arial" w:cs="Arial"/>
                <w:b/>
                <w:sz w:val="24"/>
                <w:szCs w:val="24"/>
              </w:rPr>
            </w:pPr>
          </w:p>
        </w:tc>
        <w:tc>
          <w:tcPr>
            <w:tcW w:w="2917" w:type="dxa"/>
          </w:tcPr>
          <w:p w14:paraId="2C56B94A" w14:textId="77777777" w:rsidR="00AF292D" w:rsidRPr="00AF292D" w:rsidRDefault="00AF292D" w:rsidP="006072C0">
            <w:pPr>
              <w:autoSpaceDE w:val="0"/>
              <w:autoSpaceDN w:val="0"/>
              <w:adjustRightInd w:val="0"/>
              <w:spacing w:after="0" w:line="240" w:lineRule="auto"/>
              <w:jc w:val="center"/>
              <w:rPr>
                <w:rFonts w:ascii="Arial" w:hAnsi="Arial" w:cs="Arial"/>
                <w:b/>
                <w:i/>
                <w:sz w:val="24"/>
                <w:szCs w:val="24"/>
              </w:rPr>
            </w:pPr>
            <w:r w:rsidRPr="00AF292D">
              <w:rPr>
                <w:rFonts w:ascii="Arial" w:hAnsi="Arial" w:cs="Arial"/>
                <w:b/>
                <w:i/>
                <w:sz w:val="24"/>
                <w:szCs w:val="24"/>
              </w:rPr>
              <w:t xml:space="preserve">What’s Wrong </w:t>
            </w:r>
          </w:p>
          <w:p w14:paraId="160F0B6D" w14:textId="71DA5176" w:rsidR="00AF292D" w:rsidRPr="00AF292D" w:rsidRDefault="00AF292D" w:rsidP="006072C0">
            <w:pPr>
              <w:autoSpaceDE w:val="0"/>
              <w:autoSpaceDN w:val="0"/>
              <w:adjustRightInd w:val="0"/>
              <w:spacing w:after="0" w:line="240" w:lineRule="auto"/>
              <w:jc w:val="center"/>
              <w:rPr>
                <w:rFonts w:ascii="Arial" w:hAnsi="Arial" w:cs="Arial"/>
                <w:i/>
                <w:sz w:val="24"/>
                <w:szCs w:val="24"/>
              </w:rPr>
            </w:pPr>
            <w:r w:rsidRPr="00AF292D">
              <w:rPr>
                <w:rFonts w:ascii="Arial" w:hAnsi="Arial" w:cs="Arial"/>
                <w:b/>
                <w:i/>
                <w:sz w:val="24"/>
                <w:szCs w:val="24"/>
              </w:rPr>
              <w:t>With This Picture?</w:t>
            </w:r>
          </w:p>
        </w:tc>
        <w:tc>
          <w:tcPr>
            <w:tcW w:w="2961" w:type="dxa"/>
          </w:tcPr>
          <w:p w14:paraId="5A360945" w14:textId="77777777" w:rsidR="00AF292D" w:rsidRPr="00AF292D" w:rsidRDefault="00AF292D" w:rsidP="006072C0">
            <w:pPr>
              <w:autoSpaceDE w:val="0"/>
              <w:autoSpaceDN w:val="0"/>
              <w:adjustRightInd w:val="0"/>
              <w:spacing w:after="0" w:line="240" w:lineRule="auto"/>
              <w:jc w:val="center"/>
              <w:rPr>
                <w:rFonts w:ascii="Arial" w:hAnsi="Arial" w:cs="Arial"/>
                <w:b/>
                <w:i/>
                <w:sz w:val="24"/>
                <w:szCs w:val="24"/>
              </w:rPr>
            </w:pPr>
            <w:r w:rsidRPr="00AF292D">
              <w:rPr>
                <w:rFonts w:ascii="Arial" w:hAnsi="Arial" w:cs="Arial"/>
                <w:b/>
                <w:i/>
                <w:sz w:val="24"/>
                <w:szCs w:val="24"/>
              </w:rPr>
              <w:t xml:space="preserve">How Can This Be </w:t>
            </w:r>
          </w:p>
          <w:p w14:paraId="660E9081" w14:textId="5F73FD6C" w:rsidR="00AF292D" w:rsidRPr="00AF292D" w:rsidRDefault="00AF292D" w:rsidP="006072C0">
            <w:pPr>
              <w:autoSpaceDE w:val="0"/>
              <w:autoSpaceDN w:val="0"/>
              <w:adjustRightInd w:val="0"/>
              <w:spacing w:after="0" w:line="240" w:lineRule="auto"/>
              <w:jc w:val="center"/>
              <w:rPr>
                <w:rFonts w:ascii="Arial" w:hAnsi="Arial" w:cs="Arial"/>
                <w:b/>
                <w:i/>
                <w:sz w:val="24"/>
                <w:szCs w:val="24"/>
              </w:rPr>
            </w:pPr>
            <w:r w:rsidRPr="00AF292D">
              <w:rPr>
                <w:rFonts w:ascii="Arial" w:hAnsi="Arial" w:cs="Arial"/>
                <w:b/>
                <w:i/>
                <w:sz w:val="24"/>
                <w:szCs w:val="24"/>
              </w:rPr>
              <w:t>Corrected?</w:t>
            </w:r>
          </w:p>
        </w:tc>
      </w:tr>
      <w:tr w:rsidR="00FC791B" w:rsidRPr="00AF292D" w14:paraId="623F3D23" w14:textId="77777777" w:rsidTr="00FC791B">
        <w:tc>
          <w:tcPr>
            <w:tcW w:w="2978" w:type="dxa"/>
          </w:tcPr>
          <w:p w14:paraId="0FF83F38" w14:textId="77777777" w:rsidR="00FC791B" w:rsidRPr="00AF292D" w:rsidRDefault="00FC791B" w:rsidP="006072C0">
            <w:pPr>
              <w:autoSpaceDE w:val="0"/>
              <w:autoSpaceDN w:val="0"/>
              <w:adjustRightInd w:val="0"/>
              <w:spacing w:after="0" w:line="240" w:lineRule="auto"/>
              <w:jc w:val="center"/>
              <w:rPr>
                <w:rFonts w:ascii="Arial" w:hAnsi="Arial" w:cs="Arial"/>
                <w:b/>
                <w:sz w:val="24"/>
                <w:szCs w:val="24"/>
              </w:rPr>
            </w:pPr>
          </w:p>
          <w:p w14:paraId="419E011D" w14:textId="77777777" w:rsidR="00FC791B" w:rsidRPr="00AF292D" w:rsidRDefault="00FC791B" w:rsidP="006072C0">
            <w:pPr>
              <w:autoSpaceDE w:val="0"/>
              <w:autoSpaceDN w:val="0"/>
              <w:adjustRightInd w:val="0"/>
              <w:spacing w:after="0" w:line="240" w:lineRule="auto"/>
              <w:jc w:val="center"/>
              <w:rPr>
                <w:rFonts w:ascii="Arial" w:hAnsi="Arial" w:cs="Arial"/>
                <w:b/>
                <w:sz w:val="24"/>
                <w:szCs w:val="24"/>
              </w:rPr>
            </w:pPr>
            <w:r w:rsidRPr="00AF292D">
              <w:rPr>
                <w:rFonts w:ascii="Arial" w:hAnsi="Arial" w:cs="Arial"/>
                <w:b/>
                <w:sz w:val="24"/>
                <w:szCs w:val="24"/>
              </w:rPr>
              <w:t>Lighting</w:t>
            </w:r>
          </w:p>
          <w:p w14:paraId="659D9118" w14:textId="77777777" w:rsidR="00FC791B" w:rsidRPr="00AF292D" w:rsidRDefault="00FC791B" w:rsidP="006072C0">
            <w:pPr>
              <w:autoSpaceDE w:val="0"/>
              <w:autoSpaceDN w:val="0"/>
              <w:adjustRightInd w:val="0"/>
              <w:spacing w:after="0" w:line="240" w:lineRule="auto"/>
              <w:jc w:val="center"/>
              <w:rPr>
                <w:rFonts w:ascii="Arial" w:hAnsi="Arial" w:cs="Arial"/>
                <w:b/>
                <w:sz w:val="24"/>
                <w:szCs w:val="24"/>
              </w:rPr>
            </w:pPr>
          </w:p>
        </w:tc>
        <w:tc>
          <w:tcPr>
            <w:tcW w:w="2917" w:type="dxa"/>
          </w:tcPr>
          <w:p w14:paraId="04A659E9" w14:textId="77777777" w:rsidR="00FC791B" w:rsidRPr="00FC791B" w:rsidRDefault="00FC791B" w:rsidP="00D6330E">
            <w:pPr>
              <w:autoSpaceDE w:val="0"/>
              <w:autoSpaceDN w:val="0"/>
              <w:adjustRightInd w:val="0"/>
              <w:spacing w:after="0" w:line="240" w:lineRule="auto"/>
              <w:jc w:val="center"/>
              <w:rPr>
                <w:rFonts w:ascii="Arial" w:hAnsi="Arial" w:cs="Arial"/>
                <w:sz w:val="20"/>
                <w:szCs w:val="20"/>
              </w:rPr>
            </w:pPr>
          </w:p>
          <w:p w14:paraId="7CD3F2AB" w14:textId="77777777" w:rsidR="00FC791B" w:rsidRPr="00FC791B" w:rsidRDefault="00FC791B" w:rsidP="00D6330E">
            <w:pPr>
              <w:autoSpaceDE w:val="0"/>
              <w:autoSpaceDN w:val="0"/>
              <w:adjustRightInd w:val="0"/>
              <w:spacing w:after="0"/>
              <w:jc w:val="center"/>
              <w:rPr>
                <w:rFonts w:ascii="Arial" w:hAnsi="Arial" w:cs="Arial"/>
                <w:sz w:val="20"/>
                <w:szCs w:val="20"/>
              </w:rPr>
            </w:pPr>
            <w:r w:rsidRPr="00FC791B">
              <w:rPr>
                <w:rFonts w:ascii="Arial" w:hAnsi="Arial" w:cs="Arial"/>
                <w:sz w:val="20"/>
                <w:szCs w:val="20"/>
              </w:rPr>
              <w:t>Too bright</w:t>
            </w:r>
          </w:p>
          <w:p w14:paraId="6A117EB5" w14:textId="77777777" w:rsidR="00FC791B" w:rsidRPr="00FC791B" w:rsidRDefault="00FC791B" w:rsidP="00D6330E">
            <w:pPr>
              <w:autoSpaceDE w:val="0"/>
              <w:autoSpaceDN w:val="0"/>
              <w:adjustRightInd w:val="0"/>
              <w:spacing w:after="0"/>
              <w:jc w:val="center"/>
              <w:rPr>
                <w:rFonts w:ascii="Arial" w:hAnsi="Arial" w:cs="Arial"/>
                <w:sz w:val="20"/>
                <w:szCs w:val="20"/>
              </w:rPr>
            </w:pPr>
            <w:r w:rsidRPr="00FC791B">
              <w:rPr>
                <w:rFonts w:ascii="Arial" w:hAnsi="Arial" w:cs="Arial"/>
                <w:sz w:val="20"/>
                <w:szCs w:val="20"/>
              </w:rPr>
              <w:t>Glare</w:t>
            </w:r>
          </w:p>
          <w:p w14:paraId="3C36D7DF" w14:textId="77777777" w:rsidR="00FC791B" w:rsidRPr="00FC791B" w:rsidRDefault="00FC791B" w:rsidP="00D6330E">
            <w:pPr>
              <w:autoSpaceDE w:val="0"/>
              <w:autoSpaceDN w:val="0"/>
              <w:adjustRightInd w:val="0"/>
              <w:spacing w:after="0"/>
              <w:jc w:val="center"/>
              <w:rPr>
                <w:rFonts w:ascii="Arial" w:hAnsi="Arial" w:cs="Arial"/>
                <w:sz w:val="20"/>
                <w:szCs w:val="20"/>
              </w:rPr>
            </w:pPr>
            <w:r w:rsidRPr="00FC791B">
              <w:rPr>
                <w:rFonts w:ascii="Arial" w:hAnsi="Arial" w:cs="Arial"/>
                <w:sz w:val="20"/>
                <w:szCs w:val="20"/>
              </w:rPr>
              <w:t>Behind the Interpreter</w:t>
            </w:r>
          </w:p>
          <w:p w14:paraId="68D44492" w14:textId="77777777" w:rsidR="00FC791B" w:rsidRPr="00FC791B" w:rsidRDefault="00FC791B" w:rsidP="006072C0">
            <w:pPr>
              <w:autoSpaceDE w:val="0"/>
              <w:autoSpaceDN w:val="0"/>
              <w:adjustRightInd w:val="0"/>
              <w:spacing w:after="0" w:line="240" w:lineRule="auto"/>
              <w:jc w:val="center"/>
              <w:rPr>
                <w:rFonts w:ascii="Arial" w:hAnsi="Arial" w:cs="Arial"/>
                <w:b/>
                <w:sz w:val="20"/>
                <w:szCs w:val="20"/>
              </w:rPr>
            </w:pPr>
          </w:p>
        </w:tc>
        <w:tc>
          <w:tcPr>
            <w:tcW w:w="2961" w:type="dxa"/>
          </w:tcPr>
          <w:p w14:paraId="1F0451FE" w14:textId="77777777" w:rsidR="00FC791B" w:rsidRPr="00FC791B" w:rsidRDefault="00FC791B" w:rsidP="00D6330E">
            <w:pPr>
              <w:autoSpaceDE w:val="0"/>
              <w:autoSpaceDN w:val="0"/>
              <w:adjustRightInd w:val="0"/>
              <w:spacing w:after="0" w:line="240" w:lineRule="auto"/>
              <w:jc w:val="center"/>
              <w:rPr>
                <w:rFonts w:ascii="Arial" w:hAnsi="Arial" w:cs="Arial"/>
                <w:b/>
                <w:sz w:val="20"/>
                <w:szCs w:val="20"/>
              </w:rPr>
            </w:pPr>
          </w:p>
          <w:p w14:paraId="03CA37CC" w14:textId="77777777" w:rsidR="00FC791B" w:rsidRPr="00FC791B" w:rsidRDefault="00FC791B" w:rsidP="00D6330E">
            <w:pPr>
              <w:autoSpaceDE w:val="0"/>
              <w:autoSpaceDN w:val="0"/>
              <w:adjustRightInd w:val="0"/>
              <w:spacing w:after="0"/>
              <w:jc w:val="center"/>
              <w:rPr>
                <w:rFonts w:ascii="Arial" w:hAnsi="Arial" w:cs="Arial"/>
                <w:sz w:val="20"/>
                <w:szCs w:val="20"/>
              </w:rPr>
            </w:pPr>
            <w:r w:rsidRPr="00FC791B">
              <w:rPr>
                <w:rFonts w:ascii="Arial" w:hAnsi="Arial" w:cs="Arial"/>
                <w:sz w:val="20"/>
                <w:szCs w:val="20"/>
              </w:rPr>
              <w:t>Close blinds</w:t>
            </w:r>
          </w:p>
          <w:p w14:paraId="7FCB3B43" w14:textId="77777777" w:rsidR="00FC791B" w:rsidRPr="00FC791B" w:rsidRDefault="00FC791B" w:rsidP="00D6330E">
            <w:pPr>
              <w:autoSpaceDE w:val="0"/>
              <w:autoSpaceDN w:val="0"/>
              <w:adjustRightInd w:val="0"/>
              <w:spacing w:after="0"/>
              <w:jc w:val="center"/>
              <w:rPr>
                <w:rFonts w:ascii="Arial" w:hAnsi="Arial" w:cs="Arial"/>
                <w:sz w:val="20"/>
                <w:szCs w:val="20"/>
              </w:rPr>
            </w:pPr>
            <w:r w:rsidRPr="00FC791B">
              <w:rPr>
                <w:rFonts w:ascii="Arial" w:hAnsi="Arial" w:cs="Arial"/>
                <w:sz w:val="20"/>
                <w:szCs w:val="20"/>
              </w:rPr>
              <w:t>Switch to artificial light</w:t>
            </w:r>
          </w:p>
          <w:p w14:paraId="325782BC" w14:textId="32AD7559" w:rsidR="00FC791B" w:rsidRPr="00FC791B" w:rsidRDefault="00FC791B" w:rsidP="006072C0">
            <w:pPr>
              <w:autoSpaceDE w:val="0"/>
              <w:autoSpaceDN w:val="0"/>
              <w:adjustRightInd w:val="0"/>
              <w:spacing w:after="0" w:line="240" w:lineRule="auto"/>
              <w:jc w:val="center"/>
              <w:rPr>
                <w:rFonts w:ascii="Arial" w:hAnsi="Arial" w:cs="Arial"/>
                <w:b/>
                <w:sz w:val="20"/>
                <w:szCs w:val="20"/>
              </w:rPr>
            </w:pPr>
            <w:r w:rsidRPr="00FC791B">
              <w:rPr>
                <w:rFonts w:ascii="Arial" w:hAnsi="Arial" w:cs="Arial"/>
                <w:sz w:val="20"/>
                <w:szCs w:val="20"/>
              </w:rPr>
              <w:t>Move to a different location</w:t>
            </w:r>
          </w:p>
        </w:tc>
      </w:tr>
      <w:tr w:rsidR="00FC791B" w:rsidRPr="00AF292D" w14:paraId="230DB57D" w14:textId="77777777" w:rsidTr="00FC791B">
        <w:tc>
          <w:tcPr>
            <w:tcW w:w="2978" w:type="dxa"/>
          </w:tcPr>
          <w:p w14:paraId="2F195590" w14:textId="77777777" w:rsidR="00FC791B" w:rsidRPr="00AF292D" w:rsidRDefault="00FC791B" w:rsidP="006072C0">
            <w:pPr>
              <w:autoSpaceDE w:val="0"/>
              <w:autoSpaceDN w:val="0"/>
              <w:adjustRightInd w:val="0"/>
              <w:spacing w:after="0" w:line="240" w:lineRule="auto"/>
              <w:jc w:val="center"/>
              <w:rPr>
                <w:rFonts w:ascii="Arial" w:hAnsi="Arial" w:cs="Arial"/>
                <w:b/>
                <w:sz w:val="24"/>
                <w:szCs w:val="24"/>
              </w:rPr>
            </w:pPr>
          </w:p>
          <w:p w14:paraId="79F433B9" w14:textId="77777777" w:rsidR="00FC791B" w:rsidRPr="00AF292D" w:rsidRDefault="00FC791B" w:rsidP="006072C0">
            <w:pPr>
              <w:autoSpaceDE w:val="0"/>
              <w:autoSpaceDN w:val="0"/>
              <w:adjustRightInd w:val="0"/>
              <w:spacing w:after="0" w:line="240" w:lineRule="auto"/>
              <w:jc w:val="center"/>
              <w:rPr>
                <w:rFonts w:ascii="Arial" w:hAnsi="Arial" w:cs="Arial"/>
                <w:b/>
                <w:sz w:val="24"/>
                <w:szCs w:val="24"/>
              </w:rPr>
            </w:pPr>
            <w:r w:rsidRPr="00AF292D">
              <w:rPr>
                <w:rFonts w:ascii="Arial" w:hAnsi="Arial" w:cs="Arial"/>
                <w:b/>
                <w:sz w:val="24"/>
                <w:szCs w:val="24"/>
              </w:rPr>
              <w:t>Background</w:t>
            </w:r>
          </w:p>
          <w:p w14:paraId="28714C2D" w14:textId="77777777" w:rsidR="00FC791B" w:rsidRPr="00AF292D" w:rsidRDefault="00FC791B" w:rsidP="006072C0">
            <w:pPr>
              <w:autoSpaceDE w:val="0"/>
              <w:autoSpaceDN w:val="0"/>
              <w:adjustRightInd w:val="0"/>
              <w:spacing w:after="0" w:line="240" w:lineRule="auto"/>
              <w:jc w:val="center"/>
              <w:rPr>
                <w:rFonts w:ascii="Arial" w:hAnsi="Arial" w:cs="Arial"/>
                <w:b/>
                <w:sz w:val="24"/>
                <w:szCs w:val="24"/>
              </w:rPr>
            </w:pPr>
          </w:p>
        </w:tc>
        <w:tc>
          <w:tcPr>
            <w:tcW w:w="2917" w:type="dxa"/>
          </w:tcPr>
          <w:p w14:paraId="437BA27C" w14:textId="77777777" w:rsidR="00FC791B" w:rsidRPr="00FC791B" w:rsidRDefault="00FC791B" w:rsidP="00D6330E">
            <w:pPr>
              <w:autoSpaceDE w:val="0"/>
              <w:autoSpaceDN w:val="0"/>
              <w:adjustRightInd w:val="0"/>
              <w:spacing w:after="0" w:line="240" w:lineRule="auto"/>
              <w:jc w:val="center"/>
              <w:rPr>
                <w:rFonts w:ascii="Arial" w:hAnsi="Arial" w:cs="Arial"/>
                <w:b/>
                <w:sz w:val="20"/>
                <w:szCs w:val="20"/>
              </w:rPr>
            </w:pPr>
          </w:p>
          <w:p w14:paraId="79155000" w14:textId="77777777" w:rsidR="00FC791B" w:rsidRPr="00FC791B" w:rsidRDefault="00FC791B" w:rsidP="00D6330E">
            <w:pPr>
              <w:autoSpaceDE w:val="0"/>
              <w:autoSpaceDN w:val="0"/>
              <w:adjustRightInd w:val="0"/>
              <w:spacing w:after="0"/>
              <w:jc w:val="center"/>
              <w:rPr>
                <w:rFonts w:ascii="Arial" w:hAnsi="Arial" w:cs="Arial"/>
                <w:sz w:val="20"/>
                <w:szCs w:val="20"/>
              </w:rPr>
            </w:pPr>
            <w:r w:rsidRPr="00FC791B">
              <w:rPr>
                <w:rFonts w:ascii="Arial" w:hAnsi="Arial" w:cs="Arial"/>
                <w:sz w:val="20"/>
                <w:szCs w:val="20"/>
              </w:rPr>
              <w:t>Visually distracting</w:t>
            </w:r>
          </w:p>
          <w:p w14:paraId="1D841984" w14:textId="41AB11DA" w:rsidR="00FC791B" w:rsidRPr="00FC791B" w:rsidRDefault="00FC791B" w:rsidP="006072C0">
            <w:pPr>
              <w:autoSpaceDE w:val="0"/>
              <w:autoSpaceDN w:val="0"/>
              <w:adjustRightInd w:val="0"/>
              <w:spacing w:after="0" w:line="240" w:lineRule="auto"/>
              <w:jc w:val="center"/>
              <w:rPr>
                <w:rFonts w:ascii="Arial" w:hAnsi="Arial" w:cs="Arial"/>
                <w:b/>
                <w:sz w:val="20"/>
                <w:szCs w:val="20"/>
              </w:rPr>
            </w:pPr>
            <w:r w:rsidRPr="00FC791B">
              <w:rPr>
                <w:rFonts w:ascii="Arial" w:hAnsi="Arial" w:cs="Arial"/>
                <w:sz w:val="20"/>
                <w:szCs w:val="20"/>
              </w:rPr>
              <w:t>Not dark and solid</w:t>
            </w:r>
          </w:p>
        </w:tc>
        <w:tc>
          <w:tcPr>
            <w:tcW w:w="2961" w:type="dxa"/>
          </w:tcPr>
          <w:p w14:paraId="5AD8A9CA" w14:textId="77777777" w:rsidR="00FC791B" w:rsidRPr="00FC791B" w:rsidRDefault="00FC791B" w:rsidP="00D6330E">
            <w:pPr>
              <w:autoSpaceDE w:val="0"/>
              <w:autoSpaceDN w:val="0"/>
              <w:adjustRightInd w:val="0"/>
              <w:spacing w:after="0" w:line="240" w:lineRule="auto"/>
              <w:jc w:val="center"/>
              <w:rPr>
                <w:rFonts w:ascii="Arial" w:hAnsi="Arial" w:cs="Arial"/>
                <w:b/>
                <w:sz w:val="20"/>
                <w:szCs w:val="20"/>
              </w:rPr>
            </w:pPr>
          </w:p>
          <w:p w14:paraId="44F6A32B" w14:textId="77777777" w:rsidR="00FC791B" w:rsidRPr="00FC791B" w:rsidRDefault="00FC791B" w:rsidP="00D6330E">
            <w:pPr>
              <w:autoSpaceDE w:val="0"/>
              <w:autoSpaceDN w:val="0"/>
              <w:adjustRightInd w:val="0"/>
              <w:spacing w:after="0"/>
              <w:jc w:val="center"/>
              <w:rPr>
                <w:rFonts w:ascii="Arial" w:hAnsi="Arial" w:cs="Arial"/>
                <w:sz w:val="20"/>
                <w:szCs w:val="20"/>
              </w:rPr>
            </w:pPr>
            <w:r w:rsidRPr="00FC791B">
              <w:rPr>
                <w:rFonts w:ascii="Arial" w:hAnsi="Arial" w:cs="Arial"/>
                <w:sz w:val="20"/>
                <w:szCs w:val="20"/>
              </w:rPr>
              <w:t>Move to a different location</w:t>
            </w:r>
          </w:p>
          <w:p w14:paraId="44DE7AF8" w14:textId="77777777" w:rsidR="00FC791B" w:rsidRPr="00FC791B" w:rsidRDefault="00FC791B" w:rsidP="00D6330E">
            <w:pPr>
              <w:autoSpaceDE w:val="0"/>
              <w:autoSpaceDN w:val="0"/>
              <w:adjustRightInd w:val="0"/>
              <w:spacing w:after="0"/>
              <w:jc w:val="center"/>
              <w:rPr>
                <w:rFonts w:ascii="Arial" w:hAnsi="Arial" w:cs="Arial"/>
                <w:sz w:val="20"/>
                <w:szCs w:val="20"/>
              </w:rPr>
            </w:pPr>
            <w:r w:rsidRPr="00FC791B">
              <w:rPr>
                <w:rFonts w:ascii="Arial" w:hAnsi="Arial" w:cs="Arial"/>
                <w:sz w:val="20"/>
                <w:szCs w:val="20"/>
              </w:rPr>
              <w:t>Use an appropriate portable background</w:t>
            </w:r>
          </w:p>
          <w:p w14:paraId="6FD39526" w14:textId="77777777" w:rsidR="00FC791B" w:rsidRPr="00FC791B" w:rsidRDefault="00FC791B" w:rsidP="006072C0">
            <w:pPr>
              <w:autoSpaceDE w:val="0"/>
              <w:autoSpaceDN w:val="0"/>
              <w:adjustRightInd w:val="0"/>
              <w:spacing w:after="0" w:line="240" w:lineRule="auto"/>
              <w:jc w:val="center"/>
              <w:rPr>
                <w:rFonts w:ascii="Arial" w:hAnsi="Arial" w:cs="Arial"/>
                <w:b/>
                <w:sz w:val="20"/>
                <w:szCs w:val="20"/>
              </w:rPr>
            </w:pPr>
          </w:p>
        </w:tc>
      </w:tr>
      <w:tr w:rsidR="00FC791B" w:rsidRPr="00AF292D" w14:paraId="661EC97D" w14:textId="77777777" w:rsidTr="00FC791B">
        <w:tc>
          <w:tcPr>
            <w:tcW w:w="2978" w:type="dxa"/>
          </w:tcPr>
          <w:p w14:paraId="5FF8386D" w14:textId="77777777" w:rsidR="00FC791B" w:rsidRPr="00AF292D" w:rsidRDefault="00FC791B" w:rsidP="006072C0">
            <w:pPr>
              <w:autoSpaceDE w:val="0"/>
              <w:autoSpaceDN w:val="0"/>
              <w:adjustRightInd w:val="0"/>
              <w:spacing w:after="0" w:line="240" w:lineRule="auto"/>
              <w:jc w:val="center"/>
              <w:rPr>
                <w:rFonts w:ascii="Arial" w:hAnsi="Arial" w:cs="Arial"/>
                <w:b/>
                <w:sz w:val="24"/>
                <w:szCs w:val="24"/>
              </w:rPr>
            </w:pPr>
          </w:p>
          <w:p w14:paraId="50999A65" w14:textId="77777777" w:rsidR="00FC791B" w:rsidRPr="00AF292D" w:rsidRDefault="00FC791B" w:rsidP="006072C0">
            <w:pPr>
              <w:autoSpaceDE w:val="0"/>
              <w:autoSpaceDN w:val="0"/>
              <w:adjustRightInd w:val="0"/>
              <w:spacing w:after="0" w:line="240" w:lineRule="auto"/>
              <w:jc w:val="center"/>
              <w:rPr>
                <w:rFonts w:ascii="Arial" w:hAnsi="Arial" w:cs="Arial"/>
                <w:b/>
                <w:sz w:val="24"/>
                <w:szCs w:val="24"/>
              </w:rPr>
            </w:pPr>
            <w:r w:rsidRPr="00AF292D">
              <w:rPr>
                <w:rFonts w:ascii="Arial" w:hAnsi="Arial" w:cs="Arial"/>
                <w:b/>
                <w:sz w:val="24"/>
                <w:szCs w:val="24"/>
              </w:rPr>
              <w:t>Interpreter’s Clothing</w:t>
            </w:r>
          </w:p>
          <w:p w14:paraId="2FC4E4A4" w14:textId="77777777" w:rsidR="00FC791B" w:rsidRPr="00AF292D" w:rsidRDefault="00FC791B" w:rsidP="006072C0">
            <w:pPr>
              <w:autoSpaceDE w:val="0"/>
              <w:autoSpaceDN w:val="0"/>
              <w:adjustRightInd w:val="0"/>
              <w:spacing w:after="0" w:line="240" w:lineRule="auto"/>
              <w:jc w:val="center"/>
              <w:rPr>
                <w:rFonts w:ascii="Arial" w:hAnsi="Arial" w:cs="Arial"/>
                <w:b/>
                <w:sz w:val="24"/>
                <w:szCs w:val="24"/>
              </w:rPr>
            </w:pPr>
          </w:p>
        </w:tc>
        <w:tc>
          <w:tcPr>
            <w:tcW w:w="2917" w:type="dxa"/>
          </w:tcPr>
          <w:p w14:paraId="26204779" w14:textId="77777777" w:rsidR="00FC791B" w:rsidRPr="00FC791B" w:rsidRDefault="00FC791B" w:rsidP="00D6330E">
            <w:pPr>
              <w:autoSpaceDE w:val="0"/>
              <w:autoSpaceDN w:val="0"/>
              <w:adjustRightInd w:val="0"/>
              <w:spacing w:after="0" w:line="240" w:lineRule="auto"/>
              <w:jc w:val="center"/>
              <w:rPr>
                <w:rFonts w:ascii="Arial" w:hAnsi="Arial" w:cs="Arial"/>
                <w:b/>
                <w:sz w:val="20"/>
                <w:szCs w:val="20"/>
              </w:rPr>
            </w:pPr>
          </w:p>
          <w:p w14:paraId="3F62BC75" w14:textId="77777777" w:rsidR="00FC791B" w:rsidRPr="00FC791B" w:rsidRDefault="00FC791B" w:rsidP="00D6330E">
            <w:pPr>
              <w:autoSpaceDE w:val="0"/>
              <w:autoSpaceDN w:val="0"/>
              <w:adjustRightInd w:val="0"/>
              <w:spacing w:after="0"/>
              <w:jc w:val="center"/>
              <w:rPr>
                <w:rFonts w:ascii="Arial" w:hAnsi="Arial" w:cs="Arial"/>
                <w:sz w:val="20"/>
                <w:szCs w:val="20"/>
              </w:rPr>
            </w:pPr>
            <w:r w:rsidRPr="00FC791B">
              <w:rPr>
                <w:rFonts w:ascii="Arial" w:hAnsi="Arial" w:cs="Arial"/>
                <w:sz w:val="20"/>
                <w:szCs w:val="20"/>
              </w:rPr>
              <w:t>Too light of a color</w:t>
            </w:r>
          </w:p>
          <w:p w14:paraId="2F843A27" w14:textId="49E4A3A1" w:rsidR="00FC791B" w:rsidRPr="00FC791B" w:rsidRDefault="00FC791B" w:rsidP="006072C0">
            <w:pPr>
              <w:autoSpaceDE w:val="0"/>
              <w:autoSpaceDN w:val="0"/>
              <w:adjustRightInd w:val="0"/>
              <w:spacing w:after="0" w:line="240" w:lineRule="auto"/>
              <w:jc w:val="center"/>
              <w:rPr>
                <w:rFonts w:ascii="Arial" w:hAnsi="Arial" w:cs="Arial"/>
                <w:b/>
                <w:sz w:val="20"/>
                <w:szCs w:val="20"/>
              </w:rPr>
            </w:pPr>
            <w:r w:rsidRPr="00FC791B">
              <w:rPr>
                <w:rFonts w:ascii="Arial" w:hAnsi="Arial" w:cs="Arial"/>
                <w:sz w:val="20"/>
                <w:szCs w:val="20"/>
              </w:rPr>
              <w:t>Not contrasting to skin</w:t>
            </w:r>
          </w:p>
        </w:tc>
        <w:tc>
          <w:tcPr>
            <w:tcW w:w="2961" w:type="dxa"/>
          </w:tcPr>
          <w:p w14:paraId="7EB7A416" w14:textId="616B419A" w:rsidR="00FC791B" w:rsidRPr="00FC791B" w:rsidRDefault="00FC791B" w:rsidP="006072C0">
            <w:pPr>
              <w:autoSpaceDE w:val="0"/>
              <w:autoSpaceDN w:val="0"/>
              <w:adjustRightInd w:val="0"/>
              <w:spacing w:after="0" w:line="240" w:lineRule="auto"/>
              <w:jc w:val="center"/>
              <w:rPr>
                <w:rFonts w:ascii="Arial" w:hAnsi="Arial" w:cs="Arial"/>
                <w:b/>
                <w:sz w:val="20"/>
                <w:szCs w:val="20"/>
              </w:rPr>
            </w:pPr>
            <w:r w:rsidRPr="00FC791B">
              <w:rPr>
                <w:rFonts w:ascii="Arial" w:hAnsi="Arial" w:cs="Arial"/>
                <w:sz w:val="20"/>
                <w:szCs w:val="20"/>
              </w:rPr>
              <w:t>Should be wearing a dark solid color</w:t>
            </w:r>
          </w:p>
        </w:tc>
      </w:tr>
      <w:tr w:rsidR="00FC791B" w:rsidRPr="00AF292D" w14:paraId="5F6A1E54" w14:textId="77777777" w:rsidTr="00FC791B">
        <w:tc>
          <w:tcPr>
            <w:tcW w:w="2978" w:type="dxa"/>
          </w:tcPr>
          <w:p w14:paraId="098E2944" w14:textId="77777777" w:rsidR="00FC791B" w:rsidRPr="00AF292D" w:rsidRDefault="00FC791B" w:rsidP="006072C0">
            <w:pPr>
              <w:autoSpaceDE w:val="0"/>
              <w:autoSpaceDN w:val="0"/>
              <w:adjustRightInd w:val="0"/>
              <w:spacing w:after="0" w:line="240" w:lineRule="auto"/>
              <w:jc w:val="center"/>
              <w:rPr>
                <w:rFonts w:ascii="Arial" w:hAnsi="Arial" w:cs="Arial"/>
                <w:b/>
                <w:sz w:val="24"/>
                <w:szCs w:val="24"/>
              </w:rPr>
            </w:pPr>
            <w:bookmarkStart w:id="0" w:name="_GoBack"/>
            <w:bookmarkEnd w:id="0"/>
            <w:r w:rsidRPr="00AF292D">
              <w:rPr>
                <w:rFonts w:ascii="Arial" w:hAnsi="Arial" w:cs="Arial"/>
                <w:b/>
                <w:sz w:val="24"/>
                <w:szCs w:val="24"/>
              </w:rPr>
              <w:t>Interpreter’s Sign Production</w:t>
            </w:r>
          </w:p>
          <w:p w14:paraId="2DD1BF24" w14:textId="77777777" w:rsidR="00FC791B" w:rsidRPr="00AF292D" w:rsidRDefault="00FC791B" w:rsidP="006072C0">
            <w:pPr>
              <w:autoSpaceDE w:val="0"/>
              <w:autoSpaceDN w:val="0"/>
              <w:adjustRightInd w:val="0"/>
              <w:spacing w:after="0" w:line="240" w:lineRule="auto"/>
              <w:jc w:val="center"/>
              <w:rPr>
                <w:rFonts w:ascii="Arial" w:hAnsi="Arial" w:cs="Arial"/>
                <w:b/>
                <w:sz w:val="24"/>
                <w:szCs w:val="24"/>
              </w:rPr>
            </w:pPr>
          </w:p>
        </w:tc>
        <w:tc>
          <w:tcPr>
            <w:tcW w:w="2917" w:type="dxa"/>
          </w:tcPr>
          <w:p w14:paraId="7953BEC6" w14:textId="77777777" w:rsidR="00FC791B" w:rsidRPr="00FC791B" w:rsidRDefault="00FC791B" w:rsidP="00D6330E">
            <w:pPr>
              <w:autoSpaceDE w:val="0"/>
              <w:autoSpaceDN w:val="0"/>
              <w:adjustRightInd w:val="0"/>
              <w:spacing w:after="0"/>
              <w:jc w:val="center"/>
              <w:rPr>
                <w:rFonts w:ascii="Arial" w:hAnsi="Arial" w:cs="Arial"/>
                <w:sz w:val="20"/>
                <w:szCs w:val="20"/>
              </w:rPr>
            </w:pPr>
            <w:r w:rsidRPr="00FC791B">
              <w:rPr>
                <w:rFonts w:ascii="Arial" w:hAnsi="Arial" w:cs="Arial"/>
                <w:sz w:val="20"/>
                <w:szCs w:val="20"/>
              </w:rPr>
              <w:t>Signs are too large</w:t>
            </w:r>
          </w:p>
          <w:p w14:paraId="1CCA9CDB" w14:textId="77777777" w:rsidR="00FC791B" w:rsidRPr="00FC791B" w:rsidRDefault="00FC791B" w:rsidP="00D6330E">
            <w:pPr>
              <w:autoSpaceDE w:val="0"/>
              <w:autoSpaceDN w:val="0"/>
              <w:adjustRightInd w:val="0"/>
              <w:spacing w:after="0"/>
              <w:jc w:val="center"/>
              <w:rPr>
                <w:rFonts w:ascii="Arial" w:hAnsi="Arial" w:cs="Arial"/>
                <w:sz w:val="20"/>
                <w:szCs w:val="20"/>
              </w:rPr>
            </w:pPr>
            <w:r w:rsidRPr="00FC791B">
              <w:rPr>
                <w:rFonts w:ascii="Arial" w:hAnsi="Arial" w:cs="Arial"/>
                <w:sz w:val="20"/>
                <w:szCs w:val="20"/>
              </w:rPr>
              <w:t>Fingerspelling is sloppy</w:t>
            </w:r>
          </w:p>
          <w:p w14:paraId="629E8CB6" w14:textId="23F038D4" w:rsidR="00FC791B" w:rsidRPr="00FC791B" w:rsidRDefault="00FC791B" w:rsidP="006072C0">
            <w:pPr>
              <w:autoSpaceDE w:val="0"/>
              <w:autoSpaceDN w:val="0"/>
              <w:adjustRightInd w:val="0"/>
              <w:spacing w:after="0" w:line="240" w:lineRule="auto"/>
              <w:jc w:val="center"/>
              <w:rPr>
                <w:rFonts w:ascii="Arial" w:hAnsi="Arial" w:cs="Arial"/>
                <w:b/>
                <w:sz w:val="20"/>
                <w:szCs w:val="20"/>
              </w:rPr>
            </w:pPr>
            <w:r w:rsidRPr="00FC791B">
              <w:rPr>
                <w:rFonts w:ascii="Arial" w:hAnsi="Arial" w:cs="Arial"/>
                <w:sz w:val="20"/>
                <w:szCs w:val="20"/>
              </w:rPr>
              <w:t>Fingerspelling is too fast</w:t>
            </w:r>
          </w:p>
        </w:tc>
        <w:tc>
          <w:tcPr>
            <w:tcW w:w="2961" w:type="dxa"/>
          </w:tcPr>
          <w:p w14:paraId="70F0B691" w14:textId="77777777" w:rsidR="00FC791B" w:rsidRPr="00FC791B" w:rsidRDefault="00FC791B" w:rsidP="00D6330E">
            <w:pPr>
              <w:autoSpaceDE w:val="0"/>
              <w:autoSpaceDN w:val="0"/>
              <w:adjustRightInd w:val="0"/>
              <w:spacing w:after="0"/>
              <w:jc w:val="center"/>
              <w:rPr>
                <w:rFonts w:ascii="Arial" w:hAnsi="Arial" w:cs="Arial"/>
                <w:sz w:val="20"/>
                <w:szCs w:val="20"/>
              </w:rPr>
            </w:pPr>
            <w:r w:rsidRPr="00FC791B">
              <w:rPr>
                <w:rFonts w:ascii="Arial" w:hAnsi="Arial" w:cs="Arial"/>
                <w:sz w:val="20"/>
                <w:szCs w:val="20"/>
              </w:rPr>
              <w:t>Should reduce her signing space</w:t>
            </w:r>
          </w:p>
          <w:p w14:paraId="77890AA4" w14:textId="5D98CDDD" w:rsidR="00FC791B" w:rsidRPr="00FC791B" w:rsidRDefault="00FC791B" w:rsidP="006072C0">
            <w:pPr>
              <w:autoSpaceDE w:val="0"/>
              <w:autoSpaceDN w:val="0"/>
              <w:adjustRightInd w:val="0"/>
              <w:spacing w:after="0" w:line="240" w:lineRule="auto"/>
              <w:jc w:val="center"/>
              <w:rPr>
                <w:rFonts w:ascii="Arial" w:hAnsi="Arial" w:cs="Arial"/>
                <w:b/>
                <w:sz w:val="20"/>
                <w:szCs w:val="20"/>
              </w:rPr>
            </w:pPr>
            <w:r w:rsidRPr="00FC791B">
              <w:rPr>
                <w:rFonts w:ascii="Arial" w:hAnsi="Arial" w:cs="Arial"/>
                <w:sz w:val="20"/>
                <w:szCs w:val="20"/>
              </w:rPr>
              <w:t>Should fingerspell slowly</w:t>
            </w:r>
          </w:p>
        </w:tc>
      </w:tr>
      <w:tr w:rsidR="00FC791B" w:rsidRPr="00AF292D" w14:paraId="2E3A5E3F" w14:textId="77777777" w:rsidTr="00FC791B">
        <w:tc>
          <w:tcPr>
            <w:tcW w:w="2978" w:type="dxa"/>
          </w:tcPr>
          <w:p w14:paraId="051A53F6" w14:textId="77777777" w:rsidR="00FC791B" w:rsidRPr="00AF292D" w:rsidRDefault="00FC791B" w:rsidP="006072C0">
            <w:pPr>
              <w:autoSpaceDE w:val="0"/>
              <w:autoSpaceDN w:val="0"/>
              <w:adjustRightInd w:val="0"/>
              <w:spacing w:after="0" w:line="240" w:lineRule="auto"/>
              <w:jc w:val="center"/>
              <w:rPr>
                <w:rFonts w:ascii="Arial" w:hAnsi="Arial" w:cs="Arial"/>
                <w:b/>
                <w:sz w:val="24"/>
                <w:szCs w:val="24"/>
              </w:rPr>
            </w:pPr>
          </w:p>
          <w:p w14:paraId="5E13B6DE" w14:textId="77777777" w:rsidR="00FC791B" w:rsidRPr="00AF292D" w:rsidRDefault="00FC791B" w:rsidP="006072C0">
            <w:pPr>
              <w:autoSpaceDE w:val="0"/>
              <w:autoSpaceDN w:val="0"/>
              <w:adjustRightInd w:val="0"/>
              <w:spacing w:after="0" w:line="240" w:lineRule="auto"/>
              <w:jc w:val="center"/>
              <w:rPr>
                <w:rFonts w:ascii="Arial" w:hAnsi="Arial" w:cs="Arial"/>
                <w:b/>
                <w:sz w:val="24"/>
                <w:szCs w:val="24"/>
              </w:rPr>
            </w:pPr>
            <w:r w:rsidRPr="00AF292D">
              <w:rPr>
                <w:rFonts w:ascii="Arial" w:hAnsi="Arial" w:cs="Arial"/>
                <w:b/>
                <w:sz w:val="24"/>
                <w:szCs w:val="24"/>
              </w:rPr>
              <w:t>Interpreter’s Deference to Consumer’s Preferences</w:t>
            </w:r>
          </w:p>
          <w:p w14:paraId="355B4CD3" w14:textId="77777777" w:rsidR="00FC791B" w:rsidRPr="00AF292D" w:rsidRDefault="00FC791B" w:rsidP="006072C0">
            <w:pPr>
              <w:autoSpaceDE w:val="0"/>
              <w:autoSpaceDN w:val="0"/>
              <w:adjustRightInd w:val="0"/>
              <w:spacing w:after="0" w:line="240" w:lineRule="auto"/>
              <w:jc w:val="center"/>
              <w:rPr>
                <w:rFonts w:ascii="Arial" w:hAnsi="Arial" w:cs="Arial"/>
                <w:b/>
                <w:sz w:val="24"/>
                <w:szCs w:val="24"/>
              </w:rPr>
            </w:pPr>
          </w:p>
        </w:tc>
        <w:tc>
          <w:tcPr>
            <w:tcW w:w="2917" w:type="dxa"/>
          </w:tcPr>
          <w:p w14:paraId="0A9EFCE4" w14:textId="0D65249C" w:rsidR="00FC791B" w:rsidRPr="00FC791B" w:rsidRDefault="00FC791B" w:rsidP="006072C0">
            <w:pPr>
              <w:autoSpaceDE w:val="0"/>
              <w:autoSpaceDN w:val="0"/>
              <w:adjustRightInd w:val="0"/>
              <w:spacing w:after="0" w:line="240" w:lineRule="auto"/>
              <w:jc w:val="center"/>
              <w:rPr>
                <w:rFonts w:ascii="Arial" w:hAnsi="Arial" w:cs="Arial"/>
                <w:b/>
                <w:sz w:val="20"/>
                <w:szCs w:val="20"/>
              </w:rPr>
            </w:pPr>
            <w:r w:rsidRPr="00FC791B">
              <w:rPr>
                <w:rFonts w:ascii="Arial" w:hAnsi="Arial" w:cs="Arial"/>
                <w:sz w:val="20"/>
                <w:szCs w:val="20"/>
              </w:rPr>
              <w:t xml:space="preserve">The student makes several attempts to convey her needs to the interpreter.  Specifically she asks her to sign in a smaller space, repeat a </w:t>
            </w:r>
            <w:proofErr w:type="spellStart"/>
            <w:r w:rsidRPr="00FC791B">
              <w:rPr>
                <w:rFonts w:ascii="Arial" w:hAnsi="Arial" w:cs="Arial"/>
                <w:sz w:val="20"/>
                <w:szCs w:val="20"/>
              </w:rPr>
              <w:t>fingerspelled</w:t>
            </w:r>
            <w:proofErr w:type="spellEnd"/>
            <w:r w:rsidRPr="00FC791B">
              <w:rPr>
                <w:rFonts w:ascii="Arial" w:hAnsi="Arial" w:cs="Arial"/>
                <w:sz w:val="20"/>
                <w:szCs w:val="20"/>
              </w:rPr>
              <w:t xml:space="preserve"> word and overall sign more slowly.</w:t>
            </w:r>
          </w:p>
        </w:tc>
        <w:tc>
          <w:tcPr>
            <w:tcW w:w="2961" w:type="dxa"/>
          </w:tcPr>
          <w:p w14:paraId="7C3A322F" w14:textId="77777777" w:rsidR="00FC791B" w:rsidRPr="00FC791B" w:rsidRDefault="00FC791B" w:rsidP="00D6330E">
            <w:pPr>
              <w:autoSpaceDE w:val="0"/>
              <w:autoSpaceDN w:val="0"/>
              <w:adjustRightInd w:val="0"/>
              <w:spacing w:after="0" w:line="240" w:lineRule="auto"/>
              <w:jc w:val="center"/>
              <w:rPr>
                <w:rFonts w:ascii="Arial" w:hAnsi="Arial" w:cs="Arial"/>
                <w:b/>
                <w:sz w:val="20"/>
                <w:szCs w:val="20"/>
              </w:rPr>
            </w:pPr>
          </w:p>
          <w:p w14:paraId="10588030" w14:textId="5FA43A25" w:rsidR="00FC791B" w:rsidRPr="00FC791B" w:rsidRDefault="00FC791B" w:rsidP="006072C0">
            <w:pPr>
              <w:autoSpaceDE w:val="0"/>
              <w:autoSpaceDN w:val="0"/>
              <w:adjustRightInd w:val="0"/>
              <w:spacing w:after="0" w:line="240" w:lineRule="auto"/>
              <w:jc w:val="center"/>
              <w:rPr>
                <w:rFonts w:ascii="Arial" w:hAnsi="Arial" w:cs="Arial"/>
                <w:b/>
                <w:sz w:val="20"/>
                <w:szCs w:val="20"/>
              </w:rPr>
            </w:pPr>
            <w:r w:rsidRPr="00FC791B">
              <w:rPr>
                <w:rFonts w:ascii="Arial" w:hAnsi="Arial" w:cs="Arial"/>
                <w:sz w:val="20"/>
                <w:szCs w:val="20"/>
              </w:rPr>
              <w:t>The interpreter should adjust her signing style to meet her consumer’s needs.</w:t>
            </w:r>
          </w:p>
        </w:tc>
      </w:tr>
    </w:tbl>
    <w:p w14:paraId="103E6231" w14:textId="77777777" w:rsidR="00AF292D" w:rsidRPr="00AF292D" w:rsidRDefault="00AF292D" w:rsidP="00AF292D">
      <w:pPr>
        <w:autoSpaceDE w:val="0"/>
        <w:autoSpaceDN w:val="0"/>
        <w:adjustRightInd w:val="0"/>
        <w:spacing w:after="0" w:line="240" w:lineRule="auto"/>
        <w:rPr>
          <w:rFonts w:ascii="Arial" w:hAnsi="Arial" w:cs="Arial"/>
          <w:b/>
          <w:sz w:val="24"/>
          <w:szCs w:val="24"/>
        </w:rPr>
      </w:pPr>
    </w:p>
    <w:p w14:paraId="5AB10DD3" w14:textId="34371E91" w:rsidR="00737D10" w:rsidRPr="00574665" w:rsidRDefault="00574665" w:rsidP="00574665">
      <w:pPr>
        <w:rPr>
          <w:sz w:val="20"/>
          <w:szCs w:val="20"/>
        </w:rPr>
      </w:pPr>
      <w:r w:rsidRPr="00574665">
        <w:rPr>
          <w:rFonts w:eastAsia="Times New Roman"/>
          <w:sz w:val="20"/>
          <w:szCs w:val="20"/>
        </w:rPr>
        <w:t xml:space="preserve">Adapted by J. </w:t>
      </w:r>
      <w:proofErr w:type="spellStart"/>
      <w:r w:rsidRPr="00574665">
        <w:rPr>
          <w:rFonts w:eastAsia="Times New Roman"/>
          <w:sz w:val="20"/>
          <w:szCs w:val="20"/>
        </w:rPr>
        <w:t>Hecker</w:t>
      </w:r>
      <w:proofErr w:type="spellEnd"/>
      <w:r w:rsidRPr="00574665">
        <w:rPr>
          <w:rFonts w:eastAsia="Times New Roman"/>
          <w:sz w:val="20"/>
          <w:szCs w:val="20"/>
        </w:rPr>
        <w:t>-Cain. Morgan, S. US Department of Education, Ohio Center for Deaf-Blind Education. (</w:t>
      </w:r>
      <w:proofErr w:type="spellStart"/>
      <w:proofErr w:type="gramStart"/>
      <w:r w:rsidRPr="00574665">
        <w:rPr>
          <w:rFonts w:eastAsia="Times New Roman"/>
          <w:sz w:val="20"/>
          <w:szCs w:val="20"/>
        </w:rPr>
        <w:t>n</w:t>
      </w:r>
      <w:proofErr w:type="gramEnd"/>
      <w:r w:rsidRPr="00574665">
        <w:rPr>
          <w:rFonts w:eastAsia="Times New Roman"/>
          <w:sz w:val="20"/>
          <w:szCs w:val="20"/>
        </w:rPr>
        <w:t>.d.</w:t>
      </w:r>
      <w:proofErr w:type="spellEnd"/>
      <w:r w:rsidRPr="00574665">
        <w:rPr>
          <w:rFonts w:eastAsia="Times New Roman"/>
          <w:sz w:val="20"/>
          <w:szCs w:val="20"/>
        </w:rPr>
        <w:t xml:space="preserve">). </w:t>
      </w:r>
      <w:r w:rsidRPr="00574665">
        <w:rPr>
          <w:rStyle w:val="Emphasis"/>
          <w:rFonts w:eastAsia="Times New Roman"/>
          <w:sz w:val="20"/>
          <w:szCs w:val="20"/>
        </w:rPr>
        <w:t>Interpreting strategies for deaf-blind students: an interactive training tool for educational interpreters</w:t>
      </w:r>
      <w:r w:rsidRPr="00574665">
        <w:rPr>
          <w:rFonts w:eastAsia="Times New Roman"/>
          <w:sz w:val="20"/>
          <w:szCs w:val="20"/>
        </w:rPr>
        <w:t xml:space="preserve"> (Project Award “H326C080020). Dayton, OH (T200.0001.01). </w:t>
      </w:r>
      <w:hyperlink r:id="rId9" w:history="1">
        <w:r w:rsidRPr="00574665">
          <w:rPr>
            <w:rStyle w:val="Hyperlink"/>
            <w:rFonts w:eastAsia="Times New Roman"/>
            <w:sz w:val="20"/>
            <w:szCs w:val="20"/>
          </w:rPr>
          <w:t>Retrieved NCRTM website</w:t>
        </w:r>
      </w:hyperlink>
      <w:r w:rsidRPr="00574665">
        <w:rPr>
          <w:rFonts w:eastAsia="Times New Roman"/>
          <w:sz w:val="20"/>
          <w:szCs w:val="20"/>
        </w:rPr>
        <w:t>.</w:t>
      </w:r>
    </w:p>
    <w:sectPr w:rsidR="00737D10" w:rsidRPr="00574665" w:rsidSect="00FC791B">
      <w:footerReference w:type="default" r:id="rId10"/>
      <w:pgSz w:w="12240" w:h="15840"/>
      <w:pgMar w:top="900" w:right="1800" w:bottom="1440" w:left="1800" w:header="720" w:footer="26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626034" w14:textId="77777777" w:rsidR="006072C0" w:rsidRDefault="006072C0" w:rsidP="00A74DDA">
      <w:r>
        <w:separator/>
      </w:r>
    </w:p>
  </w:endnote>
  <w:endnote w:type="continuationSeparator" w:id="0">
    <w:p w14:paraId="6519D2D1" w14:textId="77777777" w:rsidR="006072C0" w:rsidRDefault="006072C0" w:rsidP="00A7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0E230" w14:textId="77777777" w:rsidR="000A2FDC" w:rsidRPr="00DB2F34" w:rsidRDefault="000A2FDC" w:rsidP="000A2FDC">
    <w:pPr>
      <w:rPr>
        <w:rFonts w:ascii="Cambria" w:hAnsi="Cambria" w:cs="Cambria"/>
        <w:sz w:val="18"/>
        <w:szCs w:val="18"/>
      </w:rPr>
    </w:pPr>
    <w:r w:rsidRPr="00DB2F34">
      <w:rPr>
        <w:rFonts w:cs="Calibri"/>
        <w:sz w:val="18"/>
        <w:szCs w:val="18"/>
      </w:rPr>
      <w:t>Copyright © 2013</w:t>
    </w:r>
    <w:r>
      <w:rPr>
        <w:rFonts w:cs="Calibri"/>
        <w:sz w:val="18"/>
        <w:szCs w:val="18"/>
      </w:rPr>
      <w:t>-2016</w:t>
    </w:r>
    <w:r w:rsidRPr="00DB2F34">
      <w:rPr>
        <w:rFonts w:cs="Calibri"/>
        <w:sz w:val="18"/>
        <w:szCs w:val="18"/>
      </w:rPr>
      <w:t xml:space="preserve"> by the National Consortium of Interpreter Education Centers (NCIEC)</w:t>
    </w:r>
    <w:proofErr w:type="gramStart"/>
    <w:r w:rsidRPr="00DB2F34">
      <w:rPr>
        <w:rFonts w:cs="Calibri"/>
        <w:sz w:val="18"/>
        <w:szCs w:val="18"/>
      </w:rPr>
      <w:t>.This</w:t>
    </w:r>
    <w:proofErr w:type="gramEnd"/>
    <w:r w:rsidRPr="00DB2F34">
      <w:rPr>
        <w:rFonts w:cs="Calibri"/>
        <w:sz w:val="18"/>
        <w:szCs w:val="18"/>
      </w:rPr>
      <w:t xml:space="preserve"> NCIEC product was developed by the National Interpreter Education Center (NIEC) at Northeastern University.  Permission is granted to copy and disseminate these materials, in whole or in part, for educational, non-commercial purposes, provided that</w:t>
    </w:r>
    <w:r>
      <w:rPr>
        <w:rFonts w:cs="Calibri"/>
        <w:sz w:val="18"/>
        <w:szCs w:val="18"/>
      </w:rPr>
      <w:t xml:space="preserve"> </w:t>
    </w:r>
    <w:r w:rsidRPr="00DB2F34">
      <w:rPr>
        <w:rFonts w:cs="Calibri"/>
        <w:sz w:val="18"/>
        <w:szCs w:val="18"/>
      </w:rPr>
      <w:t>NCIEC is credited as the source and referenced appropriately on any such copies.  </w:t>
    </w:r>
  </w:p>
  <w:p w14:paraId="78E2569C" w14:textId="77777777" w:rsidR="006072C0" w:rsidRDefault="006072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383C0F" w14:textId="77777777" w:rsidR="006072C0" w:rsidRDefault="006072C0" w:rsidP="00A74DDA">
      <w:r>
        <w:separator/>
      </w:r>
    </w:p>
  </w:footnote>
  <w:footnote w:type="continuationSeparator" w:id="0">
    <w:p w14:paraId="1A355198" w14:textId="77777777" w:rsidR="006072C0" w:rsidRDefault="006072C0" w:rsidP="00A74D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864"/>
    <w:rsid w:val="0003039F"/>
    <w:rsid w:val="000A2FDC"/>
    <w:rsid w:val="001F17C6"/>
    <w:rsid w:val="002F578D"/>
    <w:rsid w:val="003A6864"/>
    <w:rsid w:val="0049174A"/>
    <w:rsid w:val="004C7053"/>
    <w:rsid w:val="00574665"/>
    <w:rsid w:val="006072C0"/>
    <w:rsid w:val="00737D10"/>
    <w:rsid w:val="008D0F95"/>
    <w:rsid w:val="00A74DDA"/>
    <w:rsid w:val="00AF292D"/>
    <w:rsid w:val="00DB2F34"/>
    <w:rsid w:val="00F77BF5"/>
    <w:rsid w:val="00FC791B"/>
    <w:rsid w:val="00FF76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8F37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92D"/>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DDA"/>
    <w:pPr>
      <w:tabs>
        <w:tab w:val="center" w:pos="4320"/>
        <w:tab w:val="right" w:pos="8640"/>
      </w:tabs>
      <w:spacing w:after="0" w:line="240" w:lineRule="auto"/>
    </w:pPr>
    <w:rPr>
      <w:rFonts w:asciiTheme="minorHAnsi" w:eastAsiaTheme="minorEastAsia" w:hAnsiTheme="minorHAnsi" w:cstheme="minorBidi"/>
      <w:sz w:val="28"/>
      <w:szCs w:val="28"/>
    </w:rPr>
  </w:style>
  <w:style w:type="character" w:customStyle="1" w:styleId="HeaderChar">
    <w:name w:val="Header Char"/>
    <w:basedOn w:val="DefaultParagraphFont"/>
    <w:link w:val="Header"/>
    <w:uiPriority w:val="99"/>
    <w:rsid w:val="00A74DDA"/>
  </w:style>
  <w:style w:type="paragraph" w:styleId="Footer">
    <w:name w:val="footer"/>
    <w:basedOn w:val="Normal"/>
    <w:link w:val="FooterChar"/>
    <w:uiPriority w:val="99"/>
    <w:unhideWhenUsed/>
    <w:rsid w:val="00A74DDA"/>
    <w:pPr>
      <w:tabs>
        <w:tab w:val="center" w:pos="4320"/>
        <w:tab w:val="right" w:pos="8640"/>
      </w:tabs>
      <w:spacing w:after="0" w:line="240" w:lineRule="auto"/>
    </w:pPr>
    <w:rPr>
      <w:rFonts w:asciiTheme="minorHAnsi" w:eastAsiaTheme="minorEastAsia" w:hAnsiTheme="minorHAnsi" w:cstheme="minorBidi"/>
      <w:sz w:val="28"/>
      <w:szCs w:val="28"/>
    </w:rPr>
  </w:style>
  <w:style w:type="character" w:customStyle="1" w:styleId="FooterChar">
    <w:name w:val="Footer Char"/>
    <w:basedOn w:val="DefaultParagraphFont"/>
    <w:link w:val="Footer"/>
    <w:uiPriority w:val="99"/>
    <w:rsid w:val="00A74DDA"/>
  </w:style>
  <w:style w:type="paragraph" w:styleId="BalloonText">
    <w:name w:val="Balloon Text"/>
    <w:basedOn w:val="Normal"/>
    <w:link w:val="BalloonTextChar"/>
    <w:uiPriority w:val="99"/>
    <w:semiHidden/>
    <w:unhideWhenUsed/>
    <w:rsid w:val="00DB2F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2F34"/>
    <w:rPr>
      <w:rFonts w:ascii="Lucida Grande" w:eastAsia="Calibri" w:hAnsi="Lucida Grande" w:cs="Lucida Grande"/>
      <w:sz w:val="18"/>
      <w:szCs w:val="18"/>
    </w:rPr>
  </w:style>
  <w:style w:type="character" w:styleId="Hyperlink">
    <w:name w:val="Hyperlink"/>
    <w:basedOn w:val="DefaultParagraphFont"/>
    <w:uiPriority w:val="99"/>
    <w:semiHidden/>
    <w:unhideWhenUsed/>
    <w:rsid w:val="006072C0"/>
    <w:rPr>
      <w:color w:val="0000FF"/>
      <w:u w:val="single"/>
    </w:rPr>
  </w:style>
  <w:style w:type="character" w:styleId="Emphasis">
    <w:name w:val="Emphasis"/>
    <w:basedOn w:val="DefaultParagraphFont"/>
    <w:uiPriority w:val="20"/>
    <w:qFormat/>
    <w:rsid w:val="0057466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92D"/>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DDA"/>
    <w:pPr>
      <w:tabs>
        <w:tab w:val="center" w:pos="4320"/>
        <w:tab w:val="right" w:pos="8640"/>
      </w:tabs>
      <w:spacing w:after="0" w:line="240" w:lineRule="auto"/>
    </w:pPr>
    <w:rPr>
      <w:rFonts w:asciiTheme="minorHAnsi" w:eastAsiaTheme="minorEastAsia" w:hAnsiTheme="minorHAnsi" w:cstheme="minorBidi"/>
      <w:sz w:val="28"/>
      <w:szCs w:val="28"/>
    </w:rPr>
  </w:style>
  <w:style w:type="character" w:customStyle="1" w:styleId="HeaderChar">
    <w:name w:val="Header Char"/>
    <w:basedOn w:val="DefaultParagraphFont"/>
    <w:link w:val="Header"/>
    <w:uiPriority w:val="99"/>
    <w:rsid w:val="00A74DDA"/>
  </w:style>
  <w:style w:type="paragraph" w:styleId="Footer">
    <w:name w:val="footer"/>
    <w:basedOn w:val="Normal"/>
    <w:link w:val="FooterChar"/>
    <w:uiPriority w:val="99"/>
    <w:unhideWhenUsed/>
    <w:rsid w:val="00A74DDA"/>
    <w:pPr>
      <w:tabs>
        <w:tab w:val="center" w:pos="4320"/>
        <w:tab w:val="right" w:pos="8640"/>
      </w:tabs>
      <w:spacing w:after="0" w:line="240" w:lineRule="auto"/>
    </w:pPr>
    <w:rPr>
      <w:rFonts w:asciiTheme="minorHAnsi" w:eastAsiaTheme="minorEastAsia" w:hAnsiTheme="minorHAnsi" w:cstheme="minorBidi"/>
      <w:sz w:val="28"/>
      <w:szCs w:val="28"/>
    </w:rPr>
  </w:style>
  <w:style w:type="character" w:customStyle="1" w:styleId="FooterChar">
    <w:name w:val="Footer Char"/>
    <w:basedOn w:val="DefaultParagraphFont"/>
    <w:link w:val="Footer"/>
    <w:uiPriority w:val="99"/>
    <w:rsid w:val="00A74DDA"/>
  </w:style>
  <w:style w:type="paragraph" w:styleId="BalloonText">
    <w:name w:val="Balloon Text"/>
    <w:basedOn w:val="Normal"/>
    <w:link w:val="BalloonTextChar"/>
    <w:uiPriority w:val="99"/>
    <w:semiHidden/>
    <w:unhideWhenUsed/>
    <w:rsid w:val="00DB2F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2F34"/>
    <w:rPr>
      <w:rFonts w:ascii="Lucida Grande" w:eastAsia="Calibri" w:hAnsi="Lucida Grande" w:cs="Lucida Grande"/>
      <w:sz w:val="18"/>
      <w:szCs w:val="18"/>
    </w:rPr>
  </w:style>
  <w:style w:type="character" w:styleId="Hyperlink">
    <w:name w:val="Hyperlink"/>
    <w:basedOn w:val="DefaultParagraphFont"/>
    <w:uiPriority w:val="99"/>
    <w:semiHidden/>
    <w:unhideWhenUsed/>
    <w:rsid w:val="006072C0"/>
    <w:rPr>
      <w:color w:val="0000FF"/>
      <w:u w:val="single"/>
    </w:rPr>
  </w:style>
  <w:style w:type="character" w:styleId="Emphasis">
    <w:name w:val="Emphasis"/>
    <w:basedOn w:val="DefaultParagraphFont"/>
    <w:uiPriority w:val="20"/>
    <w:qFormat/>
    <w:rsid w:val="005746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ncrtm.ed.gov/"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1615</Characters>
  <Application>Microsoft Macintosh Word</Application>
  <DocSecurity>0</DocSecurity>
  <Lines>13</Lines>
  <Paragraphs>3</Paragraphs>
  <ScaleCrop>false</ScaleCrop>
  <Company>Northeastern University-NIEC</Company>
  <LinksUpToDate>false</LinksUpToDate>
  <CharactersWithSpaces>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Doug Bowen-Bailey</cp:lastModifiedBy>
  <cp:revision>2</cp:revision>
  <cp:lastPrinted>2016-06-07T13:51:00Z</cp:lastPrinted>
  <dcterms:created xsi:type="dcterms:W3CDTF">2016-06-07T13:53:00Z</dcterms:created>
  <dcterms:modified xsi:type="dcterms:W3CDTF">2016-06-07T13:53:00Z</dcterms:modified>
</cp:coreProperties>
</file>