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FA99" w14:textId="77777777" w:rsidR="00700847" w:rsidRDefault="008547A4">
      <w:pPr>
        <w:pStyle w:val="Title"/>
        <w:jc w:val="center"/>
      </w:pPr>
      <w:r>
        <w:t>SeoulCart | Findings &amp; Recommendations</w:t>
      </w:r>
    </w:p>
    <w:p w14:paraId="736E75D4" w14:textId="77777777" w:rsidR="00700847" w:rsidRDefault="008547A4">
      <w:pPr>
        <w:jc w:val="center"/>
      </w:pPr>
      <w:r>
        <w:t>Week 3 Data Wrangling with Pandas · Business Analysis Report</w:t>
      </w:r>
    </w:p>
    <w:p w14:paraId="15DD44AF" w14:textId="77777777" w:rsidR="00700847" w:rsidRDefault="008547A4">
      <w:pPr>
        <w:pStyle w:val="Heading1"/>
      </w:pPr>
      <w:r>
        <w:t>1. Findings</w:t>
      </w:r>
    </w:p>
    <w:p w14:paraId="64A0AA57" w14:textId="77777777" w:rsidR="00700847" w:rsidRDefault="008547A4">
      <w:pPr>
        <w:pStyle w:val="Heading2"/>
      </w:pPr>
      <w:r>
        <w:t>1.1 Revenue drivers</w:t>
      </w:r>
    </w:p>
    <w:p w14:paraId="02B3B15D" w14:textId="77777777" w:rsidR="00700847" w:rsidRDefault="008547A4">
      <w:r>
        <w:t>Across 300 cleaned orders, SeoulCart earned ₩53,904,000. Fashion led with ₩19,665,000 (36.5%), followed by Home &amp; Kitchen (₩15,750,000; 29.2%), Electronics (₩13,918,000; 25.8%) and Beauty (₩4,571,000; 8.5%). Beauty generated the least revenue despite 79 orders, indicating a comparatively low average order value. Seoul was the highest-revenue city (₩16,193,000), while Gwangju was lowest among known cities (₩2,217,000).</w:t>
      </w:r>
    </w:p>
    <w:p w14:paraId="42A7E386" w14:textId="77777777" w:rsidR="00700847" w:rsidRDefault="008547A4">
      <w:pPr>
        <w:pStyle w:val="Heading2"/>
      </w:pPr>
      <w:r>
        <w:t>1.2 Monthly revenue trend</w:t>
      </w:r>
    </w:p>
    <w:p w14:paraId="3DD06200" w14:textId="77777777" w:rsidR="00700847" w:rsidRDefault="008547A4">
      <w:r>
        <w:t>Revenue varied over March–August 2026. July peaked at ₩11,749,000, while June was lowest at ₩7,376,000: a 59.3% increase from June to July. Electronics revenue rose from ₩1,711,000 in June to ₩4,323,000 in July, contributing substantially to the July peak. The data do not establish what caused this increase.</w:t>
      </w:r>
    </w:p>
    <w:p w14:paraId="7E4C6E11" w14:textId="77777777" w:rsidR="00700847" w:rsidRDefault="008547A4">
      <w:pPr>
        <w:pStyle w:val="Heading2"/>
      </w:pPr>
      <w:r>
        <w:t>1.3 Customer contribution</w:t>
      </w:r>
    </w:p>
    <w:p w14:paraId="55277ABC" w14:textId="77777777" w:rsidR="00700847" w:rsidRDefault="008547A4">
      <w:r>
        <w:t>Customer_16 contributed the most revenue (₩2,922,000). The top five customers together generated ₩11,436,000 (21.2% of overall revenue). The notebook also identified seven Premium orders valued at ₩300,000 or more. These results highlight the importance of retaining high-value customers.</w:t>
      </w:r>
    </w:p>
    <w:p w14:paraId="669C622D" w14:textId="77777777" w:rsidR="00700847" w:rsidRDefault="008547A4">
      <w:pPr>
        <w:pStyle w:val="Heading2"/>
      </w:pPr>
      <w:r>
        <w:t>1.4 Data quality and join integrity</w:t>
      </w:r>
    </w:p>
    <w:p w14:paraId="186F370F" w14:textId="77777777" w:rsidR="00700847" w:rsidRDefault="008547A4">
      <w:r>
        <w:t>The raw order export had 312 rows, including 12 duplicate rows, 15 missing quantity values and 21 missing payment-method values. Cleaning reduced it to 300 unique orders and eliminated missing values in the cleaned orders table. Three orders worth ₩618,000 had customer ID 9999, absent from the CRM. A left join retained these sales, whereas an inner join would have excluded them. Median-imputed quantities should still be treated as estimates.</w:t>
      </w:r>
    </w:p>
    <w:p w14:paraId="7DA004B3" w14:textId="77777777" w:rsidR="00700847" w:rsidRDefault="008547A4">
      <w:pPr>
        <w:pStyle w:val="Heading1"/>
      </w:pPr>
      <w:r>
        <w:t>2. Recommendations</w:t>
      </w:r>
    </w:p>
    <w:p w14:paraId="7EE14773" w14:textId="77777777" w:rsidR="00700847" w:rsidRDefault="008547A4">
      <w:r>
        <w:rPr>
          <w:b/>
        </w:rPr>
        <w:t>1. Focus on strong markets and improve lower-value baskets</w:t>
      </w:r>
    </w:p>
    <w:p w14:paraId="237F13DF" w14:textId="77777777" w:rsidR="00700847" w:rsidRDefault="008547A4">
      <w:r>
        <w:t>Prioritize inventory and targeted marketing tests for Fashion and Seoul, which contribute the most revenue. Test bundles or complementary-product offers in Beauty to raise average order value; evaluate results before scaling.</w:t>
      </w:r>
    </w:p>
    <w:p w14:paraId="5D2A06AF" w14:textId="77777777" w:rsidR="00700847" w:rsidRDefault="008547A4">
      <w:r>
        <w:rPr>
          <w:b/>
        </w:rPr>
        <w:t>2. Investigate the July spike and retain valuable customers</w:t>
      </w:r>
    </w:p>
    <w:p w14:paraId="304F5C04" w14:textId="77777777" w:rsidR="00700847" w:rsidRDefault="008547A4">
      <w:r>
        <w:t>Review July Electronics orders, promotions and seasonal demand to determine what drove the increase. Introduce targeted loyalty or repeat-purchase offers for high-value customers, and measure whether retention and order value improve.</w:t>
      </w:r>
    </w:p>
    <w:p w14:paraId="6F89C344" w14:textId="77777777" w:rsidR="00700847" w:rsidRDefault="008547A4">
      <w:r>
        <w:rPr>
          <w:b/>
        </w:rPr>
        <w:t>3. Strengthen ongoing data controls</w:t>
      </w:r>
    </w:p>
    <w:p w14:paraId="1315024A" w14:textId="77777777" w:rsidR="00700847" w:rsidRDefault="008547A4">
      <w:r>
        <w:t>Add duplicate-order checks, consistent category labels, price/date validation and missing-field monitoring at data entry. Reconcile the three orders without CRM matches rather than discarding them. Record any quantity imputation in finance reports.</w:t>
      </w:r>
    </w:p>
    <w:p w14:paraId="28058AA8" w14:textId="77777777" w:rsidR="00700847" w:rsidRDefault="008547A4">
      <w:pPr>
        <w:pStyle w:val="Heading1"/>
      </w:pPr>
      <w:r>
        <w:lastRenderedPageBreak/>
        <w:t>3. Cleaning steps applied and why</w:t>
      </w:r>
    </w:p>
    <w:p w14:paraId="77A5043A" w14:textId="77777777" w:rsidR="00700847" w:rsidRDefault="008547A4">
      <w:r>
        <w:rPr>
          <w:b/>
        </w:rPr>
        <w:t xml:space="preserve">1. Removed exact duplicates: </w:t>
      </w:r>
      <w:r>
        <w:t>Dropped 12 duplicate records to avoid double-counting sales (312 → 300 rows).</w:t>
      </w:r>
    </w:p>
    <w:p w14:paraId="10A023ED" w14:textId="77777777" w:rsidR="00700847" w:rsidRDefault="008547A4">
      <w:r>
        <w:rPr>
          <w:b/>
        </w:rPr>
        <w:t xml:space="preserve">2. Converted data types: </w:t>
      </w:r>
      <w:r>
        <w:t>Removed currency symbols and commas from unit_price, then converted it to float; converted order_date to datetime for correct calculations and monthly grouping.</w:t>
      </w:r>
    </w:p>
    <w:p w14:paraId="6A8F0281" w14:textId="77777777" w:rsidR="00700847" w:rsidRDefault="008547A4">
      <w:r>
        <w:rPr>
          <w:b/>
        </w:rPr>
        <w:t xml:space="preserve">3. Standardized category labels: </w:t>
      </w:r>
      <w:r>
        <w:t>Trimmed spaces and normalized capitalization so variants of the same category were counted together; four categories remained.</w:t>
      </w:r>
    </w:p>
    <w:p w14:paraId="0B5FECAD" w14:textId="77777777" w:rsidR="00700847" w:rsidRDefault="008547A4">
      <w:r>
        <w:rPr>
          <w:b/>
        </w:rPr>
        <w:t xml:space="preserve">4. Handled missing values: </w:t>
      </w:r>
      <w:r>
        <w:t>Filled missing quantity with the median to retain orders while limiting sensitivity to extremes; labeled missing payment methods “Unknown” rather than inventing values.</w:t>
      </w:r>
    </w:p>
    <w:p w14:paraId="7A076C34" w14:textId="77777777" w:rsidR="00700847" w:rsidRDefault="008547A4">
      <w:r>
        <w:rPr>
          <w:b/>
        </w:rPr>
        <w:t xml:space="preserve">5. Created analytical fields: </w:t>
      </w:r>
      <w:r>
        <w:t>Calculated revenue = unit_price × quantity and extracted month from order_date to support revenue summaries and trends.</w:t>
      </w:r>
    </w:p>
    <w:p w14:paraId="09CF1269" w14:textId="77777777" w:rsidR="00700847" w:rsidRDefault="008547A4">
      <w:r>
        <w:rPr>
          <w:b/>
        </w:rPr>
        <w:t xml:space="preserve">6. Merged with CRM using a left join: </w:t>
      </w:r>
      <w:r>
        <w:t>Preserved all 300 orders; filled unmatched city, segment and customer_name with “Unknown” so ₩618,000 in unmatched sales remained visible.</w:t>
      </w:r>
    </w:p>
    <w:p w14:paraId="68020203" w14:textId="77777777" w:rsidR="00700847" w:rsidRDefault="008547A4">
      <w:r>
        <w:t>Data interpretation note: These figures describe the provided synthetic exercise data, not actual SeoulCart business performance. Recommended actions are hypotheses to test, not proven causes of sales changes.</w:t>
      </w:r>
    </w:p>
    <w:sectPr w:rsidR="0070084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800" w:bottom="936" w:left="18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42957" w14:textId="77777777" w:rsidR="008547A4" w:rsidRDefault="008547A4">
      <w:pPr>
        <w:spacing w:after="0" w:line="240" w:lineRule="auto"/>
      </w:pPr>
      <w:r>
        <w:separator/>
      </w:r>
    </w:p>
  </w:endnote>
  <w:endnote w:type="continuationSeparator" w:id="0">
    <w:p w14:paraId="2825E928" w14:textId="77777777" w:rsidR="008547A4" w:rsidRDefault="00854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087C" w14:textId="77777777" w:rsidR="00C7197F" w:rsidRDefault="00C71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8ABD" w14:textId="005B83D7" w:rsidR="00700847" w:rsidRPr="00C7197F" w:rsidRDefault="00700847" w:rsidP="00C719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69CB" w14:textId="77777777" w:rsidR="00C7197F" w:rsidRDefault="00C71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0787" w14:textId="77777777" w:rsidR="008547A4" w:rsidRDefault="008547A4">
      <w:pPr>
        <w:spacing w:after="0" w:line="240" w:lineRule="auto"/>
      </w:pPr>
      <w:r>
        <w:separator/>
      </w:r>
    </w:p>
  </w:footnote>
  <w:footnote w:type="continuationSeparator" w:id="0">
    <w:p w14:paraId="61F03275" w14:textId="77777777" w:rsidR="008547A4" w:rsidRDefault="00854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FF39" w14:textId="77777777" w:rsidR="00C7197F" w:rsidRDefault="00C719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18B3" w14:textId="5E30E47F" w:rsidR="006F21CD" w:rsidRDefault="006F21CD">
    <w:pPr>
      <w:pStyle w:val="Header"/>
    </w:pPr>
    <w:r>
      <w:t xml:space="preserve">Name: Tamang </w:t>
    </w:r>
    <w:proofErr w:type="gramStart"/>
    <w:r>
      <w:t>Smriti(</w:t>
    </w:r>
    <w:proofErr w:type="gramEnd"/>
    <w:r>
      <w:t>2317445)</w:t>
    </w:r>
  </w:p>
  <w:p w14:paraId="5AA4A0D3" w14:textId="2A337B51" w:rsidR="006F21CD" w:rsidRDefault="006F21CD">
    <w:pPr>
      <w:pStyle w:val="Header"/>
    </w:pPr>
    <w:r>
      <w:t>Senior-“A”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FFD5F" w14:textId="77777777" w:rsidR="00C7197F" w:rsidRDefault="00C719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642215">
    <w:abstractNumId w:val="8"/>
  </w:num>
  <w:num w:numId="2" w16cid:durableId="1537154551">
    <w:abstractNumId w:val="6"/>
  </w:num>
  <w:num w:numId="3" w16cid:durableId="1862206750">
    <w:abstractNumId w:val="5"/>
  </w:num>
  <w:num w:numId="4" w16cid:durableId="123156904">
    <w:abstractNumId w:val="4"/>
  </w:num>
  <w:num w:numId="5" w16cid:durableId="43256212">
    <w:abstractNumId w:val="7"/>
  </w:num>
  <w:num w:numId="6" w16cid:durableId="1602181344">
    <w:abstractNumId w:val="3"/>
  </w:num>
  <w:num w:numId="7" w16cid:durableId="360711719">
    <w:abstractNumId w:val="2"/>
  </w:num>
  <w:num w:numId="8" w16cid:durableId="2060283841">
    <w:abstractNumId w:val="1"/>
  </w:num>
  <w:num w:numId="9" w16cid:durableId="26427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21CD"/>
    <w:rsid w:val="00700847"/>
    <w:rsid w:val="008547A4"/>
    <w:rsid w:val="00AA1D8D"/>
    <w:rsid w:val="00B47730"/>
    <w:rsid w:val="00C7197F"/>
    <w:rsid w:val="00CB0664"/>
    <w:rsid w:val="00F470E7"/>
    <w:rsid w:val="00F85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F4CCF"/>
  <w14:defaultImageDpi w14:val="300"/>
  <w15:docId w15:val="{C32A290A-A5A2-4E0C-8EB2-E6F63B83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7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케이씨가우라브</cp:lastModifiedBy>
  <cp:revision>2</cp:revision>
  <dcterms:created xsi:type="dcterms:W3CDTF">2026-10-10T03:23:00Z</dcterms:created>
  <dcterms:modified xsi:type="dcterms:W3CDTF">2026-10-10T03:23:00Z</dcterms:modified>
  <cp:category/>
</cp:coreProperties>
</file>