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</w:rPr>
        <w:t xml:space="preserve">Р</w:t>
      </w:r>
      <w:r>
        <w:rPr>
          <w:sz w:val="32"/>
          <w:szCs w:val="32"/>
        </w:rPr>
        <w:t xml:space="preserve">ецензия на статью «</w:t>
      </w:r>
      <w:r>
        <w:rPr>
          <w:sz w:val="32"/>
          <w:szCs w:val="32"/>
        </w:rPr>
        <w:t xml:space="preserve">Средневзвешенная когерентность как мера интерпретируемости тематических моделей».</w:t>
      </w: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jc w:val="center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  <w:r>
        <w:rPr>
          <w:sz w:val="32"/>
          <w:szCs w:val="32"/>
          <w14:ligatures w14:val="none"/>
        </w:rPr>
      </w:r>
    </w:p>
    <w:p>
      <w:pPr>
        <w:jc w:val="left"/>
        <w:rPr>
          <w:highlight w:val="none"/>
          <w14:ligatures w14:val="none"/>
        </w:rPr>
      </w:pPr>
      <w:r>
        <w:rPr>
          <w:sz w:val="32"/>
          <w:szCs w:val="32"/>
          <w:highlight w:val="none"/>
        </w:rPr>
      </w:r>
      <w:r>
        <w:t xml:space="preserve">В статье предлагается новый метод подсчета когерентности, а также новый метод оценки интерпретируемости тематических </w:t>
      </w:r>
      <w:r>
        <w:t xml:space="preserve"> моделей. Для анализа и сравнения результатов различных методов подсчета когерентности проводится вычислительный эксперимент.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left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Абстракт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48"/>
        <w:numPr>
          <w:ilvl w:val="0"/>
          <w:numId w:val="3"/>
        </w:numPr>
        <w:jc w:val="left"/>
        <w:rPr>
          <w:b w:val="0"/>
          <w:bCs w:val="0"/>
          <w14:ligatures w14:val="none"/>
        </w:rPr>
      </w:pPr>
      <w:r>
        <w:rPr>
          <w:b w:val="0"/>
          <w:bCs w:val="0"/>
          <w:highlight w:val="none"/>
        </w:rPr>
        <w:t xml:space="preserve">Плохо отражает суть работы и описывает только постановку задачи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Style w:val="848"/>
        <w:numPr>
          <w:ilvl w:val="0"/>
          <w:numId w:val="3"/>
        </w:numPr>
        <w:jc w:val="left"/>
        <w:rPr>
          <w:b w:val="0"/>
          <w:bCs w:val="0"/>
          <w14:ligatures w14:val="none"/>
        </w:rPr>
      </w:pPr>
      <w:r>
        <w:rPr>
          <w:b w:val="0"/>
          <w:bCs w:val="0"/>
          <w:highlight w:val="none"/>
        </w:rPr>
        <w:t xml:space="preserve">Половина одного из предложений пропущена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jc w:val="left"/>
        <w:rPr>
          <w:rStyle w:val="673"/>
          <w:b/>
          <w:bCs/>
          <w14:ligatures w14:val="none"/>
        </w:rPr>
      </w:pPr>
      <w:r>
        <w:rPr>
          <w:rStyle w:val="673"/>
          <w:b/>
          <w:bCs/>
        </w:rPr>
        <w:t xml:space="preserve">Введение </w:t>
      </w:r>
      <w:r>
        <w:rPr>
          <w:rStyle w:val="673"/>
          <w:b/>
          <w:bCs/>
          <w14:ligatures w14:val="none"/>
        </w:rPr>
      </w:r>
      <w:r>
        <w:rPr>
          <w:rStyle w:val="673"/>
          <w:b/>
          <w:bCs/>
          <w14:ligatures w14:val="none"/>
        </w:rPr>
      </w:r>
    </w:p>
    <w:p>
      <w:pPr>
        <w:jc w:val="left"/>
        <w:rPr>
          <w:b/>
          <w:bCs/>
          <w14:ligatures w14:val="none"/>
        </w:rPr>
      </w:pPr>
      <w:r>
        <w:rPr>
          <w:rStyle w:val="673"/>
          <w:b/>
          <w:bCs/>
        </w:rPr>
      </w:r>
      <w:r>
        <w:rPr>
          <w14:ligatures w14:val="none"/>
        </w:rPr>
        <w:t xml:space="preserve">Всё хорошо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jc w:val="left"/>
        <w:rPr>
          <w:b/>
          <w:bCs/>
          <w:highlight w:val="none"/>
          <w14:ligatures w14:val="none"/>
        </w:rPr>
      </w:pPr>
      <w:r>
        <w:rPr>
          <w:b/>
          <w:bCs/>
        </w:rPr>
        <w:t xml:space="preserve">Постановка задачи 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48"/>
        <w:numPr>
          <w:ilvl w:val="0"/>
          <w:numId w:val="6"/>
        </w:numPr>
        <w:jc w:val="left"/>
        <w:rPr>
          <w:b w:val="0"/>
          <w:bCs w:val="0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Путаница topic model и thematic model </w:t>
      </w:r>
      <w:r>
        <w:t xml:space="preserve">в разделе 2.2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pStyle w:val="848"/>
        <w:numPr>
          <w:ilvl w:val="0"/>
          <w:numId w:val="4"/>
        </w:numPr>
        <w:jc w:val="left"/>
        <w:rPr>
          <w14:ligatures w14:val="none"/>
        </w:rPr>
      </w:pPr>
      <w:r>
        <w:t xml:space="preserve">Кто такие n</w:t>
      </w:r>
      <w:r>
        <w:rPr>
          <w:vertAlign w:val="subscript"/>
        </w:rPr>
        <w:t xml:space="preserve">t</w:t>
      </w:r>
      <w:r>
        <w:t xml:space="preserve"> и n</w:t>
      </w:r>
      <w:r>
        <w:rPr>
          <w:vertAlign w:val="subscript"/>
        </w:rPr>
        <w:t xml:space="preserve">w</w:t>
      </w:r>
      <w:r>
        <w:t xml:space="preserve"> в разделе 2.4</w:t>
      </w:r>
      <w:r>
        <w:rPr>
          <w14:ligatures w14:val="none"/>
        </w:rPr>
      </w:r>
      <w:r>
        <w:rPr>
          <w14:ligatures w14:val="none"/>
        </w:rPr>
      </w:r>
    </w:p>
    <w:p>
      <w:pPr>
        <w:jc w:val="left"/>
        <w:rPr>
          <w:b/>
          <w:bCs/>
          <w:highlight w:val="none"/>
          <w14:ligatures w14:val="none"/>
        </w:rPr>
      </w:pPr>
      <w:r>
        <w:rPr>
          <w:b/>
          <w:bCs/>
        </w:rPr>
        <w:t xml:space="preserve">Эксперимент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48"/>
        <w:numPr>
          <w:ilvl w:val="0"/>
          <w:numId w:val="5"/>
        </w:numPr>
        <w:jc w:val="left"/>
        <w:rPr>
          <w:b w:val="0"/>
          <w:bCs w:val="0"/>
          <w14:ligatures w14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Отсутствует описание параметров модели, указано только количество тем </w:t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14:ligatures w14:val="none"/>
        </w:rPr>
      </w:r>
      <w:r>
        <w:rPr>
          <w:b w:val="0"/>
          <w:bCs w:val="0"/>
          <w14:ligatures w14:val="none"/>
        </w:rPr>
      </w:r>
    </w:p>
    <w:p>
      <w:pPr>
        <w:jc w:val="left"/>
        <w:rPr>
          <w14:ligatures w14:val="none"/>
        </w:rPr>
      </w:pPr>
      <w:r>
        <w:rPr>
          <w:b/>
          <w:bCs/>
        </w:rPr>
        <w:t xml:space="preserve">Код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48"/>
        <w:numPr>
          <w:ilvl w:val="0"/>
          <w:numId w:val="1"/>
        </w:numPr>
        <w:jc w:val="left"/>
        <w:rPr>
          <w:highlight w:val="none"/>
          <w14:ligatures w14:val="none"/>
        </w:rPr>
      </w:pPr>
      <w:r>
        <w:rPr>
          <w:highlight w:val="none"/>
        </w:rPr>
        <w:t xml:space="preserve">Отсутствует описание предпроцессинга данных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8"/>
        <w:numPr>
          <w:ilvl w:val="0"/>
          <w:numId w:val="1"/>
        </w:numPr>
        <w:jc w:val="left"/>
        <w:rPr>
          <w:highlight w:val="none"/>
          <w14:ligatures w14:val="none"/>
        </w:rPr>
      </w:pPr>
      <w:r>
        <w:rPr>
          <w:highlight w:val="none"/>
        </w:rPr>
        <w:t xml:space="preserve">Эксперимент не является воспроизводимым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8"/>
        <w:numPr>
          <w:ilvl w:val="0"/>
          <w:numId w:val="1"/>
        </w:numPr>
        <w:jc w:val="left"/>
        <w:rPr>
          <w:highlight w:val="none"/>
          <w14:ligatures w14:val="none"/>
        </w:rPr>
      </w:pPr>
      <w:r>
        <w:rPr>
          <w:highlight w:val="none"/>
        </w:rPr>
        <w:t xml:space="preserve">Подписи в ноутбуке неинформативные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48"/>
        <w:numPr>
          <w:ilvl w:val="0"/>
          <w:numId w:val="1"/>
        </w:numPr>
        <w:jc w:val="left"/>
        <w:rPr>
          <w:highlight w:val="none"/>
          <w14:ligatures w14:val="none"/>
        </w:rPr>
      </w:pPr>
      <w:r>
        <w:rPr>
          <w:highlight w:val="none"/>
        </w:rPr>
        <w:t xml:space="preserve">Много копипасты в реализации метрик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firstLine="0"/>
        <w:jc w:val="left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  <w:t xml:space="preserve">Список литературы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Style w:val="848"/>
        <w:numPr>
          <w:ilvl w:val="0"/>
          <w:numId w:val="2"/>
        </w:num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Стоит добавить еще ссылок</w:t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 w:val="0"/>
          <w:bCs w:val="0"/>
          <w:highlight w:val="none"/>
          <w14:ligatures w14:val="none"/>
        </w:rPr>
      </w:pPr>
      <w:r>
        <w:rPr>
          <w:b w:val="0"/>
          <w:bCs w:val="0"/>
          <w:highlight w:val="none"/>
          <w14:ligatures w14:val="none"/>
        </w:rPr>
        <w:t xml:space="preserve">В целом статья написана довольно хорошо, предложен новый метод, интересно будет проследить за развитием данной работы, если оно последует.</w:t>
      </w:r>
      <w:r>
        <w:rPr>
          <w:b w:val="0"/>
          <w:bCs w:val="0"/>
          <w:highlight w:val="none"/>
          <w14:ligatures w14:val="none"/>
        </w:rPr>
      </w:r>
    </w:p>
    <w:p>
      <w:pPr>
        <w:jc w:val="left"/>
        <w:rPr>
          <w:b/>
          <w:bCs/>
          <w:highlight w:val="none"/>
          <w14:ligatures w14:val="none"/>
        </w:rPr>
      </w:pPr>
      <w:r>
        <w:rPr>
          <w:b/>
          <w:bCs/>
        </w:rPr>
        <w:t xml:space="preserve">Рецензент: Аникин С. Д.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8">
    <w:name w:val="Heading 1"/>
    <w:basedOn w:val="844"/>
    <w:next w:val="844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69">
    <w:name w:val="Heading 1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2"/>
    <w:basedOn w:val="668"/>
    <w:next w:val="844"/>
    <w:link w:val="671"/>
    <w:uiPriority w:val="9"/>
    <w:unhideWhenUsed/>
    <w:qFormat/>
    <w:rPr>
      <w:rFonts w:ascii="Liberation Sans" w:hAnsi="Liberation Sans" w:eastAsia="Liberation Sans" w:cs="Liberation Sans"/>
    </w:rPr>
  </w:style>
  <w:style w:type="character" w:styleId="671">
    <w:name w:val="Heading 2 Char"/>
    <w:link w:val="670"/>
    <w:uiPriority w:val="9"/>
    <w:rPr>
      <w:rFonts w:ascii="Liberation Sans" w:hAnsi="Liberation Sans" w:eastAsia="Liberation Sans" w:cs="Liberation Sans"/>
      <w:sz w:val="34"/>
    </w:rPr>
  </w:style>
  <w:style w:type="paragraph" w:styleId="672">
    <w:name w:val="Heading 3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3">
    <w:name w:val="Heading 3 Char"/>
    <w:link w:val="672"/>
    <w:uiPriority w:val="9"/>
    <w:rPr>
      <w:rFonts w:ascii="Liberation Sans" w:hAnsi="Liberation Sans" w:cs="Liberation Sans"/>
    </w:rPr>
  </w:style>
  <w:style w:type="paragraph" w:styleId="674">
    <w:name w:val="Heading 4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75">
    <w:name w:val="Heading 4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5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77">
    <w:name w:val="Heading 5 Char"/>
    <w:link w:val="676"/>
    <w:uiPriority w:val="9"/>
    <w:rPr>
      <w:rFonts w:ascii="Liberation Sans" w:hAnsi="Liberation Sans" w:eastAsia="Liberation Sans" w:cs="Liberation Sans"/>
    </w:rPr>
  </w:style>
  <w:style w:type="paragraph" w:styleId="678">
    <w:name w:val="Heading 6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79">
    <w:name w:val="Heading 6 Char"/>
    <w:link w:val="678"/>
    <w:uiPriority w:val="9"/>
    <w:rPr>
      <w:rFonts w:ascii="Liberation Sans" w:hAnsi="Liberation Sans" w:eastAsia="Liberation Sans" w:cs="Liberation Sans"/>
    </w:rPr>
  </w:style>
  <w:style w:type="paragraph" w:styleId="680">
    <w:name w:val="Heading 7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1">
    <w:name w:val="Heading 7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8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3">
    <w:name w:val="Heading 8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9"/>
    <w:basedOn w:val="844"/>
    <w:next w:val="844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85">
    <w:name w:val="Heading 9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0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1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2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3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4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5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4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5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6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7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8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9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No Spacing"/>
    <w:basedOn w:val="844"/>
    <w:uiPriority w:val="1"/>
    <w:qFormat/>
    <w:pPr>
      <w:spacing w:after="0" w:line="240" w:lineRule="auto"/>
    </w:pPr>
  </w:style>
  <w:style w:type="paragraph" w:styleId="848">
    <w:name w:val="List Paragraph"/>
    <w:basedOn w:val="844"/>
    <w:uiPriority w:val="34"/>
    <w:qFormat/>
    <w:pPr>
      <w:contextualSpacing/>
      <w:ind w:left="720"/>
    </w:pPr>
  </w:style>
  <w:style w:type="character" w:styleId="84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Сергей Дмитриевич Аникин</cp:lastModifiedBy>
  <cp:revision>5</cp:revision>
  <dcterms:modified xsi:type="dcterms:W3CDTF">2024-05-10T12:14:41Z</dcterms:modified>
</cp:coreProperties>
</file>