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0"/>
        <w:spacing w:before="600" w:after="0"/>
        <w:rPr/>
      </w:pPr>
      <w:r>
        <w:rPr>
          <w:b w:val="false"/>
          <w:i w:val="false"/>
          <w:caps w:val="false"/>
          <w:smallCaps w:val="false"/>
          <w:sz w:val="22"/>
          <w:szCs w:val="22"/>
          <w:lang w:val="ru-RU"/>
        </w:rPr>
        <w:t>УДК 533.922</w:t>
      </w:r>
    </w:p>
    <w:p>
      <w:pPr>
        <w:pStyle w:val="Title"/>
        <w:rPr/>
      </w:pPr>
      <w:bookmarkStart w:id="0" w:name="_Toc151619918"/>
      <w:bookmarkEnd w:id="0"/>
      <w:r>
        <w:rPr>
          <w:b/>
          <w:i w:val="false"/>
          <w:caps w:val="false"/>
          <w:smallCaps w:val="false"/>
          <w:sz w:val="24"/>
          <w:lang w:val="ru-RU"/>
        </w:rPr>
        <w:t>Тензорная декомпозиция и прогноз для набора временных рядов</w:t>
      </w:r>
    </w:p>
    <w:p>
      <w:pPr>
        <w:pStyle w:val="Authors"/>
        <w:rPr>
          <w:lang w:val="ru-RU"/>
        </w:rPr>
      </w:pPr>
      <w:bookmarkStart w:id="1" w:name="_Toc151619919"/>
      <w:bookmarkStart w:id="2" w:name="_Toc1516199191"/>
      <w:r>
        <w:rPr>
          <w:lang w:val="ru-RU"/>
        </w:rPr>
        <w:t>К.И. С</w:t>
      </w:r>
      <w:r>
        <w:rPr>
          <w:lang w:val="ru-RU"/>
        </w:rPr>
        <w:t>е</w:t>
      </w:r>
      <w:r>
        <w:rPr>
          <w:lang w:val="ru-RU"/>
        </w:rPr>
        <w:t>мкин</w:t>
      </w:r>
      <w:bookmarkEnd w:id="1"/>
      <w:bookmarkEnd w:id="2"/>
    </w:p>
    <w:p>
      <w:pPr>
        <w:pStyle w:val="Organization"/>
        <w:rPr/>
      </w:pPr>
      <w:r>
        <w:rPr/>
        <w:t>Московский физико-технический институт (национальный исследовательский университет)</w:t>
      </w:r>
    </w:p>
    <w:p>
      <w:pPr>
        <w:pStyle w:val="Normal"/>
        <w:rPr/>
      </w:pPr>
      <w:r>
        <w:rPr/>
        <w:t xml:space="preserve">Настоящая работа посвящена методам декомпозиции и построения прогноза для набора временных рядов — нескольких рассматриваемых вместе сигналов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{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sSubSup>
          <m:e>
            <m:r>
              <w:rPr>
                <w:rFonts w:ascii="Cambria Math" w:hAnsi="Cambria Math"/>
              </w:rPr>
              <m:t xml:space="preserve">}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</m:sSubSup>
      </m:oMath>
      <w:r>
        <w:rPr/>
        <w:t xml:space="preserve">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∈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N</m:t>
        </m:r>
      </m:oMath>
      <w:r>
        <w:rPr/>
        <w:t>. Подходы решения этих задач для одиночного сигнала [1, 2] не могут быть просто перенесены на их наборы в случае взаимной зависимости друг от друга.</w:t>
      </w:r>
    </w:p>
    <w:p>
      <w:pPr>
        <w:pStyle w:val="Normal"/>
        <w:rPr/>
      </w:pPr>
      <w:r>
        <w:rPr/>
        <w:t>Известные модели многомерных временных рядов, такие как RNN [3], VAR [4], позволяют строить прогноз, но имеют большое количество подбираемых гиперпараметров и требуют затратных процедур обучения. Более того, структура этих моделей не содержит способа построения декомпозиции временных рядов.</w:t>
      </w:r>
    </w:p>
    <w:p>
      <w:pPr>
        <w:pStyle w:val="Normal"/>
        <w:rPr/>
      </w:pPr>
      <w:r>
        <w:rPr/>
        <w:t>В связи с этим был разработан новый метод tSSA, имеющий всего одну настраиваемую переменную и основывающийся на каноническом тензорном разложении CPD. Его вычисление — единственная необходимая процедура для получения декомпозиции и предсказания. Рассматриваемый подход является расширением метода SSA [5] для многомерных временных рядов и опирается на теорию динамических систем: за основу взята модель собственного пространства сигнала.</w:t>
      </w:r>
    </w:p>
    <w:p>
      <w:pPr>
        <w:pStyle w:val="Normal"/>
        <w:rPr/>
      </w:pPr>
      <w:r>
        <w:rPr/>
        <w:t xml:space="preserve">Основным объектом модели tSSA является трёхиндексный траекторный тензор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/>
        <w:t xml:space="preserve">, состыкованный из траекторных матриц сигналов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sub>
        </m:sSub>
      </m:oMath>
      <w:r>
        <w:rPr/>
        <w:t xml:space="preserve"> по третьему измерению. Применяя CPD к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/>
        <w:t xml:space="preserve"> мы получаем разложение каждой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sub>
        </m:sSub>
      </m:oMath>
      <w:r>
        <w:rPr/>
        <w:t xml:space="preserve"> по единому набору факторов. Таким образом учитывается взаимосвязь сигналов:</w:t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T</m:t>
          </m:r>
          <m:r>
            <w:rPr>
              <w:rFonts w:ascii="Cambria Math" w:hAnsi="Cambria Math"/>
            </w:rPr>
            <m:t xml:space="preserve">=</m:t>
          </m:r>
          <m:nary>
            <m:naryPr>
              <m:chr m:val="∑"/>
              <m:subHide m:val="1"/>
              <m:supHide m:val="1"/>
            </m:naryPr>
            <m:sub/>
            <m:sup/>
            <m:e>
              <m:sSub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⊗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⊗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⇔</m:t>
          </m:r>
          <m:d>
            <m:dPr>
              <m:begChr m:val="{"/>
              <m:endChr m:val=""/>
            </m:dPr>
            <m:e>
              <m:eqAr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 xml:space="preserve">=</m:t>
                  </m:r>
                  <m:nary>
                    <m:naryPr>
                      <m:chr m:val="∑"/>
                      <m:subHide m:val="1"/>
                      <m:supHide m:val="1"/>
                    </m:naryPr>
                    <m:sub/>
                    <m:sup/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σ</m:t>
                          </m:r>
                        </m:e>
                        <m:sub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1</m:t>
                              </m:r>
                            </m:sub>
                          </m:sSub>
                        </m:sub>
                      </m:sSub>
                    </m:e>
                  </m:nary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⋅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sup>
                  </m:sSubSup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 xml:space="preserve">=</m:t>
                  </m:r>
                  <m:nary>
                    <m:naryPr>
                      <m:chr m:val="∑"/>
                      <m:subHide m:val="1"/>
                      <m:supHide m:val="1"/>
                    </m:naryPr>
                    <m:sub/>
                    <m:sup/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σ</m:t>
                          </m:r>
                        </m:e>
                        <m:sub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b>
                          </m:sSub>
                        </m:sub>
                      </m:sSub>
                    </m:e>
                  </m:nary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⋅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 xml:space="preserve">...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m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 xml:space="preserve">=</m:t>
                  </m:r>
                  <m:nary>
                    <m:naryPr>
                      <m:chr m:val="∑"/>
                      <m:subHide m:val="1"/>
                      <m:supHide m:val="1"/>
                    </m:naryPr>
                    <m:sub/>
                    <m:sup/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σ</m:t>
                          </m:r>
                        </m:e>
                        <m:sub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m</m:t>
                              </m:r>
                            </m:sub>
                          </m:sSub>
                        </m:sub>
                      </m:sSub>
                    </m:e>
                  </m:nary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⋅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sup>
                  </m:sSubSup>
                </m:e>
              </m:eqArr>
            </m:e>
          </m:d>
        </m:oMath>
      </m:oMathPara>
    </w:p>
    <w:p>
      <w:pPr>
        <w:pStyle w:val="Normal"/>
        <w:rPr/>
      </w:pPr>
      <w:r>
        <w:rPr/>
        <w:t>Поиск декомпозиции рядов сводится к задаче дискретной оптимизации: ищется группировка факторов разложения для максимизации специального функционала - ганкелевой невязки группировки. Предлагается эвристический алгоритм, строящий группы методом дихотомии.</w:t>
      </w:r>
    </w:p>
    <w:p>
      <w:pPr>
        <w:pStyle w:val="Normal"/>
        <w:rPr/>
      </w:pPr>
      <w:r>
        <w:rPr/>
        <w:t xml:space="preserve">Прогнозирование ряда формулируется в виде задачи разложения вектора с частично неизвестными компонентами по базису пространства сигналов. Приводится общий вид решения для прогноза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/>
        <w:t xml:space="preserve">  шагов вперёд. Показывается, что он соответствует модели авторегрессии динамики развития сигнала.</w:t>
      </w:r>
    </w:p>
    <w:p>
      <w:pPr>
        <w:pStyle w:val="Normal"/>
        <w:rPr/>
      </w:pPr>
      <w:r>
        <w:rPr/>
        <w:t>Результаты декомпозиции рядов на данных производства электричества и его стоимости приведены на рис. 1. Полученные компоненты двух сигналов сильно коррелируют между собой, что свидетельствует о зависимости рядов. Результаты прогнозирования на отложенной выборке приведены на рис. 2. Средняя абсолютная ошибка в процентах составила 18% и 6% соответственно.</w:t>
      </w:r>
    </w:p>
    <w:p>
      <w:pPr>
        <w:pStyle w:val="Normal"/>
        <w:rPr/>
      </w:pPr>
      <w:r>
        <w:rPr/>
        <w:t>Таким образом показано, что предложенный метод действительно способен обнаруживать взаимосвязь набора временных рядов и использовать её при разложении на компоненты и прогнозирования.</w:t>
      </w:r>
    </w:p>
    <w:p>
      <w:pPr>
        <w:pStyle w:val="TextBody"/>
        <w:spacing w:lineRule="atLeast" w:line="204" w:before="0" w:after="120"/>
        <w:ind w:left="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z w:val="22"/>
          <w:szCs w:val="22"/>
        </w:rPr>
      </w:pPr>
      <w:r>
        <w:rPr>
          <w:b w:val="false"/>
          <w:i w:val="false"/>
          <w:caps w:val="false"/>
          <w:smallCaps w:val="false"/>
          <w:sz w:val="22"/>
          <w:szCs w:val="22"/>
        </w:rPr>
      </w:r>
    </w:p>
    <w:p>
      <w:pPr>
        <w:pStyle w:val="TextBody"/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/>
        <w:drawing>
          <wp:inline distT="0" distB="0" distL="0" distR="0">
            <wp:extent cx="3060065" cy="2023110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60065" cy="199517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204" w:before="0" w:after="120"/>
        <w:ind w:left="0" w:right="0" w:hanging="0"/>
        <w:jc w:val="center"/>
        <w:rPr>
          <w:rFonts w:ascii="Times New Roman" w:hAnsi="Times New Roman"/>
          <w:sz w:val="22"/>
          <w:szCs w:val="22"/>
        </w:rPr>
      </w:pPr>
      <w:r>
        <w:rPr>
          <w:b w:val="false"/>
          <w:i w:val="false"/>
          <w:caps w:val="false"/>
          <w:smallCaps w:val="false"/>
          <w:sz w:val="22"/>
          <w:szCs w:val="22"/>
          <w:lang w:val="ru-RU"/>
        </w:rPr>
        <w:t>Рис. 1. Разложение временных рядов объёма производства электричества и его цены в TRY/МВт на три компоненты.</w:t>
      </w:r>
    </w:p>
    <w:p>
      <w:pPr>
        <w:pStyle w:val="TextBody"/>
        <w:spacing w:lineRule="atLeast" w:line="204" w:before="0" w:after="120"/>
        <w:ind w:left="0" w:right="0" w:hanging="0"/>
        <w:jc w:val="center"/>
        <w:rPr>
          <w:rFonts w:ascii="Times New Roman" w:hAnsi="Times New Roman"/>
          <w:sz w:val="22"/>
          <w:szCs w:val="22"/>
        </w:rPr>
      </w:pPr>
      <w:r>
        <w:rPr/>
        <w:drawing>
          <wp:inline distT="0" distB="0" distL="0" distR="0">
            <wp:extent cx="3060065" cy="19037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60065" cy="195199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204" w:before="0" w:after="120"/>
        <w:ind w:left="0" w:right="0" w:hanging="0"/>
        <w:jc w:val="center"/>
        <w:rPr>
          <w:rFonts w:ascii="Times New Roman" w:hAnsi="Times New Roman"/>
          <w:sz w:val="22"/>
          <w:szCs w:val="22"/>
        </w:rPr>
      </w:pPr>
      <w:r>
        <w:rPr>
          <w:b w:val="false"/>
          <w:i w:val="false"/>
          <w:caps w:val="false"/>
          <w:smallCaps w:val="false"/>
          <w:sz w:val="22"/>
          <w:szCs w:val="22"/>
          <w:lang w:val="ru-RU"/>
        </w:rPr>
        <w:t>Рис. 2. Реальные значения и построенный прогноз временных рядов объёма производства электричества и его цены в TRY/МВт на отложенной выборке.</w:t>
      </w:r>
    </w:p>
    <w:p>
      <w:pPr>
        <w:pStyle w:val="Literature"/>
        <w:rPr/>
      </w:pPr>
      <w:r>
        <w:rPr/>
        <w:t>Литература</w:t>
      </w:r>
    </w:p>
    <w:p>
      <w:pPr>
        <w:pStyle w:val="Normal"/>
        <w:numPr>
          <w:ilvl w:val="0"/>
          <w:numId w:val="2"/>
        </w:numPr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>
          <w:b w:val="false"/>
          <w:bCs w:val="false"/>
          <w:sz w:val="22"/>
          <w:szCs w:val="22"/>
          <w:u w:val="none"/>
          <w:lang w:val="ru-RU"/>
        </w:rPr>
        <w:t>Estela Bee Dagum, Silvia Bianconcini Seasonal Adjustment Methods and Real Time Trend-Cycle Estimation. - 1 изд. - Springer Cham, 2016. - XVI, 283 с.</w:t>
      </w:r>
    </w:p>
    <w:p>
      <w:pPr>
        <w:pStyle w:val="Normal"/>
        <w:numPr>
          <w:ilvl w:val="0"/>
          <w:numId w:val="2"/>
        </w:numPr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>
          <w:b w:val="false"/>
          <w:bCs w:val="false"/>
          <w:sz w:val="22"/>
          <w:szCs w:val="22"/>
          <w:u w:val="none"/>
          <w:lang w:val="ru-RU"/>
        </w:rPr>
        <w:t>Robin John Hyndman, George Athanasopoulos Forecasting: Principles and Practice. - 2 изд. - OTexts, 2018. - 384 с.</w:t>
      </w:r>
    </w:p>
    <w:p>
      <w:pPr>
        <w:pStyle w:val="TextBody"/>
        <w:numPr>
          <w:ilvl w:val="0"/>
          <w:numId w:val="2"/>
        </w:numPr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>
          <w:b w:val="false"/>
          <w:bCs w:val="false"/>
          <w:sz w:val="22"/>
          <w:szCs w:val="22"/>
          <w:u w:val="none"/>
          <w:lang w:val="ru-RU"/>
        </w:rPr>
        <w:t>Hochreiter, Sepp и Schmidhuber, Jürgen. Long Short-Term Memory / Sepp Hochreiter, Jürgen Schmidhuber // Neural Comput. – 1997. – Т. 9, № 8. – С. 1735–1780. – DOI: 10.1162/neco.1997.9.8.1735.</w:t>
      </w:r>
    </w:p>
    <w:p>
      <w:pPr>
        <w:pStyle w:val="TextBody"/>
        <w:numPr>
          <w:ilvl w:val="0"/>
          <w:numId w:val="2"/>
        </w:numPr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>
          <w:b w:val="false"/>
          <w:bCs w:val="false"/>
          <w:sz w:val="22"/>
          <w:szCs w:val="22"/>
          <w:u w:val="none"/>
          <w:lang w:val="ru-RU"/>
        </w:rPr>
        <w:t>Bose, Eliezer и др. Vector Autoregressive Models and Granger Causality in Time Series Analysis in Nursing Research: Dynamic Changes Among Vital Signs Prior to Cardiorespiratory Instability Events as an Example / Eliezer Bose et al. // Nursing research. – 2017. – Т. 66, № 1. – С. 12-19. – DOI: 10.1097/NNR.0000000000000193.</w:t>
      </w:r>
    </w:p>
    <w:p>
      <w:pPr>
        <w:pStyle w:val="TextBody"/>
        <w:numPr>
          <w:ilvl w:val="0"/>
          <w:numId w:val="2"/>
        </w:numPr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>
          <w:b w:val="false"/>
          <w:bCs w:val="false"/>
          <w:sz w:val="22"/>
          <w:szCs w:val="22"/>
          <w:u w:val="none"/>
          <w:shd w:fill="FFFFFF" w:val="clear"/>
          <w:lang w:val="ru-RU"/>
        </w:rPr>
        <w:t>Степанов Д., Голяндина Н. SSA-based approaches to analysis and forecast of multidimensional time series // Труды 5-го Санкт-Петербургского семинара по моделированию. – 2005. – С. 293–298</w:t>
      </w:r>
    </w:p>
    <w:p>
      <w:pPr>
        <w:pStyle w:val="TextBody"/>
        <w:spacing w:lineRule="atLeast" w:line="204" w:before="0" w:after="120"/>
        <w:ind w:left="0" w:right="0" w:hanging="0"/>
        <w:jc w:val="left"/>
        <w:rPr>
          <w:rFonts w:ascii="Times New Roman" w:hAnsi="Times New Roman"/>
          <w:sz w:val="22"/>
          <w:szCs w:val="22"/>
        </w:rPr>
      </w:pPr>
      <w:r>
        <w:rPr/>
      </w:r>
    </w:p>
    <w:sectPr>
      <w:footerReference w:type="default" r:id="rId6"/>
      <w:type w:val="nextPage"/>
      <w:pgSz w:w="11906" w:h="16838"/>
      <w:pgMar w:left="1021" w:right="1021" w:gutter="0" w:header="0" w:top="1021" w:footer="851" w:bottom="124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swiss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>––––––––</w:t>
    </w:r>
  </w:p>
  <w:p>
    <w:pPr>
      <w:pStyle w:val="Foo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/>
        <w:b w:val="false"/>
        <w:kern w:val="0"/>
        <w:effect w:val="none"/>
        <w:szCs w:val="20"/>
        <w:iCs w:val="false"/>
        <w:bCs w:val="false"/>
        <w:em w:val="none"/>
        <w:vanish w:val="false"/>
        <w:rFonts w:ascii="Times New Roman" w:hAnsi="Times New Roman" w:cs="Times New Roman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/>
        <w:b w:val="false"/>
        <w:kern w:val="0"/>
        <w:effect w:val="none"/>
        <w:szCs w:val="20"/>
        <w:iCs w:val="false"/>
        <w:bCs w:val="false"/>
        <w:em w:val="none"/>
        <w:vanish w:val="false"/>
        <w:rFonts w:ascii="Times New Roman" w:hAnsi="Times New Roman" w:cs="Times New Roman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mirrorMargins/>
  <w:defaultTabStop w:val="709"/>
  <w:autoHyphenation w:val="true"/>
  <w:doNotHyphenateCaps/>
  <w:compat>
    <w:compatSetting w:name="compatibilityMode" w:uri="http://schemas.microsoft.com/office/word" w:val="12"/>
  </w:compat>
  <w:hyphenationZone w:val="284"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semiHidden="0" w:unhideWhenUsed="0"/>
    <w:lsdException w:name="heading 2" w:qFormat="1"/>
    <w:lsdException w:name="heading 7" w:uiPriority="1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 w:qFormat="1"/>
    <w:lsdException w:name="caption" w:uiPriority="35" w:qFormat="1"/>
    <w:lsdException w:name="table of figures" w:qFormat="1"/>
    <w:lsdException w:name="annotation reference" w:qFormat="1"/>
    <w:lsdException w:name="page number" w:uiPriority="0"/>
    <w:lsdException w:name="List" w:uiPriority="0"/>
    <w:lsdException w:name="List Bullet 3" w:uiPriority="0"/>
    <w:lsdException w:name="List Bullet 4" w:uiPriority="0"/>
    <w:lsdException w:name="Title" w:semiHidden="0" w:unhideWhenUsed="0" w:qFormat="1"/>
    <w:lsdException w:name="Default Paragraph Font" w:uiPriority="1"/>
    <w:lsdException w:name="Body Text" w:uiPriority="1" w:qFormat="1"/>
    <w:lsdException w:name="Body Text Indent" w:qFormat="1"/>
    <w:lsdException w:name="Subtitle" w:semiHidden="0" w:unhideWhenUsed="0"/>
    <w:lsdException w:name="Note Heading" w:semiHidden="0" w:unhideWhenUsed="0"/>
    <w:lsdException w:name="Body Text 2" w:uiPriority="0"/>
    <w:lsdException w:name="Strong" w:uiPriority="22" w:semiHidden="0" w:unhideWhenUsed="0"/>
    <w:lsdException w:name="Emphasis" w:uiPriority="20" w:semiHidden="0" w:unhideWhenUsed="0"/>
    <w:lsdException w:name="Plain Text" w:qFormat="1"/>
    <w:lsdException w:name="Normal (Web)" w:qFormat="1"/>
    <w:lsdException w:name="Table Grid" w:uiPriority="59" w:semiHidden="0" w:unhideWhenUsed="0" w:qFormat="1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a7144"/>
    <w:pPr>
      <w:widowControl/>
      <w:suppressAutoHyphens w:val="false"/>
      <w:bidi w:val="0"/>
      <w:spacing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1"/>
    <w:uiPriority w:val="99"/>
    <w:qFormat/>
    <w:rsid w:val="00164b64"/>
    <w:pPr>
      <w:keepNext w:val="true"/>
      <w:keepLines/>
      <w:spacing w:lineRule="auto" w:line="276" w:before="240" w:after="0"/>
      <w:ind w:hanging="0"/>
      <w:jc w:val="left"/>
      <w:outlineLvl w:val="0"/>
    </w:pPr>
    <w:rPr>
      <w:rFonts w:ascii="Cambria" w:hAnsi="Cambria"/>
      <w:color w:val="365F91"/>
      <w:sz w:val="32"/>
      <w:szCs w:val="32"/>
    </w:rPr>
  </w:style>
  <w:style w:type="paragraph" w:styleId="Heading2">
    <w:name w:val="Heading 2"/>
    <w:basedOn w:val="Normal"/>
    <w:next w:val="Normal"/>
    <w:link w:val="2"/>
    <w:uiPriority w:val="99"/>
    <w:unhideWhenUsed/>
    <w:qFormat/>
    <w:rsid w:val="00212cae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uiPriority w:val="99"/>
    <w:unhideWhenUsed/>
    <w:qFormat/>
    <w:rsid w:val="00164b64"/>
    <w:pPr>
      <w:keepNext w:val="true"/>
      <w:keepLines/>
      <w:spacing w:lineRule="auto" w:line="276" w:before="40" w:after="0"/>
      <w:ind w:hanging="0"/>
      <w:jc w:val="left"/>
      <w:outlineLvl w:val="2"/>
    </w:pPr>
    <w:rPr>
      <w:rFonts w:ascii="Cambria" w:hAnsi="Cambria"/>
      <w:color w:val="243F60"/>
      <w:sz w:val="24"/>
    </w:rPr>
  </w:style>
  <w:style w:type="paragraph" w:styleId="Heading4">
    <w:name w:val="Heading 4"/>
    <w:basedOn w:val="Style11"/>
    <w:next w:val="Style11"/>
    <w:link w:val="4"/>
    <w:uiPriority w:val="99"/>
    <w:qFormat/>
    <w:rsid w:val="005543a5"/>
    <w:pPr>
      <w:keepNext w:val="true"/>
      <w:keepLines/>
      <w:spacing w:before="280" w:after="80"/>
      <w:outlineLvl w:val="3"/>
    </w:pPr>
    <w:rPr>
      <w:rFonts w:ascii="Arial" w:hAnsi="Arial" w:eastAsia="Arial" w:cs="Arial"/>
      <w:color w:val="666666"/>
    </w:rPr>
  </w:style>
  <w:style w:type="paragraph" w:styleId="Heading5">
    <w:name w:val="Heading 5"/>
    <w:basedOn w:val="Normal"/>
    <w:next w:val="Normal"/>
    <w:link w:val="5"/>
    <w:uiPriority w:val="99"/>
    <w:qFormat/>
    <w:rsid w:val="00833406"/>
    <w:pPr>
      <w:keepNext w:val="true"/>
      <w:keepLines/>
      <w:spacing w:before="240" w:after="80"/>
      <w:ind w:hanging="0"/>
      <w:outlineLvl w:val="4"/>
    </w:pPr>
    <w:rPr>
      <w:color w:val="666666"/>
      <w:szCs w:val="22"/>
    </w:rPr>
  </w:style>
  <w:style w:type="paragraph" w:styleId="Heading6">
    <w:name w:val="Heading 6"/>
    <w:basedOn w:val="Normal"/>
    <w:next w:val="Normal"/>
    <w:link w:val="6"/>
    <w:uiPriority w:val="99"/>
    <w:qFormat/>
    <w:rsid w:val="00833406"/>
    <w:pPr>
      <w:keepNext w:val="true"/>
      <w:keepLines/>
      <w:spacing w:before="240" w:after="80"/>
      <w:ind w:hanging="0"/>
      <w:outlineLvl w:val="5"/>
    </w:pPr>
    <w:rPr>
      <w:i/>
      <w:color w:val="666666"/>
      <w:szCs w:val="22"/>
    </w:rPr>
  </w:style>
  <w:style w:type="paragraph" w:styleId="Heading7">
    <w:name w:val="Heading 7"/>
    <w:basedOn w:val="Normal"/>
    <w:link w:val="7"/>
    <w:uiPriority w:val="1"/>
    <w:qFormat/>
    <w:rsid w:val="00d60758"/>
    <w:pPr>
      <w:widowControl w:val="false"/>
      <w:spacing w:before="117" w:after="0"/>
      <w:ind w:right="24" w:hanging="0"/>
      <w:jc w:val="center"/>
      <w:outlineLvl w:val="6"/>
    </w:pPr>
    <w:rPr>
      <w:b/>
      <w:bCs/>
      <w:sz w:val="24"/>
    </w:rPr>
  </w:style>
  <w:style w:type="paragraph" w:styleId="Heading8">
    <w:name w:val="Heading 8"/>
    <w:basedOn w:val="Normal"/>
    <w:next w:val="Normal"/>
    <w:link w:val="8"/>
    <w:uiPriority w:val="9"/>
    <w:unhideWhenUsed/>
    <w:qFormat/>
    <w:rsid w:val="00d4057a"/>
    <w:pPr>
      <w:keepNext w:val="true"/>
      <w:keepLines/>
      <w:spacing w:lineRule="auto" w:line="259" w:before="320" w:after="200"/>
      <w:ind w:hanging="0"/>
      <w:jc w:val="left"/>
      <w:outlineLvl w:val="7"/>
    </w:pPr>
    <w:rPr>
      <w:rFonts w:ascii="Arial" w:hAnsi="Arial" w:eastAsia="Arial" w:cs="Arial"/>
      <w:i/>
      <w:iCs/>
      <w:szCs w:val="22"/>
      <w:lang w:eastAsia="en-US"/>
    </w:rPr>
  </w:style>
  <w:style w:type="paragraph" w:styleId="Heading9">
    <w:name w:val="Heading 9"/>
    <w:basedOn w:val="Normal"/>
    <w:next w:val="Normal"/>
    <w:link w:val="9"/>
    <w:uiPriority w:val="9"/>
    <w:unhideWhenUsed/>
    <w:qFormat/>
    <w:rsid w:val="00d4057a"/>
    <w:pPr>
      <w:keepNext w:val="true"/>
      <w:keepLines/>
      <w:spacing w:lineRule="auto" w:line="259" w:before="320" w:after="200"/>
      <w:ind w:hanging="0"/>
      <w:jc w:val="left"/>
      <w:outlineLvl w:val="8"/>
    </w:pPr>
    <w:rPr>
      <w:rFonts w:ascii="Arial" w:hAnsi="Arial" w:eastAsia="Arial" w:cs="Arial"/>
      <w:i/>
      <w:iCs/>
      <w:sz w:val="21"/>
      <w:szCs w:val="21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Нижний колонтитул Знак"/>
    <w:link w:val="Footer"/>
    <w:uiPriority w:val="99"/>
    <w:qFormat/>
    <w:rsid w:val="0076486a"/>
    <w:rPr>
      <w:rFonts w:ascii="Times New Roman" w:hAnsi="Times New Roman" w:eastAsia="Times New Roman"/>
      <w:sz w:val="22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b44e49"/>
    <w:rPr/>
  </w:style>
  <w:style w:type="character" w:styleId="4" w:customStyle="1">
    <w:name w:val="Заголовок 4 Знак"/>
    <w:link w:val="Heading4"/>
    <w:uiPriority w:val="99"/>
    <w:qFormat/>
    <w:rsid w:val="005543a5"/>
    <w:rPr>
      <w:rFonts w:ascii="Arial" w:hAnsi="Arial" w:eastAsia="Arial" w:cs="Arial"/>
      <w:color w:val="666666"/>
      <w:sz w:val="24"/>
      <w:szCs w:val="24"/>
    </w:rPr>
  </w:style>
  <w:style w:type="character" w:styleId="Style6" w:customStyle="1">
    <w:name w:val="Верхний колонтитул Знак"/>
    <w:basedOn w:val="DefaultParagraphFont"/>
    <w:link w:val="Header"/>
    <w:uiPriority w:val="99"/>
    <w:semiHidden/>
    <w:qFormat/>
    <w:rsid w:val="00d60758"/>
    <w:rPr>
      <w:rFonts w:ascii="Times New Roman" w:hAnsi="Times New Roman" w:eastAsia="Times New Roman"/>
      <w:sz w:val="22"/>
      <w:szCs w:val="24"/>
    </w:rPr>
  </w:style>
  <w:style w:type="character" w:styleId="2" w:customStyle="1">
    <w:name w:val="Заголовок 2 Знак"/>
    <w:link w:val="Heading2"/>
    <w:uiPriority w:val="99"/>
    <w:qFormat/>
    <w:rsid w:val="00212cae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1" w:customStyle="1">
    <w:name w:val="Неразрешенное упоминание1"/>
    <w:uiPriority w:val="99"/>
    <w:semiHidden/>
    <w:unhideWhenUsed/>
    <w:qFormat/>
    <w:rsid w:val="00164b64"/>
    <w:rPr>
      <w:color w:val="605E5C"/>
      <w:shd w:fill="E1DFDD" w:val="clear"/>
    </w:rPr>
  </w:style>
  <w:style w:type="character" w:styleId="11" w:customStyle="1">
    <w:name w:val="Заголовок 1 Знак"/>
    <w:link w:val="Heading1"/>
    <w:uiPriority w:val="99"/>
    <w:qFormat/>
    <w:rsid w:val="00164b64"/>
    <w:rPr>
      <w:rFonts w:ascii="Cambria" w:hAnsi="Cambria" w:eastAsia="Times New Roman"/>
      <w:color w:val="365F91"/>
      <w:sz w:val="32"/>
      <w:szCs w:val="32"/>
    </w:rPr>
  </w:style>
  <w:style w:type="character" w:styleId="3" w:customStyle="1">
    <w:name w:val="Заголовок 3 Знак"/>
    <w:link w:val="Heading3"/>
    <w:uiPriority w:val="99"/>
    <w:qFormat/>
    <w:rsid w:val="00164b64"/>
    <w:rPr>
      <w:rFonts w:ascii="Cambria" w:hAnsi="Cambria" w:eastAsia="Times New Roman"/>
      <w:color w:val="243F60"/>
      <w:sz w:val="24"/>
      <w:szCs w:val="24"/>
    </w:rPr>
  </w:style>
  <w:style w:type="character" w:styleId="EndnoteCharacters">
    <w:name w:val="Endnote Characters"/>
    <w:uiPriority w:val="99"/>
    <w:semiHidden/>
    <w:qFormat/>
    <w:rsid w:val="00164b64"/>
    <w:rPr>
      <w:rFonts w:cs="Times New Roman"/>
      <w:vertAlign w:val="superscript"/>
    </w:rPr>
  </w:style>
  <w:style w:type="character" w:styleId="EndnoteAnchor">
    <w:name w:val="Endnote Anchor"/>
    <w:rPr>
      <w:rFonts w:cs="Times New Roman"/>
      <w:vertAlign w:val="superscript"/>
    </w:rPr>
  </w:style>
  <w:style w:type="character" w:styleId="5" w:customStyle="1">
    <w:name w:val="Заголовок 5 Знак"/>
    <w:basedOn w:val="DefaultParagraphFont"/>
    <w:link w:val="Heading5"/>
    <w:uiPriority w:val="99"/>
    <w:qFormat/>
    <w:rsid w:val="00833406"/>
    <w:rPr>
      <w:rFonts w:ascii="Times New Roman" w:hAnsi="Times New Roman" w:eastAsia="Times New Roman"/>
      <w:color w:val="666666"/>
      <w:sz w:val="22"/>
      <w:szCs w:val="22"/>
    </w:rPr>
  </w:style>
  <w:style w:type="character" w:styleId="6" w:customStyle="1">
    <w:name w:val="Заголовок 6 Знак"/>
    <w:basedOn w:val="DefaultParagraphFont"/>
    <w:link w:val="Heading6"/>
    <w:uiPriority w:val="99"/>
    <w:qFormat/>
    <w:rsid w:val="00833406"/>
    <w:rPr>
      <w:rFonts w:ascii="Times New Roman" w:hAnsi="Times New Roman" w:eastAsia="Times New Roman"/>
      <w:i/>
      <w:color w:val="666666"/>
      <w:sz w:val="22"/>
      <w:szCs w:val="22"/>
    </w:rPr>
  </w:style>
  <w:style w:type="character" w:styleId="Style7" w:customStyle="1">
    <w:name w:val="Тема примечания Знак"/>
    <w:basedOn w:val="DefaultParagraphFont"/>
    <w:link w:val="Annotationsubject"/>
    <w:uiPriority w:val="99"/>
    <w:semiHidden/>
    <w:qFormat/>
    <w:rsid w:val="00b63755"/>
    <w:rPr>
      <w:rFonts w:eastAsia="Calibri" w:cs="Calibri"/>
      <w:b/>
      <w:bCs/>
    </w:rPr>
  </w:style>
  <w:style w:type="character" w:styleId="0" w:customStyle="1">
    <w:name w:val="Текст сноски Знак_0"/>
    <w:link w:val="FootnoteText0"/>
    <w:uiPriority w:val="99"/>
    <w:semiHidden/>
    <w:qFormat/>
    <w:rsid w:val="00280330"/>
    <w:rPr>
      <w:rFonts w:ascii="Times New Roman" w:hAnsi="Times New Roman" w:eastAsia="Times New Roman"/>
    </w:rPr>
  </w:style>
  <w:style w:type="character" w:styleId="7" w:customStyle="1">
    <w:name w:val="Заголовок 7 Знак"/>
    <w:basedOn w:val="DefaultParagraphFont"/>
    <w:link w:val="Heading7"/>
    <w:uiPriority w:val="1"/>
    <w:qFormat/>
    <w:rsid w:val="007e5310"/>
    <w:rPr>
      <w:rFonts w:ascii="Times New Roman" w:hAnsi="Times New Roman" w:eastAsia="Times New Roman"/>
      <w:b/>
      <w:bCs/>
      <w:sz w:val="24"/>
      <w:szCs w:val="24"/>
    </w:rPr>
  </w:style>
  <w:style w:type="character" w:styleId="PlaceholderText">
    <w:name w:val="Placeholder Text"/>
    <w:uiPriority w:val="99"/>
    <w:semiHidden/>
    <w:qFormat/>
    <w:rsid w:val="008b25e6"/>
    <w:rPr>
      <w:color w:val="808080"/>
    </w:rPr>
  </w:style>
  <w:style w:type="character" w:styleId="12" w:customStyle="1">
    <w:name w:val="Знак примечания1"/>
    <w:uiPriority w:val="99"/>
    <w:semiHidden/>
    <w:unhideWhenUsed/>
    <w:qFormat/>
    <w:rsid w:val="004e7fbf"/>
    <w:rPr>
      <w:rFonts w:ascii="Times New Roman" w:hAnsi="Times New Roman" w:eastAsia="Calibri" w:cs="Times New Roman"/>
      <w:sz w:val="16"/>
      <w:szCs w:val="16"/>
    </w:rPr>
  </w:style>
  <w:style w:type="character" w:styleId="21" w:customStyle="1">
    <w:name w:val="Неразрешенное упоминание2"/>
    <w:basedOn w:val="DefaultParagraphFont"/>
    <w:uiPriority w:val="99"/>
    <w:semiHidden/>
    <w:unhideWhenUsed/>
    <w:qFormat/>
    <w:rsid w:val="00200ec5"/>
    <w:rPr>
      <w:color w:val="605E5C"/>
      <w:shd w:fill="E1DFDD" w:val="clear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8e58ff"/>
    <w:rPr>
      <w:rFonts w:ascii="Courier New" w:hAnsi="Courier New" w:eastAsia="Times New Roman" w:cs="Courier New"/>
    </w:rPr>
  </w:style>
  <w:style w:type="character" w:styleId="Style8" w:customStyle="1">
    <w:name w:val="Интернет-ссылка"/>
    <w:basedOn w:val="DefaultParagraphFont"/>
    <w:uiPriority w:val="99"/>
    <w:semiHidden/>
    <w:unhideWhenUsed/>
    <w:qFormat/>
    <w:rsid w:val="008e58ff"/>
    <w:rPr>
      <w:color w:val="0000FF"/>
      <w:u w:val="single"/>
    </w:rPr>
  </w:style>
  <w:style w:type="character" w:styleId="31" w:customStyle="1">
    <w:name w:val="Неразрешенное упоминание3"/>
    <w:basedOn w:val="DefaultParagraphFont"/>
    <w:uiPriority w:val="99"/>
    <w:semiHidden/>
    <w:unhideWhenUsed/>
    <w:qFormat/>
    <w:rsid w:val="00ca3cc0"/>
    <w:rPr>
      <w:color w:val="605E5C"/>
      <w:shd w:fill="E1DFDD" w:val="clear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5d451b"/>
    <w:rPr>
      <w:color w:val="605E5C"/>
      <w:shd w:fill="E1DFDD" w:val="clear"/>
    </w:rPr>
  </w:style>
  <w:style w:type="character" w:styleId="8" w:customStyle="1">
    <w:name w:val="Заголовок 8 Знак"/>
    <w:basedOn w:val="DefaultParagraphFont"/>
    <w:link w:val="Heading8"/>
    <w:uiPriority w:val="9"/>
    <w:qFormat/>
    <w:rsid w:val="00d4057a"/>
    <w:rPr>
      <w:rFonts w:ascii="Arial" w:hAnsi="Arial" w:eastAsia="Arial" w:cs="Arial"/>
      <w:i/>
      <w:iCs/>
      <w:sz w:val="22"/>
      <w:szCs w:val="22"/>
      <w:lang w:eastAsia="en-US"/>
    </w:rPr>
  </w:style>
  <w:style w:type="character" w:styleId="9" w:customStyle="1">
    <w:name w:val="Заголовок 9 Знак"/>
    <w:basedOn w:val="DefaultParagraphFont"/>
    <w:link w:val="Heading9"/>
    <w:uiPriority w:val="9"/>
    <w:qFormat/>
    <w:rsid w:val="00d4057a"/>
    <w:rPr>
      <w:rFonts w:ascii="Arial" w:hAnsi="Arial" w:eastAsia="Arial" w:cs="Arial"/>
      <w:i/>
      <w:iCs/>
      <w:sz w:val="21"/>
      <w:szCs w:val="21"/>
      <w:lang w:eastAsia="en-US"/>
    </w:rPr>
  </w:style>
  <w:style w:type="character" w:styleId="Style9" w:customStyle="1">
    <w:name w:val="Текст выноски Знак"/>
    <w:basedOn w:val="DefaultParagraphFont"/>
    <w:link w:val="BalloonText"/>
    <w:uiPriority w:val="99"/>
    <w:semiHidden/>
    <w:qFormat/>
    <w:rsid w:val="006e5795"/>
    <w:rPr>
      <w:rFonts w:ascii="Tahoma" w:hAnsi="Tahoma" w:eastAsia="Times New Roman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 w:customStyle="1">
    <w:name w:val="!! Title"/>
    <w:basedOn w:val="Normal"/>
    <w:next w:val="Authors"/>
    <w:qFormat/>
    <w:rsid w:val="006d57cd"/>
    <w:pPr>
      <w:keepNext w:val="true"/>
      <w:keepLines/>
      <w:suppressAutoHyphens w:val="true"/>
      <w:spacing w:before="160" w:after="60"/>
      <w:ind w:hanging="0"/>
      <w:jc w:val="center"/>
    </w:pPr>
    <w:rPr>
      <w:rFonts w:eastAsia="Calibri"/>
      <w:b/>
      <w:sz w:val="24"/>
      <w:szCs w:val="28"/>
      <w:shd w:fill="FFFFFF" w:val="clear"/>
    </w:rPr>
  </w:style>
  <w:style w:type="paragraph" w:styleId="Authors" w:customStyle="1">
    <w:name w:val="!! Authors"/>
    <w:next w:val="Organization"/>
    <w:qFormat/>
    <w:rsid w:val="00b64182"/>
    <w:pPr>
      <w:keepNext w:val="true"/>
      <w:widowControl/>
      <w:suppressAutoHyphens w:val="true"/>
      <w:bidi w:val="0"/>
      <w:spacing w:before="240" w:after="0"/>
      <w:jc w:val="center"/>
      <w:outlineLvl w:val="0"/>
    </w:pPr>
    <w:rPr>
      <w:rFonts w:ascii="Times New Roman" w:hAnsi="Times New Roman" w:eastAsia="SimSun" w:cs="Times New Roman"/>
      <w:b/>
      <w:i/>
      <w:iCs/>
      <w:color w:val="auto"/>
      <w:kern w:val="0"/>
      <w:sz w:val="22"/>
      <w:szCs w:val="22"/>
      <w:lang w:val="en-US" w:eastAsia="ru-RU" w:bidi="ar-SA"/>
    </w:rPr>
  </w:style>
  <w:style w:type="paragraph" w:styleId="Organization" w:customStyle="1">
    <w:name w:val="!! Organization"/>
    <w:qFormat/>
    <w:rsid w:val="005a1dcf"/>
    <w:pPr>
      <w:keepNext w:val="true"/>
      <w:keepLines/>
      <w:widowControl/>
      <w:suppressAutoHyphens w:val="true"/>
      <w:bidi w:val="0"/>
      <w:spacing w:before="120" w:after="240"/>
      <w:contextualSpacing/>
      <w:jc w:val="center"/>
    </w:pPr>
    <w:rPr>
      <w:rFonts w:ascii="Times New Roman" w:hAnsi="Times New Roman" w:eastAsia="SimSun" w:cs="Times New Roman"/>
      <w:color w:val="auto"/>
      <w:kern w:val="0"/>
      <w:sz w:val="20"/>
      <w:szCs w:val="20"/>
      <w:lang w:val="ru-RU" w:eastAsia="ru-RU" w:bidi="ar-SA"/>
    </w:rPr>
  </w:style>
  <w:style w:type="paragraph" w:styleId="Literature" w:customStyle="1">
    <w:name w:val="!! Literature"/>
    <w:qFormat/>
    <w:rsid w:val="00bb2f71"/>
    <w:pPr>
      <w:keepNext w:val="true"/>
      <w:widowControl/>
      <w:suppressAutoHyphens w:val="true"/>
      <w:bidi w:val="0"/>
      <w:spacing w:before="240" w:after="120"/>
      <w:jc w:val="center"/>
    </w:pPr>
    <w:rPr>
      <w:rFonts w:ascii="Times New Roman" w:hAnsi="Times New Roman" w:eastAsia="SimSun" w:cs="Times New Roman"/>
      <w:b/>
      <w:color w:val="auto"/>
      <w:kern w:val="0"/>
      <w:sz w:val="22"/>
      <w:szCs w:val="24"/>
      <w:lang w:val="ru-RU" w:eastAsia="ru-RU" w:bidi="ar-SA"/>
    </w:rPr>
  </w:style>
  <w:style w:type="paragraph" w:styleId="Style10" w:customStyle="1">
    <w:name w:val="!! УДК"/>
    <w:next w:val="Title"/>
    <w:qFormat/>
    <w:rsid w:val="000a6fff"/>
    <w:pPr>
      <w:keepNext w:val="true"/>
      <w:widowControl/>
      <w:suppressAutoHyphens w:val="true"/>
      <w:bidi w:val="0"/>
      <w:spacing w:before="600" w:after="0"/>
      <w:jc w:val="left"/>
    </w:pPr>
    <w:rPr>
      <w:rFonts w:ascii="Times New Roman" w:hAnsi="Times New Roman" w:eastAsia="Calibri" w:cs="Times New Roman"/>
      <w:color w:val="auto"/>
      <w:kern w:val="0"/>
      <w:sz w:val="22"/>
      <w:szCs w:val="24"/>
      <w:lang w:val="ru-RU" w:eastAsia="ru-RU" w:bidi="ar-SA"/>
    </w:rPr>
  </w:style>
  <w:style w:type="paragraph" w:styleId="Style11" w:customStyle="1">
    <w:name w:val="!Подраздел"/>
    <w:qFormat/>
    <w:rsid w:val="00204b84"/>
    <w:pPr>
      <w:widowControl/>
      <w:suppressAutoHyphens w:val="true"/>
      <w:bidi w:val="0"/>
      <w:spacing w:before="120" w:after="0"/>
      <w:ind w:firstLine="567"/>
      <w:jc w:val="left"/>
    </w:pPr>
    <w:rPr>
      <w:rFonts w:ascii="Times New Roman" w:hAnsi="Times New Roman" w:eastAsia="Times New Roman" w:cs="Times New Roman"/>
      <w:b/>
      <w:color w:val="auto"/>
      <w:kern w:val="0"/>
      <w:sz w:val="22"/>
      <w:szCs w:val="24"/>
      <w:lang w:val="ru-RU" w:eastAsia="ru-RU" w:bidi="ar-SA"/>
    </w:rPr>
  </w:style>
  <w:style w:type="paragraph" w:styleId="FigureNameText" w:customStyle="1">
    <w:name w:val="!! Figure Name &amp; Text"/>
    <w:qFormat/>
    <w:rsid w:val="00206f11"/>
    <w:pPr>
      <w:keepLines/>
      <w:widowControl/>
      <w:shd w:val="clear" w:color="auto" w:fill="FFFFFF" w:themeFill="background1"/>
      <w:suppressAutoHyphens w:val="true"/>
      <w:bidi w:val="0"/>
      <w:spacing w:before="120" w:after="240"/>
      <w:jc w:val="center"/>
    </w:pPr>
    <w:rPr>
      <w:rFonts w:ascii="Times New Roman" w:hAnsi="Times New Roman" w:eastAsia="Arial" w:cs="Times New Roman"/>
      <w:color w:val="auto"/>
      <w:kern w:val="0"/>
      <w:sz w:val="20"/>
      <w:szCs w:val="22"/>
      <w:lang w:val="ru-RU" w:eastAsia="ru-RU" w:bidi="ar-SA"/>
    </w:rPr>
  </w:style>
  <w:style w:type="paragraph" w:styleId="Style12" w:customStyle="1">
    <w:name w:val="!СЕКЦИЯ"/>
    <w:qFormat/>
    <w:rsid w:val="00465279"/>
    <w:pPr>
      <w:pageBreakBefore/>
      <w:widowControl/>
      <w:pBdr>
        <w:top w:val="single" w:sz="24" w:space="8" w:color="000000"/>
        <w:bottom w:val="single" w:sz="18" w:space="8" w:color="000000"/>
      </w:pBdr>
      <w:suppressAutoHyphens w:val="true"/>
      <w:bidi w:val="0"/>
      <w:spacing w:before="0" w:after="240"/>
      <w:jc w:val="center"/>
    </w:pPr>
    <w:rPr>
      <w:rFonts w:ascii="Times New Roman" w:hAnsi="Times New Roman" w:eastAsia="SimSun" w:cs="Times New Roman"/>
      <w:b/>
      <w:bCs/>
      <w:color w:val="auto"/>
      <w:kern w:val="0"/>
      <w:sz w:val="36"/>
      <w:szCs w:val="22"/>
      <w:lang w:val="ru-RU" w:eastAsia="ru-RU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link w:val="Style5"/>
    <w:uiPriority w:val="99"/>
    <w:unhideWhenUsed/>
    <w:rsid w:val="0076486a"/>
    <w:pPr>
      <w:widowControl/>
      <w:tabs>
        <w:tab w:val="clear" w:pos="709"/>
        <w:tab w:val="center" w:pos="4677" w:leader="none"/>
        <w:tab w:val="right" w:pos="9355" w:leader="none"/>
      </w:tabs>
      <w:suppressAutoHyphens w:val="true"/>
      <w:bidi w:val="0"/>
      <w:spacing w:lineRule="auto" w:line="180" w:before="0" w:after="0"/>
      <w:jc w:val="center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ru-RU" w:eastAsia="ru-RU" w:bidi="ar-SA"/>
    </w:rPr>
  </w:style>
  <w:style w:type="paragraph" w:styleId="Style13" w:customStyle="1">
    <w:name w:val="!Руководство"/>
    <w:qFormat/>
    <w:rsid w:val="00694d97"/>
    <w:pPr>
      <w:widowControl/>
      <w:suppressAutoHyphens w:val="true"/>
      <w:bidi w:val="0"/>
      <w:spacing w:lineRule="auto" w:line="360" w:before="0" w:after="30"/>
      <w:jc w:val="center"/>
    </w:pPr>
    <w:rPr>
      <w:rFonts w:ascii="Times New Roman" w:hAnsi="Times New Roman" w:eastAsia="SimSun" w:cs="Times New Roman"/>
      <w:color w:val="000000"/>
      <w:kern w:val="0"/>
      <w:sz w:val="20"/>
      <w:szCs w:val="24"/>
      <w:lang w:val="ru-RU" w:eastAsia="ru-RU" w:bidi="ar-SA"/>
    </w:rPr>
  </w:style>
  <w:style w:type="paragraph" w:styleId="Header">
    <w:name w:val="Header"/>
    <w:basedOn w:val="Normal"/>
    <w:link w:val="Style6"/>
    <w:uiPriority w:val="99"/>
    <w:semiHidden/>
    <w:unhideWhenUsed/>
    <w:rsid w:val="00d60758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TableName" w:customStyle="1">
    <w:name w:val="!! Table Name"/>
    <w:basedOn w:val="Normal"/>
    <w:qFormat/>
    <w:rsid w:val="006e5795"/>
    <w:pPr>
      <w:keepNext w:val="true"/>
      <w:suppressLineNumbers/>
      <w:suppressAutoHyphens w:val="true"/>
      <w:spacing w:before="160" w:after="120"/>
      <w:ind w:hanging="0"/>
      <w:jc w:val="center"/>
    </w:pPr>
    <w:rPr>
      <w:rFonts w:eastAsia="DejaVu Sans" w:cs="FreeSans"/>
      <w:kern w:val="2"/>
      <w:sz w:val="21"/>
      <w:szCs w:val="21"/>
    </w:rPr>
  </w:style>
  <w:style w:type="paragraph" w:styleId="References" w:customStyle="1">
    <w:name w:val="!! References"/>
    <w:basedOn w:val="Normal"/>
    <w:qFormat/>
    <w:rsid w:val="006e5795"/>
    <w:pPr>
      <w:numPr>
        <w:ilvl w:val="0"/>
        <w:numId w:val="1"/>
      </w:numPr>
      <w:suppressAutoHyphens w:val="true"/>
      <w:spacing w:before="0" w:after="0"/>
      <w:contextualSpacing/>
    </w:pPr>
    <w:rPr>
      <w:rFonts w:cs="Calibri"/>
      <w:sz w:val="20"/>
      <w:szCs w:val="20"/>
      <w:lang w:val="en-US" w:eastAsia="zh-CN" w:bidi="he-IL"/>
    </w:rPr>
  </w:style>
  <w:style w:type="paragraph" w:styleId="TableText" w:customStyle="1">
    <w:name w:val="!! Table Text"/>
    <w:qFormat/>
    <w:rsid w:val="00f91f1e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Calibri"/>
      <w:color w:val="auto"/>
      <w:kern w:val="0"/>
      <w:sz w:val="20"/>
      <w:szCs w:val="20"/>
      <w:lang w:val="ru-RU" w:eastAsia="en-US" w:bidi="ar-SA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5543a5"/>
    <w:pPr>
      <w:ind w:left="220" w:hanging="220"/>
    </w:pPr>
    <w:rPr/>
  </w:style>
  <w:style w:type="paragraph" w:styleId="Style14" w:customStyle="1">
    <w:name w:val="!Сноска"/>
    <w:basedOn w:val="Normal"/>
    <w:qFormat/>
    <w:rsid w:val="000255e4"/>
    <w:pPr/>
    <w:rPr>
      <w:sz w:val="19"/>
      <w:szCs w:val="20"/>
      <w:lang w:val="en-US"/>
    </w:rPr>
  </w:style>
  <w:style w:type="paragraph" w:styleId="Annotationsubject">
    <w:name w:val="annotation subject"/>
    <w:basedOn w:val="Normal"/>
    <w:next w:val="Normal"/>
    <w:link w:val="Style7"/>
    <w:uiPriority w:val="99"/>
    <w:semiHidden/>
    <w:unhideWhenUsed/>
    <w:qFormat/>
    <w:rsid w:val="00b63755"/>
    <w:pPr>
      <w:spacing w:before="0" w:after="160"/>
      <w:ind w:hanging="0"/>
      <w:jc w:val="left"/>
    </w:pPr>
    <w:rPr>
      <w:rFonts w:ascii="Calibri" w:hAnsi="Calibri" w:eastAsia="Calibri" w:cs="Calibri"/>
      <w:b/>
      <w:bCs/>
      <w:sz w:val="20"/>
      <w:szCs w:val="20"/>
    </w:rPr>
  </w:style>
  <w:style w:type="paragraph" w:styleId="EquationCenter" w:customStyle="1">
    <w:name w:val="!! Equation Center"/>
    <w:basedOn w:val="Normal"/>
    <w:qFormat/>
    <w:rsid w:val="00fb4325"/>
    <w:pPr>
      <w:tabs>
        <w:tab w:val="clear" w:pos="709"/>
        <w:tab w:val="center" w:pos="4649" w:leader="none"/>
        <w:tab w:val="right" w:pos="9356" w:leader="none"/>
      </w:tabs>
      <w:spacing w:before="160" w:after="200"/>
      <w:ind w:hanging="0"/>
      <w:jc w:val="right"/>
    </w:pPr>
    <w:rPr>
      <w:lang w:val="en-US"/>
    </w:rPr>
  </w:style>
  <w:style w:type="paragraph" w:styleId="FootnoteText0" w:customStyle="1">
    <w:name w:val="Footnote Text_0"/>
    <w:basedOn w:val="Normal"/>
    <w:link w:val="0"/>
    <w:uiPriority w:val="99"/>
    <w:semiHidden/>
    <w:unhideWhenUsed/>
    <w:qFormat/>
    <w:rsid w:val="00d60758"/>
    <w:pPr/>
    <w:rPr>
      <w:sz w:val="20"/>
      <w:szCs w:val="20"/>
    </w:rPr>
  </w:style>
  <w:style w:type="paragraph" w:styleId="01" w:customStyle="1">
    <w:name w:val="Текст сноски_0"/>
    <w:basedOn w:val="Normal"/>
    <w:uiPriority w:val="99"/>
    <w:semiHidden/>
    <w:qFormat/>
    <w:rsid w:val="00d60758"/>
    <w:pPr/>
    <w:rPr>
      <w:sz w:val="20"/>
      <w:szCs w:val="20"/>
    </w:rPr>
  </w:style>
  <w:style w:type="paragraph" w:styleId="Style15" w:customStyle="1">
    <w:name w:val="Линейка в колонцифре"/>
    <w:next w:val="Footer"/>
    <w:qFormat/>
    <w:rsid w:val="00d96b55"/>
    <w:pPr>
      <w:widowControl/>
      <w:pBdr>
        <w:bottom w:val="single" w:sz="4" w:space="1" w:color="000000"/>
      </w:pBdr>
      <w:suppressAutoHyphens w:val="true"/>
      <w:bidi w:val="0"/>
      <w:spacing w:lineRule="auto" w:line="120" w:before="0" w:after="120"/>
      <w:ind w:left="4253" w:right="4253" w:hanging="0"/>
      <w:jc w:val="center"/>
    </w:pPr>
    <w:rPr>
      <w:rFonts w:ascii="Times New Roman" w:hAnsi="Times New Roman" w:eastAsia="Times New Roman" w:cs="Times New Roman"/>
      <w:color w:val="auto"/>
      <w:kern w:val="0"/>
      <w:sz w:val="8"/>
      <w:szCs w:val="24"/>
      <w:lang w:val="ru-RU" w:eastAsia="ru-RU" w:bidi="ar-SA"/>
    </w:rPr>
  </w:style>
  <w:style w:type="paragraph" w:styleId="Revision">
    <w:name w:val="Revision"/>
    <w:uiPriority w:val="99"/>
    <w:semiHidden/>
    <w:qFormat/>
    <w:rsid w:val="000d358d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BodyText" w:customStyle="1">
    <w:name w:val="!! Body Text"/>
    <w:basedOn w:val="Normal"/>
    <w:qFormat/>
    <w:rsid w:val="00bb5413"/>
    <w:pPr/>
    <w:rPr>
      <w:rFonts w:eastAsia="Calibri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8e58f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ind w:hanging="0"/>
      <w:jc w:val="left"/>
    </w:pPr>
    <w:rPr>
      <w:rFonts w:ascii="Courier New" w:hAnsi="Courier New" w:cs="Courier New"/>
      <w:sz w:val="20"/>
      <w:szCs w:val="20"/>
    </w:rPr>
  </w:style>
  <w:style w:type="paragraph" w:styleId="FigureBody" w:customStyle="1">
    <w:name w:val="!! Figure Body"/>
    <w:next w:val="FigureNameText"/>
    <w:qFormat/>
    <w:rsid w:val="00975d78"/>
    <w:pPr>
      <w:keepNext w:val="true"/>
      <w:widowControl/>
      <w:suppressAutoHyphens w:val="true"/>
      <w:bidi w:val="0"/>
      <w:spacing w:before="120" w:after="0"/>
      <w:jc w:val="center"/>
    </w:pPr>
    <w:rPr>
      <w:rFonts w:ascii="Times New Roman" w:hAnsi="Times New Roman" w:eastAsia="SimSun" w:cs="Times New Roman"/>
      <w:color w:val="auto"/>
      <w:kern w:val="2"/>
      <w:sz w:val="22"/>
      <w:szCs w:val="24"/>
      <w:lang w:val="ru-RU" w:eastAsia="ru-RU" w:bidi="ar-SA"/>
    </w:rPr>
  </w:style>
  <w:style w:type="paragraph" w:styleId="Style16" w:customStyle="1">
    <w:name w:val="!Оглавление"/>
    <w:qFormat/>
    <w:rsid w:val="00bd5b34"/>
    <w:pPr>
      <w:pageBreakBefore/>
      <w:widowControl/>
      <w:suppressAutoHyphens w:val="true"/>
      <w:bidi w:val="0"/>
      <w:spacing w:before="0" w:after="400"/>
      <w:jc w:val="left"/>
    </w:pPr>
    <w:rPr>
      <w:rFonts w:ascii="Times New Roman" w:hAnsi="Times New Roman" w:eastAsia="Calibri" w:cs="Times New Roman"/>
      <w:b/>
      <w:color w:val="auto"/>
      <w:kern w:val="0"/>
      <w:sz w:val="22"/>
      <w:szCs w:val="24"/>
      <w:lang w:val="ru-RU" w:eastAsia="ru-RU" w:bidi="ar-SA"/>
    </w:rPr>
  </w:style>
  <w:style w:type="paragraph" w:styleId="Contents2">
    <w:name w:val="TOC 2"/>
    <w:next w:val="Style17"/>
    <w:autoRedefine/>
    <w:uiPriority w:val="39"/>
    <w:unhideWhenUsed/>
    <w:rsid w:val="001f0bde"/>
    <w:pPr>
      <w:widowControl/>
      <w:tabs>
        <w:tab w:val="clear" w:pos="709"/>
        <w:tab w:val="right" w:pos="9866" w:leader="dot"/>
      </w:tabs>
      <w:suppressAutoHyphens w:val="true"/>
      <w:bidi w:val="0"/>
      <w:spacing w:lineRule="auto" w:line="259" w:before="0" w:after="120"/>
      <w:ind w:left="567" w:hanging="0"/>
      <w:jc w:val="left"/>
    </w:pPr>
    <w:rPr>
      <w:rFonts w:ascii="Times New Roman" w:hAnsi="Times New Roman" w:eastAsia="" w:cs="" w:cstheme="minorBidi" w:eastAsiaTheme="minorEastAsia"/>
      <w:i/>
      <w:color w:val="auto"/>
      <w:kern w:val="0"/>
      <w:sz w:val="20"/>
      <w:szCs w:val="22"/>
      <w:lang w:val="ru-RU" w:eastAsia="ru-RU" w:bidi="ar-SA"/>
    </w:rPr>
  </w:style>
  <w:style w:type="paragraph" w:styleId="Contents5">
    <w:name w:val="TOC 5"/>
    <w:basedOn w:val="Normal"/>
    <w:next w:val="Normal"/>
    <w:autoRedefine/>
    <w:uiPriority w:val="39"/>
    <w:unhideWhenUsed/>
    <w:rsid w:val="005b3bb2"/>
    <w:pPr>
      <w:spacing w:lineRule="auto" w:line="259" w:before="0" w:after="100"/>
      <w:ind w:left="880" w:hanging="0"/>
      <w:jc w:val="left"/>
    </w:pPr>
    <w:rPr>
      <w:rFonts w:ascii="Calibri" w:hAnsi="Calibri" w:eastAsia="" w:cs="" w:asciiTheme="minorHAnsi" w:cstheme="minorBidi" w:eastAsiaTheme="minorEastAsia" w:hAnsiTheme="minorHAnsi"/>
      <w:szCs w:val="22"/>
    </w:rPr>
  </w:style>
  <w:style w:type="paragraph" w:styleId="Style17" w:customStyle="1">
    <w:name w:val="!Оглавление-Секция"/>
    <w:basedOn w:val="BodyText"/>
    <w:qFormat/>
    <w:rsid w:val="00874cc9"/>
    <w:pPr>
      <w:tabs>
        <w:tab w:val="clear" w:pos="709"/>
        <w:tab w:val="right" w:pos="9866" w:leader="dot"/>
      </w:tabs>
      <w:spacing w:before="200" w:after="100"/>
      <w:ind w:hanging="0"/>
      <w:jc w:val="left"/>
    </w:pPr>
    <w:rPr/>
  </w:style>
  <w:style w:type="paragraph" w:styleId="Style18" w:customStyle="1">
    <w:name w:val="!Программный комитет"/>
    <w:qFormat/>
    <w:rsid w:val="00f8212f"/>
    <w:pPr>
      <w:widowControl/>
      <w:suppressAutoHyphens w:val="true"/>
      <w:bidi w:val="0"/>
      <w:spacing w:before="0" w:after="200"/>
      <w:jc w:val="center"/>
    </w:pPr>
    <w:rPr>
      <w:rFonts w:ascii="Times New Roman" w:hAnsi="Times New Roman" w:eastAsia="SimSun" w:cs="Times New Roman"/>
      <w:color w:val="auto"/>
      <w:kern w:val="0"/>
      <w:sz w:val="22"/>
      <w:szCs w:val="22"/>
      <w:lang w:val="ru-RU" w:eastAsia="ru-RU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Normal"/>
    <w:uiPriority w:val="39"/>
    <w:rsid w:val="00d4057a"/>
    <w:pPr>
      <w:widowControl w:val="false"/>
      <w:suppressLineNumbers/>
      <w:suppressAutoHyphens w:val="true"/>
      <w:overflowPunct w:val="false"/>
      <w:ind w:hanging="0"/>
      <w:jc w:val="left"/>
    </w:pPr>
    <w:rPr>
      <w:rFonts w:ascii="Liberation Serif" w:hAnsi="Liberation Serif" w:eastAsia="Segoe UI" w:cs="Tahoma"/>
      <w:b/>
      <w:bCs/>
      <w:color w:val="000000"/>
      <w:sz w:val="32"/>
      <w:szCs w:val="32"/>
      <w:lang w:eastAsia="zh-CN" w:bidi="hi-IN"/>
    </w:rPr>
  </w:style>
  <w:style w:type="paragraph" w:styleId="Style19" w:customStyle="1">
    <w:name w:val="!Труды"/>
    <w:qFormat/>
    <w:rsid w:val="00f95900"/>
    <w:pPr>
      <w:keepNext w:val="true"/>
      <w:keepLines/>
      <w:widowControl/>
      <w:suppressAutoHyphens w:val="true"/>
      <w:bidi w:val="0"/>
      <w:spacing w:lineRule="exact" w:line="340" w:before="0" w:after="400"/>
      <w:jc w:val="center"/>
    </w:pPr>
    <w:rPr>
      <w:rFonts w:ascii="Times New Roman" w:hAnsi="Times New Roman" w:eastAsia="SimSun" w:cs="Times New Roman"/>
      <w:b/>
      <w:bCs/>
      <w:color w:val="000000"/>
      <w:spacing w:val="20"/>
      <w:kern w:val="0"/>
      <w:sz w:val="40"/>
      <w:szCs w:val="40"/>
      <w:lang w:val="ru-RU" w:eastAsia="ru-RU" w:bidi="ar-SA"/>
    </w:rPr>
  </w:style>
  <w:style w:type="paragraph" w:styleId="BalloonText">
    <w:name w:val="Balloon Text"/>
    <w:basedOn w:val="Normal"/>
    <w:link w:val="Style9"/>
    <w:uiPriority w:val="99"/>
    <w:semiHidden/>
    <w:unhideWhenUsed/>
    <w:qFormat/>
    <w:rsid w:val="006e5795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numbering" w:styleId="Style20" w:customStyle="1">
    <w:name w:val="С числами"/>
    <w:qFormat/>
    <w:rsid w:val="005543a5"/>
  </w:style>
  <w:style w:type="numbering" w:styleId="02" w:customStyle="1">
    <w:name w:val="С числами.0"/>
    <w:qFormat/>
    <w:rsid w:val="005543a5"/>
  </w:style>
  <w:style w:type="numbering" w:styleId="03" w:customStyle="1">
    <w:name w:val="С числами_0"/>
    <w:qFormat/>
    <w:rsid w:val="005543a5"/>
  </w:style>
  <w:style w:type="numbering" w:styleId="13" w:customStyle="1">
    <w:name w:val="Импортированный стиль 1"/>
    <w:qFormat/>
    <w:rsid w:val="00ba48f3"/>
  </w:style>
  <w:style w:type="numbering" w:styleId="10" w:customStyle="1">
    <w:name w:val="Импортированный стиль 1_0"/>
    <w:qFormat/>
    <w:rsid w:val="008b25e6"/>
  </w:style>
  <w:style w:type="numbering" w:styleId="ImportedStyle1" w:customStyle="1">
    <w:name w:val="Imported Style 1"/>
    <w:qFormat/>
    <w:rsid w:val="006a04f9"/>
  </w:style>
  <w:style w:type="numbering" w:styleId="22" w:customStyle="1">
    <w:name w:val="Импортированный стиль 2"/>
    <w:qFormat/>
    <w:rsid w:val="00104f2e"/>
  </w:style>
  <w:style w:type="numbering" w:styleId="111" w:customStyle="1">
    <w:name w:val="Импортированный стиль 11"/>
    <w:qFormat/>
    <w:rsid w:val="0026037f"/>
  </w:style>
  <w:style w:type="numbering" w:styleId="14" w:customStyle="1">
    <w:name w:val="Нет списка1"/>
    <w:uiPriority w:val="99"/>
    <w:semiHidden/>
    <w:unhideWhenUsed/>
    <w:qFormat/>
    <w:rsid w:val="000d358d"/>
  </w:style>
  <w:style w:type="numbering" w:styleId="Numbered" w:customStyle="1">
    <w:name w:val="Numbered"/>
    <w:qFormat/>
    <w:rsid w:val="00a57d78"/>
  </w:style>
  <w:style w:type="numbering" w:styleId="Style21" w:customStyle="1">
    <w:name w:val="С буквами"/>
    <w:qFormat/>
    <w:rsid w:val="00bb5186"/>
  </w:style>
  <w:style w:type="numbering" w:styleId="15" w:customStyle="1">
    <w:name w:val="С числами_1"/>
    <w:qFormat/>
    <w:rsid w:val="00ce2613"/>
  </w:style>
  <w:style w:type="numbering" w:styleId="23" w:customStyle="1">
    <w:name w:val="С числами_2"/>
    <w:qFormat/>
    <w:rsid w:val="00ce2613"/>
  </w:style>
  <w:style w:type="numbering" w:styleId="Referencelist" w:customStyle="1">
    <w:name w:val="referencelist"/>
    <w:semiHidden/>
    <w:qFormat/>
    <w:rsid w:val="001e6f12"/>
  </w:style>
  <w:style w:type="numbering" w:styleId="123" w:customStyle="1">
    <w:name w:val="Нумерованный 123"/>
    <w:qFormat/>
    <w:rsid w:val="00d4057a"/>
  </w:style>
  <w:style w:type="numbering" w:styleId="Style22" w:customStyle="1">
    <w:name w:val="Маркированный •"/>
    <w:qFormat/>
    <w:rsid w:val="00d4057a"/>
  </w:style>
  <w:style w:type="numbering" w:styleId="Style23" w:customStyle="1">
    <w:name w:val="Маркированный –"/>
    <w:qFormat/>
    <w:rsid w:val="00d4057a"/>
  </w:style>
  <w:style w:type="numbering" w:styleId="Style24" w:customStyle="1">
    <w:name w:val="_нумерованный_рус_бук_в_тексте"/>
    <w:qFormat/>
    <w:rsid w:val="00d4057a"/>
  </w:style>
  <w:style w:type="numbering" w:styleId="Style25" w:customStyle="1">
    <w:name w:val="_нумерованный_литература"/>
    <w:qFormat/>
    <w:rsid w:val="00d4057a"/>
  </w:style>
  <w:style w:type="numbering" w:styleId="Style26" w:customStyle="1">
    <w:name w:val="_нумерованый_в_тексте"/>
    <w:qFormat/>
    <w:rsid w:val="00d4057a"/>
  </w:style>
  <w:style w:type="table" w:default="1" w:styleId="a4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212cae"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етка таблицы1"/>
    <w:basedOn w:val="a4"/>
    <w:uiPriority w:val="39"/>
    <w:rsid w:val="00212cae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4"/>
    <w:uiPriority w:val="59"/>
    <w:qFormat/>
    <w:rsid w:val="00212ca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4"/>
    <w:uiPriority w:val="39"/>
    <w:rsid w:val="00212cae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4"/>
    <w:uiPriority w:val="39"/>
    <w:rsid w:val="00212cae"/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33406"/>
    <w:pPr>
      <w:jc w:val="both"/>
    </w:pPr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0">
    <w:name w:val="Сетка таблицы11"/>
    <w:basedOn w:val="a4"/>
    <w:uiPriority w:val="59"/>
    <w:rsid w:val="00b46b93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Таблица простая 21"/>
    <w:basedOn w:val="a4"/>
    <w:uiPriority w:val="59"/>
    <w:rsid w:val="00be62cb"/>
    <w:rPr>
      <w:lang w:val="en-US" w:eastAsia="zh-CN" w:bidi="he-IL"/>
    </w:rPr>
    <w:tblPr>
      <w:tblBorders>
        <w:top w:val="single" w:color="000000" w:sz="4" w:space="0"/>
        <w:left w:val="none" w:color="000000" w:sz="4" w:space="0"/>
        <w:bottom w:val="single" w:color="000000" w:sz="4" w:space="0"/>
        <w:right w:val="non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000000" w:sz="4" w:space="0"/>
          <w:bottom w:val="single" w:color="000000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2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</w:tcBorders>
      </w:tcPr>
    </w:tblStylePr>
  </w:style>
  <w:style w:type="table" w:customStyle="1" w:styleId="220">
    <w:name w:val="Таблица простая 22"/>
    <w:basedOn w:val="a4"/>
    <w:uiPriority w:val="42"/>
    <w:rsid w:val="00be62cb"/>
    <w:tblPr>
      <w:tblStyleRowBandSize w:val="1"/>
      <w:tblStyleColBandSize w:val="1"/>
      <w:tblBorders>
        <w:top w:val="single" w:color="7F7F7F" w:sz="4" w:space="0"/>
        <w:bottom w:val="single" w:color="7F7F7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7F7F7F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TableGrid0">
    <w:name w:val="Table Grid_0"/>
    <w:basedOn w:val="a4"/>
    <w:uiPriority w:val="39"/>
    <w:rsid w:val="00822e57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0">
    <w:name w:val="Table Grid_0_0"/>
    <w:basedOn w:val="a4"/>
    <w:uiPriority w:val="39"/>
    <w:rsid w:val="00822e57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 Normal_0"/>
    <w:rsid w:val="0009774b"/>
    <w:pPr>
      <w:spacing w:after="160" w:line="259" w:lineRule="auto"/>
    </w:pPr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0">
    <w:name w:val="a6"/>
    <w:basedOn w:val="TableNormal0"/>
    <w:rsid w:val="0009774b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_1"/>
    <w:basedOn w:val="a4"/>
    <w:uiPriority w:val="39"/>
    <w:rsid w:val="00ea617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0">
    <w:name w:val="a5"/>
    <w:basedOn w:val="TableNormal0"/>
    <w:rsid w:val="00ea617b"/>
    <w:pPr>
      <w:spacing w:after="0" w:line="276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0">
    <w:name w:val="a7"/>
    <w:basedOn w:val="TableNormal0"/>
    <w:rsid w:val="00ea617b"/>
    <w:pPr>
      <w:spacing w:after="0" w:line="276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0">
    <w:name w:val="a8"/>
    <w:basedOn w:val="TableNormal0"/>
    <w:rsid w:val="00ea617b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3">
    <w:name w:val="Table Normal_3"/>
    <w:qFormat/>
    <w:rsid w:val="00ea617b"/>
    <w:pPr>
      <w:spacing w:after="200" w:line="276" w:lineRule="auto"/>
    </w:pPr>
    <w:rPr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0">
    <w:name w:val="Table Normal_0_0"/>
    <w:rsid w:val="00ea617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8">
    <w:name w:val="aff8"/>
    <w:basedOn w:val="TableNormal3"/>
    <w:rsid w:val="00ea617b"/>
    <w:pPr>
      <w:spacing w:after="0" w:line="240" w:lineRule="auto"/>
    </w:pPr>
    <w:tblPr>
      <w:tblStyleRowBandSize w:val="1"/>
      <w:tblStyleColBandSize w:val="1"/>
      <w:tblCellMar>
        <w:top w:w="0" w:type="dxa"/>
        <w:left w:w="100" w:type="dxa"/>
        <w:bottom w:w="0" w:type="dxa"/>
        <w:right w:w="100" w:type="dxa"/>
      </w:tblCellMar>
    </w:tblPr>
  </w:style>
  <w:style w:type="table" w:customStyle="1" w:styleId="aff9">
    <w:name w:val="aff9"/>
    <w:basedOn w:val="TableNormal3"/>
    <w:rsid w:val="00ea617b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0" w:type="dxa"/>
        <w:right w:w="100" w:type="dxa"/>
      </w:tblCellMar>
    </w:tblPr>
  </w:style>
  <w:style w:type="table" w:customStyle="1" w:styleId="affa">
    <w:name w:val="affa"/>
    <w:basedOn w:val="TableNormal3"/>
    <w:rsid w:val="00ea617b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0" w:type="dxa"/>
        <w:right w:w="100" w:type="dxa"/>
      </w:tblCellMar>
    </w:tblPr>
  </w:style>
  <w:style w:type="table" w:customStyle="1" w:styleId="affb">
    <w:name w:val="affb"/>
    <w:basedOn w:val="TableNormal3"/>
    <w:rsid w:val="00ea617b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name w:val="affc"/>
    <w:basedOn w:val="TableNormal3"/>
    <w:rsid w:val="00ea617b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name w:val="affd"/>
    <w:basedOn w:val="TableNormal3"/>
    <w:rsid w:val="00ea617b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4"/>
    <w:uiPriority w:val="39"/>
    <w:rsid w:val="00ef50f8"/>
    <w:rPr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"/>
    <w:basedOn w:val="a4"/>
    <w:uiPriority w:val="39"/>
    <w:rsid w:val="003b4a1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Сетка таблицы6"/>
    <w:basedOn w:val="a4"/>
    <w:uiPriority w:val="39"/>
    <w:rsid w:val="003b4a1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4"/>
    <w:uiPriority w:val="39"/>
    <w:rsid w:val="003b4a1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0">
    <w:name w:val="Сетка таблицы31"/>
    <w:basedOn w:val="a4"/>
    <w:uiPriority w:val="59"/>
    <w:rsid w:val="00f314d8"/>
    <w:rPr>
      <w:lang w:eastAsia="zh-CN" w:bidi="hi-IN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4"/>
    <w:uiPriority w:val="39"/>
    <w:rsid w:val="00bb1a4b"/>
    <w:rPr>
      <w:rFonts w:eastAsiaTheme="minorHAnsi" w:cstheme="minorBidi"/>
      <w:lang w:val="en-US" w:eastAsia="en-US"/>
      <w:sz w:val="28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Gen8">
    <w:name w:val="StGen8"/>
    <w:basedOn w:val="a4"/>
    <w:rsid w:val="00f05e13"/>
    <w:pPr>
      <w:spacing w:line="276" w:lineRule="auto"/>
    </w:pPr>
    <w:rPr>
      <w:lang w:eastAsia="zh-CN"/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0">
    <w:name w:val="StGen10"/>
    <w:basedOn w:val="a4"/>
    <w:rsid w:val="00f05e13"/>
    <w:pPr>
      <w:spacing w:line="276" w:lineRule="auto"/>
    </w:pPr>
    <w:rPr>
      <w:lang w:eastAsia="zh-CN"/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0">
    <w:name w:val="af9"/>
    <w:basedOn w:val="TableNormal0"/>
    <w:rsid w:val="003a00d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a">
    <w:name w:val="Сетка таблицы светлая1"/>
    <w:basedOn w:val="a4"/>
    <w:uiPriority w:val="40"/>
    <w:rsid w:val="003a00d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0">
    <w:name w:val="Таблица простая 41"/>
    <w:basedOn w:val="a4"/>
    <w:uiPriority w:val="99"/>
    <w:rsid w:val="00933f16"/>
    <w:rPr>
      <w:rFonts w:asciiTheme="minorHAnsi" w:hAnsiTheme="minorHAnsi" w:eastAsiaTheme="minorHAnsi" w:cstheme="minorBidi"/>
      <w:lang w:eastAsia="en-US"/>
      <w:sz w:val="24"/>
      <w:szCs w:val="24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ab0">
    <w:name w:val="ab"/>
    <w:basedOn w:val="TableNormal0"/>
    <w:rsid w:val="00d54fe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GridTableLight">
    <w:name w:val="Grid Table Light"/>
    <w:basedOn w:val="a4"/>
    <w:uiPriority w:val="40"/>
    <w:rsid w:val="009c376c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2">
    <w:name w:val="Таблица простая 11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customStyle="1" w:styleId="230">
    <w:name w:val="Таблица простая 23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311">
    <w:name w:val="Таблица простая 3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510">
    <w:name w:val="Таблица простая 5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-11">
    <w:name w:val="Таблица-сетка 1 светл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customStyle="1" w:styleId="GridTable1Light-Accent1">
    <w:name w:val="Grid Table 1 Light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97B4D8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7CBE4" w:themeColor="accent1" w:sz="4" w:space="0"/>
          <w:left w:val="single" w:color="B7CBE4" w:themeColor="accent1" w:sz="4" w:space="0"/>
          <w:bottom w:val="single" w:color="B7CBE4" w:themeColor="accent1" w:sz="4" w:space="0"/>
          <w:right w:val="single" w:color="B7CBE4" w:themeColor="accent1" w:sz="4" w:space="0"/>
        </w:tcBorders>
      </w:tcPr>
    </w:tblStylePr>
  </w:style>
  <w:style w:type="table" w:customStyle="1" w:styleId="GridTable1Light-Accent2">
    <w:name w:val="Grid Table 1 Light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DA9896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E5B7B6" w:themeColor="accent2" w:sz="4" w:space="0"/>
          <w:left w:val="single" w:color="E5B7B6" w:themeColor="accent2" w:sz="4" w:space="0"/>
          <w:bottom w:val="single" w:color="E5B7B6" w:themeColor="accent2" w:sz="4" w:space="0"/>
          <w:right w:val="single" w:color="E5B7B6" w:themeColor="accent2" w:sz="4" w:space="0"/>
        </w:tcBorders>
      </w:tcPr>
    </w:tblStylePr>
  </w:style>
  <w:style w:type="table" w:customStyle="1" w:styleId="GridTable1Light-Accent3">
    <w:name w:val="Grid Table 1 Light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C4D79D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D6E3BB" w:themeColor="accent3" w:sz="4" w:space="0"/>
          <w:left w:val="single" w:color="D6E3BB" w:themeColor="accent3" w:sz="4" w:space="0"/>
          <w:bottom w:val="single" w:color="D6E3BB" w:themeColor="accent3" w:sz="4" w:space="0"/>
          <w:right w:val="single" w:color="D6E3BB" w:themeColor="accent3" w:sz="4" w:space="0"/>
        </w:tcBorders>
      </w:tcPr>
    </w:tblStylePr>
  </w:style>
  <w:style w:type="table" w:customStyle="1" w:styleId="GridTable1Light-Accent4">
    <w:name w:val="Grid Table 1 Light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B4A4C8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CBC0D9" w:themeColor="accent4" w:sz="4" w:space="0"/>
          <w:left w:val="single" w:color="CBC0D9" w:themeColor="accent4" w:sz="4" w:space="0"/>
          <w:bottom w:val="single" w:color="CBC0D9" w:themeColor="accent4" w:sz="4" w:space="0"/>
          <w:right w:val="single" w:color="CBC0D9" w:themeColor="accent4" w:sz="4" w:space="0"/>
        </w:tcBorders>
      </w:tcPr>
    </w:tblStylePr>
  </w:style>
  <w:style w:type="table" w:customStyle="1" w:styleId="GridTable1Light-Accent5">
    <w:name w:val="Grid Table 1 Light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95CEDD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6DDE8" w:themeColor="accent5" w:sz="4" w:space="0"/>
          <w:left w:val="single" w:color="B6DDE8" w:themeColor="accent5" w:sz="4" w:space="0"/>
          <w:bottom w:val="single" w:color="B6DDE8" w:themeColor="accent5" w:sz="4" w:space="0"/>
          <w:right w:val="single" w:color="B6DDE8" w:themeColor="accent5" w:sz="4" w:space="0"/>
        </w:tcBorders>
      </w:tcPr>
    </w:tblStylePr>
  </w:style>
  <w:style w:type="table" w:customStyle="1" w:styleId="GridTable1Light-Accent6">
    <w:name w:val="Grid Table 1 Light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color="FAC192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BD4B4" w:themeColor="accent6" w:sz="4" w:space="0"/>
          <w:left w:val="single" w:color="FBD4B4" w:themeColor="accent6" w:sz="4" w:space="0"/>
          <w:bottom w:val="single" w:color="FBD4B4" w:themeColor="accent6" w:sz="4" w:space="0"/>
          <w:right w:val="single" w:color="FBD4B4" w:themeColor="accent6" w:sz="4" w:space="0"/>
        </w:tcBorders>
      </w:tcPr>
    </w:tblStylePr>
  </w:style>
  <w:style w:type="table" w:customStyle="1" w:styleId="-21">
    <w:name w:val="Таблица-сетка 2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D8AC2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D8AC2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5F1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AE5F1" w:fill="DAE5F1" w:themeFill="accent1" w:themeFillTint="34"/>
      </w:tcPr>
    </w:tblStylePr>
  </w:style>
  <w:style w:type="table" w:customStyle="1" w:styleId="GridTable2-Accent2">
    <w:name w:val="Grid Table 2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GridTable2-Accent3">
    <w:name w:val="Grid Table 2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9ABB59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9A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GridTable2-Accent4">
    <w:name w:val="Grid Table 2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GridTable2-Accent5">
    <w:name w:val="Grid Table 2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GridTable2-Accent6">
    <w:name w:val="Grid Table 2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-31">
    <w:name w:val="Таблица-сетка 3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AE5F1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AE5F1" w:fill="DAE5F1" w:themeFill="accent1" w:themeFillTint="34"/>
      </w:tcPr>
    </w:tblStylePr>
  </w:style>
  <w:style w:type="table" w:customStyle="1" w:styleId="GridTable3-Accent2">
    <w:name w:val="Grid Table 3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GridTable3-Accent3">
    <w:name w:val="Grid Table 3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GridTable3-Accent4">
    <w:name w:val="Grid Table 3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GridTable3-Accent5">
    <w:name w:val="Grid Table 3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GridTable3-Accent6">
    <w:name w:val="Grid Table 3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-41">
    <w:name w:val="Таблица-сетка 41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5D8AC2" w:themeColor="accent1" w:sz="4" w:space="0"/>
          <w:left w:val="single" w:color="5D8AC2" w:themeColor="accent1" w:sz="4" w:space="0"/>
          <w:bottom w:val="single" w:color="5D8AC2" w:themeColor="accent1" w:sz="4" w:space="0"/>
          <w:right w:val="single" w:color="5D8AC2" w:themeColor="accent1" w:sz="4" w:space="0"/>
        </w:tcBorders>
        <w:shd w:val="clear" w:color="5D8AC2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5D8AC2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CE6F2" w:fill="DCE6F2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CE6F2" w:fill="DCE6F2" w:themeFill="accent1" w:themeFillTint="32"/>
      </w:tcPr>
    </w:tblStylePr>
  </w:style>
  <w:style w:type="table" w:customStyle="1" w:styleId="GridTable4-Accent2">
    <w:name w:val="Grid Table 4 - Accent 2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D99695" w:themeColor="accent2" w:sz="4" w:space="0"/>
          <w:left w:val="single" w:color="D99695" w:themeColor="accent2" w:sz="4" w:space="0"/>
          <w:bottom w:val="single" w:color="D99695" w:themeColor="accent2" w:sz="4" w:space="0"/>
          <w:right w:val="single" w:color="D99695" w:themeColor="accent2" w:sz="4" w:space="0"/>
        </w:tcBorders>
        <w:shd w:val="clear" w:color="D99695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D99695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GridTable4-Accent3">
    <w:name w:val="Grid Table 4 - Accent 3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9ABB59" w:themeColor="accent3" w:sz="4" w:space="0"/>
          <w:left w:val="single" w:color="9ABB59" w:themeColor="accent3" w:sz="4" w:space="0"/>
          <w:bottom w:val="single" w:color="9ABB59" w:themeColor="accent3" w:sz="4" w:space="0"/>
          <w:right w:val="single" w:color="9ABB59" w:themeColor="accent3" w:sz="4" w:space="0"/>
        </w:tcBorders>
        <w:shd w:val="clear" w:color="9ABB59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9ABB59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GridTable4-Accent4">
    <w:name w:val="Grid Table 4 - Accent 4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B2A1C6" w:themeColor="accent4" w:sz="4" w:space="0"/>
          <w:left w:val="single" w:color="B2A1C6" w:themeColor="accent4" w:sz="4" w:space="0"/>
          <w:bottom w:val="single" w:color="B2A1C6" w:themeColor="accent4" w:sz="4" w:space="0"/>
          <w:right w:val="single" w:color="B2A1C6" w:themeColor="accent4" w:sz="4" w:space="0"/>
        </w:tcBorders>
        <w:shd w:val="clear" w:color="B2A1C6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B2A1C6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GridTable4-Accent5">
    <w:name w:val="Grid Table 4 - Accent 5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GridTable4-Accent6">
    <w:name w:val="Grid Table 4 - Accent 6"/>
    <w:basedOn w:val="a4"/>
    <w:uiPriority w:val="5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-51">
    <w:name w:val="Таблица-сетка 5 темн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F81BD" w:fill="4F81BD" w:themeFill="accent1"/>
      </w:tcPr>
    </w:tblStylePr>
    <w:tblStylePr w:type="firstCol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band1Vert">
      <w:tblPr/>
      <w:tcPr>
        <w:shd w:val="clear" w:color="AEC4E0" w:fill="AEC4E0" w:themeFill="accent1" w:themeFillTint="75"/>
      </w:tcPr>
    </w:tblStylePr>
    <w:tblStylePr w:type="band1Horz">
      <w:tblPr/>
      <w:tcPr>
        <w:shd w:val="clear" w:color="AEC4E0" w:fill="AEC4E0" w:themeFill="accent1" w:themeFillTint="75"/>
      </w:tcPr>
    </w:tblStylePr>
  </w:style>
  <w:style w:type="table" w:customStyle="1" w:styleId="GridTable5Dark-Accent2">
    <w:name w:val="Grid Table 5 Dark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C0504D" w:fill="C0504D" w:themeFill="accent2"/>
      </w:tcPr>
    </w:tblStylePr>
    <w:tblStylePr w:type="firstCol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band1Vert">
      <w:tblPr/>
      <w:tcPr>
        <w:shd w:val="clear" w:color="E2AEAD" w:fill="E2AEAD" w:themeFill="accent2" w:themeFillTint="75"/>
      </w:tcPr>
    </w:tblStylePr>
    <w:tblStylePr w:type="band1Horz">
      <w:tblPr/>
      <w:tcPr>
        <w:shd w:val="clear" w:color="E2AEAD" w:fill="E2AEAD" w:themeFill="accent2" w:themeFillTint="75"/>
      </w:tcPr>
    </w:tblStylePr>
  </w:style>
  <w:style w:type="table" w:customStyle="1" w:styleId="GridTable5Dark-Accent3">
    <w:name w:val="Grid Table 5 Dark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9BBB59" w:fill="9BBB59" w:themeFill="accent3"/>
      </w:tcPr>
    </w:tblStylePr>
    <w:tblStylePr w:type="firstCol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band1Vert">
      <w:tblPr/>
      <w:tcPr>
        <w:shd w:val="clear" w:color="D0DFB2" w:fill="D0DFB2" w:themeFill="accent3" w:themeFillTint="75"/>
      </w:tcPr>
    </w:tblStylePr>
    <w:tblStylePr w:type="band1Horz">
      <w:tblPr/>
      <w:tcPr>
        <w:shd w:val="clear" w:color="D0DFB2" w:fill="D0DFB2" w:themeFill="accent3" w:themeFillTint="75"/>
      </w:tcPr>
    </w:tblStylePr>
  </w:style>
  <w:style w:type="table" w:customStyle="1" w:styleId="GridTable5Dark-Accent4">
    <w:name w:val="Grid Table 5 Dark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8064A2" w:fill="8064A2" w:themeFill="accent4"/>
      </w:tcPr>
    </w:tblStylePr>
    <w:tblStylePr w:type="firstCol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band1Vert">
      <w:tblPr/>
      <w:tcPr>
        <w:shd w:val="clear" w:color="C4B7D4" w:fill="C4B7D4" w:themeFill="accent4" w:themeFillTint="75"/>
      </w:tcPr>
    </w:tblStylePr>
    <w:tblStylePr w:type="band1Horz">
      <w:tblPr/>
      <w:tcPr>
        <w:shd w:val="clear" w:color="C4B7D4" w:fill="C4B7D4" w:themeFill="accent4" w:themeFillTint="75"/>
      </w:tcPr>
    </w:tblStylePr>
  </w:style>
  <w:style w:type="table" w:customStyle="1" w:styleId="GridTable5Dark-Accent5">
    <w:name w:val="Grid Table 5 Dark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BACC6" w:fill="4BACC6" w:themeFill="accent5"/>
      </w:tcPr>
    </w:tblStylePr>
    <w:tblStylePr w:type="firstCol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band1Vert">
      <w:tblPr/>
      <w:tcPr>
        <w:shd w:val="clear" w:color="ACD8E4" w:fill="ACD8E4" w:themeFill="accent5" w:themeFillTint="75"/>
      </w:tcPr>
    </w:tblStylePr>
    <w:tblStylePr w:type="band1Horz">
      <w:tblPr/>
      <w:tcPr>
        <w:shd w:val="clear" w:color="ACD8E4" w:fill="ACD8E4" w:themeFill="accent5" w:themeFillTint="75"/>
      </w:tcPr>
    </w:tblStylePr>
  </w:style>
  <w:style w:type="table" w:customStyle="1" w:styleId="GridTable5Dark-Accent6">
    <w:name w:val="Grid Table 5 Dark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79646" w:fill="F79646" w:themeFill="accent6"/>
      </w:tcPr>
    </w:tblStylePr>
    <w:tblStylePr w:type="firstCol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band1Vert">
      <w:tblPr/>
      <w:tcPr>
        <w:shd w:val="clear" w:color="FBCEAA" w:fill="FBCEAA" w:themeFill="accent6" w:themeFillTint="75"/>
      </w:tcPr>
    </w:tblStylePr>
    <w:tblStylePr w:type="band1Horz">
      <w:tblPr/>
      <w:tcPr>
        <w:shd w:val="clear" w:color="FBCEAA" w:fill="FBCEAA" w:themeFill="accent6" w:themeFillTint="75"/>
      </w:tcPr>
    </w:tblStylePr>
  </w:style>
  <w:style w:type="table" w:customStyle="1" w:styleId="-61">
    <w:name w:val="Таблица-сетка 6 цветн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color="A6BFDD" w:themeColor="accent1" w:sz="12" w:space="0"/>
        </w:tcBorders>
      </w:tcPr>
    </w:tblStylePr>
    <w:tblStylePr w:type="lastRow">
      <w:rPr>
        <w:b/>
        <w:color w:val="A6BFDD" w:themeColor="accent1" w:themeTint="80" w:themeShade="95"/>
      </w:rPr>
      <w:tblPr/>
    </w:tblStylePr>
    <w:tblStylePr w:type="firstCol">
      <w:rPr>
        <w:b/>
        <w:color w:val="A6BFDD" w:themeColor="accent1" w:themeTint="80" w:themeShade="95"/>
      </w:rPr>
      <w:tblPr/>
    </w:tblStylePr>
    <w:tblStylePr w:type="lastCol">
      <w:rPr>
        <w:b/>
        <w:color w:val="A6BFDD" w:themeColor="accent1" w:themeTint="80" w:themeShade="95"/>
      </w:rPr>
      <w:tblPr/>
    </w:tblStylePr>
    <w:tblStylePr w:type="band1Vert">
      <w:tblPr/>
      <w:tcPr>
        <w:shd w:val="clear" w:color="DAE5F1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DAE5F1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color="D99695" w:themeColor="accent2" w:sz="12" w:space="0"/>
        </w:tcBorders>
      </w:tcPr>
    </w:tblStylePr>
    <w:tblStylePr w:type="lastRow">
      <w:rPr>
        <w:b/>
        <w:color w:val="D99695" w:themeColor="accent2" w:themeTint="97" w:themeShade="95"/>
      </w:rPr>
      <w:tblPr/>
    </w:tblStylePr>
    <w:tblStylePr w:type="firstCol">
      <w:rPr>
        <w:b/>
        <w:color w:val="D99695" w:themeColor="accent2" w:themeTint="97" w:themeShade="95"/>
      </w:rPr>
      <w:tblPr/>
    </w:tblStylePr>
    <w:tblStylePr w:type="lastCol">
      <w:rPr>
        <w:b/>
        <w:color w:val="D99695" w:themeColor="accent2" w:themeTint="97" w:themeShade="95"/>
      </w:rPr>
      <w:tblPr/>
    </w:tblStylePr>
    <w:tblStylePr w:type="band1Vert">
      <w:tblPr/>
      <w:tcPr>
        <w:shd w:val="clear" w:color="F2DCDC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2DCDC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color="9ABB59" w:themeColor="accent3" w:sz="12" w:space="0"/>
        </w:tcBorders>
      </w:tcPr>
    </w:tblStylePr>
    <w:tblStylePr w:type="lastRow">
      <w:rPr>
        <w:b/>
        <w:color w:val="9ABB59" w:themeColor="accent3" w:themeTint="fe" w:themeShade="95"/>
      </w:rPr>
      <w:tblPr/>
    </w:tblStylePr>
    <w:tblStylePr w:type="firstCol">
      <w:rPr>
        <w:b/>
        <w:color w:val="9ABB59" w:themeColor="accent3" w:themeTint="fe" w:themeShade="95"/>
      </w:rPr>
      <w:tblPr/>
    </w:tblStylePr>
    <w:tblStylePr w:type="lastCol">
      <w:rPr>
        <w:b/>
        <w:color w:val="9ABB59" w:themeColor="accent3" w:themeTint="fe" w:themeShade="95"/>
      </w:rPr>
      <w:tblPr/>
    </w:tblStylePr>
    <w:tblStylePr w:type="band1Vert">
      <w:tblPr/>
      <w:tcPr>
        <w:shd w:val="clear" w:color="EAF1DC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EAF1DC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color="B2A1C6" w:themeColor="accent4" w:sz="12" w:space="0"/>
        </w:tcBorders>
      </w:tcPr>
    </w:tblStylePr>
    <w:tblStylePr w:type="lastRow">
      <w:rPr>
        <w:b/>
        <w:color w:val="B2A1C6" w:themeColor="accent4" w:themeTint="9a" w:themeShade="95"/>
      </w:rPr>
      <w:tblPr/>
    </w:tblStylePr>
    <w:tblStylePr w:type="firstCol">
      <w:rPr>
        <w:b/>
        <w:color w:val="B2A1C6" w:themeColor="accent4" w:themeTint="9a" w:themeShade="95"/>
      </w:rPr>
      <w:tblPr/>
    </w:tblStylePr>
    <w:tblStylePr w:type="lastCol">
      <w:rPr>
        <w:b/>
        <w:color w:val="B2A1C6" w:themeColor="accent4" w:themeTint="9a" w:themeShade="95"/>
      </w:rPr>
      <w:tblPr/>
    </w:tblStylePr>
    <w:tblStylePr w:type="band1Vert">
      <w:tblPr/>
      <w:tcPr>
        <w:shd w:val="clear" w:color="E5DFEC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E5DFEC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9" w:themeColor="accent5" w:themeShade="95"/>
      </w:rPr>
      <w:tblPr/>
    </w:tblStylePr>
    <w:tblStylePr w:type="firstCol">
      <w:rPr>
        <w:b/>
        <w:color w:val="266779" w:themeColor="accent5" w:themeShade="95"/>
      </w:rPr>
      <w:tblPr/>
    </w:tblStylePr>
    <w:tblStylePr w:type="lastCol">
      <w:rPr>
        <w:b/>
        <w:color w:val="266779" w:themeColor="accent5" w:themeShade="95"/>
      </w:rPr>
      <w:tblPr/>
    </w:tblStylePr>
    <w:tblStylePr w:type="band1Vert">
      <w:tblPr/>
      <w:tcPr>
        <w:shd w:val="clear" w:color="DAEEF3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DAEEF3" w:fill="DAEEF3" w:themeFill="accent5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9" w:themeColor="accent5" w:themeShade="95"/>
      </w:rPr>
      <w:tblPr/>
    </w:tblStylePr>
    <w:tblStylePr w:type="firstCol">
      <w:rPr>
        <w:b/>
        <w:color w:val="266779" w:themeColor="accent5" w:themeShade="95"/>
      </w:rPr>
      <w:tblPr/>
    </w:tblStylePr>
    <w:tblStylePr w:type="lastCol">
      <w:rPr>
        <w:b/>
        <w:color w:val="266779" w:themeColor="accent5" w:themeShade="95"/>
      </w:rPr>
      <w:tblPr/>
    </w:tblStylePr>
    <w:tblStylePr w:type="band1Vert">
      <w:tblPr/>
      <w:tcPr>
        <w:shd w:val="clear" w:color="FDE9D8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DE9D8" w:fill="FDE9D8" w:themeFill="accent6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-71">
    <w:name w:val="Таблица-сетка 7 цветн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7F7F7F" w:themeColor="tex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single" w:color="7F7F7F" w:themeColor="tex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A6BFDD" w:themeColor="accen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color="A6BFDD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A6BFDD" w:themeColor="accent1" w:sz="4" w:space="0"/>
        </w:tcBorders>
        <w:shd w:val="clear" w:color="FFFFFF" w:fill="auto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color="auto" w:sz="0" w:space="0"/>
          <w:left w:val="single" w:color="A6BFDD" w:themeColor="accen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AE5F1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DAE5F1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D99695" w:themeColor="accent2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color="D99695" w:themeColor="accent2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D99695" w:themeColor="accent2" w:sz="4" w:space="0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color="auto" w:sz="0" w:space="0"/>
          <w:left w:val="single" w:color="D99695" w:themeColor="accent2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2DCDC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2DCDC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9ABB59" w:themeColor="accent3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color="9ABB59" w:themeColor="accent3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9ABB59" w:themeColor="accent3" w:sz="4" w:space="0"/>
        </w:tcBorders>
        <w:shd w:val="clear" w:color="FFFFFF" w:fill="auto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color="auto" w:sz="0" w:space="0"/>
          <w:left w:val="single" w:color="9ABB59" w:themeColor="accent3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AF1DC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EAF1DC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B2A1C6" w:themeColor="accent4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color="B2A1C6" w:themeColor="accent4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B2A1C6" w:themeColor="accent4" w:sz="4" w:space="0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color="auto" w:sz="0" w:space="0"/>
          <w:left w:val="single" w:color="B2A1C6" w:themeColor="accent4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5DFEC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E5DFEC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99D0DE" w:themeColor="accent5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color="99D0DE" w:themeColor="accent5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99D0DE" w:themeColor="accent5" w:sz="4" w:space="0"/>
        </w:tcBorders>
        <w:shd w:val="clear" w:color="FFFFFF" w:fill="auto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color="auto" w:sz="0" w:space="0"/>
          <w:left w:val="single" w:color="99D0DE" w:themeColor="accent5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AEEF3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DAEEF3" w:fill="DAEEF3" w:themeFill="accent5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FAC396" w:themeColor="accent6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color="FAC396" w:themeColor="accent6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FAC396" w:themeColor="accent6" w:sz="4" w:space="0"/>
        </w:tcBorders>
        <w:shd w:val="clear" w:color="FFFFFF" w:fill="auto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color="auto" w:sz="0" w:space="0"/>
          <w:left w:val="single" w:color="FAC396" w:themeColor="accent6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DE9D8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FDE9D8" w:fill="FDE9D8" w:themeFill="accent6" w:themeFillTint="34"/>
      </w:tcPr>
    </w:tblStylePr>
    <w:tblStylePr w:type="band2Horz">
      <w:rPr>
        <w:color w:val="B15407" w:themeColor="accent6" w:themeShade="95"/>
        <w:sz w:val="22"/>
      </w:rPr>
      <w:tblPr/>
    </w:tblStylePr>
  </w:style>
  <w:style w:type="table" w:customStyle="1" w:styleId="-110">
    <w:name w:val="Список-таблица 1 светл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2DFEE" w:fill="D2DFEE" w:themeFill="accent1" w:themeFillTint="40"/>
      </w:tcPr>
    </w:tblStylePr>
    <w:tblStylePr w:type="band1Horz">
      <w:tblPr/>
      <w:tcPr>
        <w:shd w:val="clear" w:color="D2DFEE" w:fill="D2DFEE" w:themeFill="accent1" w:themeFillTint="40"/>
      </w:tcPr>
    </w:tblStylePr>
  </w:style>
  <w:style w:type="table" w:customStyle="1" w:styleId="ListTable1Light-Accent2">
    <w:name w:val="List Table 1 Light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FD2D2" w:fill="EFD2D2" w:themeFill="accent2" w:themeFillTint="40"/>
      </w:tcPr>
    </w:tblStylePr>
    <w:tblStylePr w:type="band1Horz">
      <w:tblPr/>
      <w:tcPr>
        <w:shd w:val="clear" w:color="EFD2D2" w:fill="EFD2D2" w:themeFill="accent2" w:themeFillTint="40"/>
      </w:tcPr>
    </w:tblStylePr>
  </w:style>
  <w:style w:type="table" w:customStyle="1" w:styleId="ListTable1Light-Accent3">
    <w:name w:val="List Table 1 Light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5EED5" w:fill="E5EED5" w:themeFill="accent3" w:themeFillTint="40"/>
      </w:tcPr>
    </w:tblStylePr>
    <w:tblStylePr w:type="band1Horz">
      <w:tblPr/>
      <w:tcPr>
        <w:shd w:val="clear" w:color="E5EED5" w:fill="E5EED5" w:themeFill="accent3" w:themeFillTint="40"/>
      </w:tcPr>
    </w:tblStylePr>
  </w:style>
  <w:style w:type="table" w:customStyle="1" w:styleId="ListTable1Light-Accent4">
    <w:name w:val="List Table 1 Light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FD8E7" w:fill="DFD8E7" w:themeFill="accent4" w:themeFillTint="40"/>
      </w:tcPr>
    </w:tblStylePr>
    <w:tblStylePr w:type="band1Horz">
      <w:tblPr/>
      <w:tcPr>
        <w:shd w:val="clear" w:color="DFD8E7" w:fill="DFD8E7" w:themeFill="accent4" w:themeFillTint="40"/>
      </w:tcPr>
    </w:tblStylePr>
  </w:style>
  <w:style w:type="table" w:customStyle="1" w:styleId="ListTable1Light-Accent5">
    <w:name w:val="List Table 1 Light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1EAF0" w:fill="D1EAF0" w:themeFill="accent5" w:themeFillTint="40"/>
      </w:tcPr>
    </w:tblStylePr>
    <w:tblStylePr w:type="band1Horz">
      <w:tblPr/>
      <w:tcPr>
        <w:shd w:val="clear" w:color="D1EAF0" w:fill="D1EAF0" w:themeFill="accent5" w:themeFillTint="40"/>
      </w:tcPr>
    </w:tblStylePr>
  </w:style>
  <w:style w:type="table" w:customStyle="1" w:styleId="ListTable1Light-Accent6">
    <w:name w:val="List Table 1 Light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DE4D0" w:fill="FDE4D0" w:themeFill="accent6" w:themeFillTint="40"/>
      </w:tcPr>
    </w:tblStylePr>
    <w:tblStylePr w:type="band1Horz">
      <w:tblPr/>
      <w:tcPr>
        <w:shd w:val="clear" w:color="FDE4D0" w:fill="FDE4D0" w:themeFill="accent6" w:themeFillTint="40"/>
      </w:tcPr>
    </w:tblStylePr>
  </w:style>
  <w:style w:type="table" w:customStyle="1" w:styleId="-210">
    <w:name w:val="Список-таблица 2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9BB7D9" w:themeColor="accent1" w:sz="4" w:space="0"/>
          <w:left w:val="none" w:color="000000" w:sz="4" w:space="0"/>
          <w:bottom w:val="single" w:color="9BB7D9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BB7D9" w:themeColor="accent1" w:sz="4" w:space="0"/>
          <w:left w:val="none" w:color="000000" w:sz="4" w:space="0"/>
          <w:bottom w:val="single" w:color="9BB7D9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2DFEE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2DFEE" w:fill="D2DFEE" w:themeFill="accent1" w:themeFillTint="40"/>
      </w:tcPr>
    </w:tblStylePr>
  </w:style>
  <w:style w:type="table" w:customStyle="1" w:styleId="ListTable2-Accent2">
    <w:name w:val="List Table 2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DB9B9A" w:themeColor="accent2" w:sz="4" w:space="0"/>
          <w:left w:val="none" w:color="000000" w:sz="4" w:space="0"/>
          <w:bottom w:val="single" w:color="DB9B9A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DB9B9A" w:themeColor="accent2" w:sz="4" w:space="0"/>
          <w:left w:val="none" w:color="000000" w:sz="4" w:space="0"/>
          <w:bottom w:val="single" w:color="DB9B9A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FD2D2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EFD2D2" w:fill="EFD2D2" w:themeFill="accent2" w:themeFillTint="40"/>
      </w:tcPr>
    </w:tblStylePr>
  </w:style>
  <w:style w:type="table" w:customStyle="1" w:styleId="ListTable2-Accent3">
    <w:name w:val="List Table 2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C6D8A1" w:themeColor="accent3" w:sz="4" w:space="0"/>
          <w:left w:val="none" w:color="000000" w:sz="4" w:space="0"/>
          <w:bottom w:val="single" w:color="C6D8A1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C6D8A1" w:themeColor="accent3" w:sz="4" w:space="0"/>
          <w:left w:val="none" w:color="000000" w:sz="4" w:space="0"/>
          <w:bottom w:val="single" w:color="C6D8A1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5EED5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5EED5" w:fill="E5EED5" w:themeFill="accent3" w:themeFillTint="40"/>
      </w:tcPr>
    </w:tblStylePr>
  </w:style>
  <w:style w:type="table" w:customStyle="1" w:styleId="ListTable2-Accent4">
    <w:name w:val="List Table 2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B7A7CA" w:themeColor="accent4" w:sz="4" w:space="0"/>
          <w:left w:val="none" w:color="000000" w:sz="4" w:space="0"/>
          <w:bottom w:val="single" w:color="B7A7CA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B7A7CA" w:themeColor="accent4" w:sz="4" w:space="0"/>
          <w:left w:val="none" w:color="000000" w:sz="4" w:space="0"/>
          <w:bottom w:val="single" w:color="B7A7CA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FD8E7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DFD8E7" w:fill="DFD8E7" w:themeFill="accent4" w:themeFillTint="40"/>
      </w:tcPr>
    </w:tblStylePr>
  </w:style>
  <w:style w:type="table" w:customStyle="1" w:styleId="ListTable2-Accent5">
    <w:name w:val="List Table 2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1EAF0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1EAF0" w:fill="D1EAF0" w:themeFill="accent5" w:themeFillTint="40"/>
      </w:tcPr>
    </w:tblStylePr>
  </w:style>
  <w:style w:type="table" w:customStyle="1" w:styleId="ListTable2-Accent6">
    <w:name w:val="List Table 2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DE4D0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FDE4D0" w:fill="FDE4D0" w:themeFill="accent6" w:themeFillTint="40"/>
      </w:tcPr>
    </w:tblStylePr>
  </w:style>
  <w:style w:type="table" w:customStyle="1" w:styleId="-310">
    <w:name w:val="Список-таблица 3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ListTable3-Accent2">
    <w:name w:val="List Table 3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D99695" w:fill="D99695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D99695" w:themeColor="accent2" w:sz="4" w:space="0"/>
          <w:right w:val="single" w:color="D99695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9695" w:themeColor="accent2" w:sz="4" w:space="0"/>
          <w:bottom w:val="single" w:color="D99695" w:themeColor="accent2" w:sz="4" w:space="0"/>
        </w:tcBorders>
      </w:tcPr>
    </w:tblStylePr>
  </w:style>
  <w:style w:type="table" w:customStyle="1" w:styleId="ListTable3-Accent3">
    <w:name w:val="List Table 3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C3D69B" w:fill="C3D69B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C3D69B" w:themeColor="accent3" w:sz="4" w:space="0"/>
          <w:right w:val="single" w:color="C3D69B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3D69B" w:themeColor="accent3" w:sz="4" w:space="0"/>
          <w:bottom w:val="single" w:color="C3D69B" w:themeColor="accent3" w:sz="4" w:space="0"/>
        </w:tcBorders>
      </w:tcPr>
    </w:tblStylePr>
  </w:style>
  <w:style w:type="table" w:customStyle="1" w:styleId="ListTable3-Accent4">
    <w:name w:val="List Table 3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B2A1C6" w:fill="B2A1C6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B2A1C6" w:themeColor="accent4" w:sz="4" w:space="0"/>
          <w:right w:val="single" w:color="B2A1C6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2A1C6" w:themeColor="accent4" w:sz="4" w:space="0"/>
          <w:bottom w:val="single" w:color="B2A1C6" w:themeColor="accent4" w:sz="4" w:space="0"/>
        </w:tcBorders>
      </w:tcPr>
    </w:tblStylePr>
  </w:style>
  <w:style w:type="table" w:customStyle="1" w:styleId="ListTable3-Accent5">
    <w:name w:val="List Table 3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92CCDC" w:fill="92CCDC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92CCDC" w:themeColor="accent5" w:sz="4" w:space="0"/>
          <w:right w:val="single" w:color="92CCDC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92CCDC" w:themeColor="accent5" w:sz="4" w:space="0"/>
          <w:bottom w:val="single" w:color="92CCDC" w:themeColor="accent5" w:sz="4" w:space="0"/>
        </w:tcBorders>
      </w:tcPr>
    </w:tblStylePr>
  </w:style>
  <w:style w:type="table" w:customStyle="1" w:styleId="ListTable3-Accent6">
    <w:name w:val="List Table 3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FAC090" w:fill="FAC090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AC090" w:themeColor="accent6" w:sz="4" w:space="0"/>
          <w:right w:val="single" w:color="FAC090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AC090" w:themeColor="accent6" w:sz="4" w:space="0"/>
          <w:bottom w:val="single" w:color="FAC090" w:themeColor="accent6" w:sz="4" w:space="0"/>
        </w:tcBorders>
      </w:tcPr>
    </w:tblStylePr>
  </w:style>
  <w:style w:type="table" w:customStyle="1" w:styleId="-410">
    <w:name w:val="Список-таблица 4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4F81BD" w:fill="4F81BD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2DFEE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2DFEE" w:fill="D2DFEE" w:themeFill="accent1" w:themeFillTint="40"/>
      </w:tcPr>
    </w:tblStylePr>
  </w:style>
  <w:style w:type="table" w:customStyle="1" w:styleId="ListTable4-Accent2">
    <w:name w:val="List Table 4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C0504D" w:fill="C0504D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FD2D2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EFD2D2" w:fill="EFD2D2" w:themeFill="accent2" w:themeFillTint="40"/>
      </w:tcPr>
    </w:tblStylePr>
  </w:style>
  <w:style w:type="table" w:customStyle="1" w:styleId="ListTable4-Accent3">
    <w:name w:val="List Table 4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9BBB59" w:fill="9BBB59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5EED5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5EED5" w:fill="E5EED5" w:themeFill="accent3" w:themeFillTint="40"/>
      </w:tcPr>
    </w:tblStylePr>
  </w:style>
  <w:style w:type="table" w:customStyle="1" w:styleId="ListTable4-Accent4">
    <w:name w:val="List Table 4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8064A2" w:fill="8064A2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FD8E7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DFD8E7" w:fill="DFD8E7" w:themeFill="accent4" w:themeFillTint="40"/>
      </w:tcPr>
    </w:tblStylePr>
  </w:style>
  <w:style w:type="table" w:customStyle="1" w:styleId="ListTable4-Accent5">
    <w:name w:val="List Table 4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4BACC6" w:fill="4BACC6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1EAF0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1EAF0" w:fill="D1EAF0" w:themeFill="accent5" w:themeFillTint="40"/>
      </w:tcPr>
    </w:tblStylePr>
  </w:style>
  <w:style w:type="table" w:customStyle="1" w:styleId="ListTable4-Accent6">
    <w:name w:val="List Table 4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  <w:sz w:val="22"/>
      </w:rPr>
      <w:tblPr/>
      <w:tcPr>
        <w:shd w:val="clear" w:color="F79646" w:fill="F79646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DE4D0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FDE4D0" w:fill="FDE4D0" w:themeFill="accent6" w:themeFillTint="40"/>
      </w:tcPr>
    </w:tblStylePr>
  </w:style>
  <w:style w:type="table" w:customStyle="1" w:styleId="-510">
    <w:name w:val="Список-таблица 5 темн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fill="4F81BD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fill="4F81BD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fill="4F81BD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fill="4F81BD" w:themeFill="accent1"/>
      </w:tcPr>
    </w:tblStylePr>
  </w:style>
  <w:style w:type="table" w:customStyle="1" w:styleId="ListTable5Dark-Accent2">
    <w:name w:val="List Table 5 Dark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D99695" w:themeColor="accent2" w:sz="32" w:space="0"/>
          <w:bottom w:val="single" w:color="FFFFFF" w:themeColor="light1" w:sz="12" w:space="0"/>
        </w:tcBorders>
        <w:shd w:val="clear" w:color="D99695" w:fill="D99695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D99695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D99695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695" w:fill="D99695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695" w:fill="D99695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695" w:fill="D99695" w:themeFill="accent2" w:themeFillTint="97"/>
      </w:tcPr>
    </w:tblStylePr>
  </w:style>
  <w:style w:type="table" w:customStyle="1" w:styleId="ListTable5Dark-Accent3">
    <w:name w:val="List Table 5 Dark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C3D69B" w:themeColor="accent3" w:sz="32" w:space="0"/>
          <w:bottom w:val="single" w:color="FFFFFF" w:themeColor="light1" w:sz="12" w:space="0"/>
        </w:tcBorders>
        <w:shd w:val="clear" w:color="C3D69B" w:fill="C3D69B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C3D69B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C3D69B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B" w:fill="C3D69B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B" w:fill="C3D69B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B" w:fill="C3D69B" w:themeFill="accent3" w:themeFillTint="98"/>
      </w:tcPr>
    </w:tblStylePr>
  </w:style>
  <w:style w:type="table" w:customStyle="1" w:styleId="ListTable5Dark-Accent4">
    <w:name w:val="List Table 5 Dark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B2A1C6" w:themeColor="accent4" w:sz="32" w:space="0"/>
          <w:bottom w:val="single" w:color="FFFFFF" w:themeColor="light1" w:sz="12" w:space="0"/>
        </w:tcBorders>
        <w:shd w:val="clear" w:color="B2A1C6" w:fill="B2A1C6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B2A1C6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B2A1C6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fill="B2A1C6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fill="B2A1C6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fill="B2A1C6" w:themeFill="accent4" w:themeFillTint="9a"/>
      </w:tcPr>
    </w:tblStylePr>
  </w:style>
  <w:style w:type="table" w:customStyle="1" w:styleId="ListTable5Dark-Accent5">
    <w:name w:val="List Table 5 Dark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92CCDC" w:themeColor="accent5" w:sz="32" w:space="0"/>
          <w:bottom w:val="single" w:color="FFFFFF" w:themeColor="light1" w:sz="12" w:space="0"/>
        </w:tcBorders>
        <w:shd w:val="clear" w:color="92CCDC" w:fill="92CCDC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92CCDC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92CCDC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fill="92CCDC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fill="92CCDC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fill="92CCDC" w:themeFill="accent5" w:themeFillTint="9a"/>
      </w:tcPr>
    </w:tblStylePr>
  </w:style>
  <w:style w:type="table" w:customStyle="1" w:styleId="ListTable5Dark-Accent6">
    <w:name w:val="List Table 5 Dark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color="FAC090" w:themeColor="accent6" w:sz="32" w:space="0"/>
          <w:bottom w:val="single" w:color="FFFFFF" w:themeColor="light1" w:sz="12" w:space="0"/>
        </w:tcBorders>
        <w:shd w:val="clear" w:color="FAC090" w:fill="FAC090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AC090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AC090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fill="FAC090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fill="FAC090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fill="FAC090" w:themeFill="accent6" w:themeFillTint="98"/>
      </w:tcPr>
    </w:tblStylePr>
  </w:style>
  <w:style w:type="table" w:customStyle="1" w:styleId="-610">
    <w:name w:val="Список-таблица 6 цветн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A71" w:themeColor="accent1" w:themeShade="95"/>
      </w:rPr>
      <w:tblPr/>
    </w:tblStylePr>
    <w:tblStylePr w:type="lastCol">
      <w:rPr>
        <w:b/>
        <w:color w:val="2A4A71" w:themeColor="accent1" w:themeShade="95"/>
      </w:rPr>
      <w:tblPr/>
    </w:tblStylePr>
    <w:tblStylePr w:type="band1Vert">
      <w:tblPr/>
      <w:tcPr>
        <w:shd w:val="clear" w:color="D2DFEE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D2DFEE" w:fill="D2DFEE" w:themeFill="accent1" w:themeFillTint="40"/>
      </w:tcPr>
    </w:tblStylePr>
    <w:tblStylePr w:type="band2Horz">
      <w:rPr>
        <w:color w:val="2A4A71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color="D99695" w:themeColor="accent2" w:sz="4" w:space="0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color="D99695" w:themeColor="accent2" w:sz="4" w:space="0"/>
        </w:tcBorders>
      </w:tcPr>
    </w:tblStylePr>
    <w:tblStylePr w:type="firstCol">
      <w:rPr>
        <w:b/>
        <w:color w:val="D99695" w:themeColor="accent2" w:themeTint="97" w:themeShade="95"/>
      </w:rPr>
      <w:tblPr/>
    </w:tblStylePr>
    <w:tblStylePr w:type="lastCol">
      <w:rPr>
        <w:b/>
        <w:color w:val="D99695" w:themeColor="accent2" w:themeTint="97" w:themeShade="95"/>
      </w:rPr>
      <w:tblPr/>
    </w:tblStylePr>
    <w:tblStylePr w:type="band1Vert">
      <w:tblPr/>
      <w:tcPr>
        <w:shd w:val="clear" w:color="EFD2D2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EFD2D2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color="C3D69B" w:themeColor="accent3" w:sz="4" w:space="0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color="C3D69B" w:themeColor="accent3" w:sz="4" w:space="0"/>
        </w:tcBorders>
      </w:tcPr>
    </w:tblStylePr>
    <w:tblStylePr w:type="firstCol">
      <w:rPr>
        <w:b/>
        <w:color w:val="C3D69B" w:themeColor="accent3" w:themeTint="98" w:themeShade="95"/>
      </w:rPr>
      <w:tblPr/>
    </w:tblStylePr>
    <w:tblStylePr w:type="lastCol">
      <w:rPr>
        <w:b/>
        <w:color w:val="C3D69B" w:themeColor="accent3" w:themeTint="98" w:themeShade="95"/>
      </w:rPr>
      <w:tblPr/>
    </w:tblStylePr>
    <w:tblStylePr w:type="band1Vert">
      <w:tblPr/>
      <w:tcPr>
        <w:shd w:val="clear" w:color="E5EED5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E5EED5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color="B2A1C6" w:themeColor="accent4" w:sz="4" w:space="0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color="B2A1C6" w:themeColor="accent4" w:sz="4" w:space="0"/>
        </w:tcBorders>
      </w:tcPr>
    </w:tblStylePr>
    <w:tblStylePr w:type="firstCol">
      <w:rPr>
        <w:b/>
        <w:color w:val="B2A1C6" w:themeColor="accent4" w:themeTint="9a" w:themeShade="95"/>
      </w:rPr>
      <w:tblPr/>
    </w:tblStylePr>
    <w:tblStylePr w:type="lastCol">
      <w:rPr>
        <w:b/>
        <w:color w:val="B2A1C6" w:themeColor="accent4" w:themeTint="9a" w:themeShade="95"/>
      </w:rPr>
      <w:tblPr/>
    </w:tblStylePr>
    <w:tblStylePr w:type="band1Vert">
      <w:tblPr/>
      <w:tcPr>
        <w:shd w:val="clear" w:color="DFD8E7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DFD8E7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color="92CCDC" w:themeColor="accent5" w:sz="4" w:space="0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color="92CCDC" w:themeColor="accent5" w:sz="4" w:space="0"/>
        </w:tcBorders>
      </w:tcPr>
    </w:tblStylePr>
    <w:tblStylePr w:type="firstCol">
      <w:rPr>
        <w:b/>
        <w:color w:val="92CCDC" w:themeColor="accent5" w:themeTint="9a" w:themeShade="95"/>
      </w:rPr>
      <w:tblPr/>
    </w:tblStylePr>
    <w:tblStylePr w:type="lastCol">
      <w:rPr>
        <w:b/>
        <w:color w:val="92CCDC" w:themeColor="accent5" w:themeTint="9a" w:themeShade="95"/>
      </w:rPr>
      <w:tblPr/>
    </w:tblStylePr>
    <w:tblStylePr w:type="band1Vert">
      <w:tblPr/>
      <w:tcPr>
        <w:shd w:val="clear" w:color="D1EAF0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D1EAF0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color="FAC090" w:themeColor="accent6" w:sz="4" w:space="0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color="FAC090" w:themeColor="accent6" w:sz="4" w:space="0"/>
        </w:tcBorders>
      </w:tcPr>
    </w:tblStylePr>
    <w:tblStylePr w:type="firstCol">
      <w:rPr>
        <w:b/>
        <w:color w:val="FAC090" w:themeColor="accent6" w:themeTint="98" w:themeShade="95"/>
      </w:rPr>
      <w:tblPr/>
    </w:tblStylePr>
    <w:tblStylePr w:type="lastCol">
      <w:rPr>
        <w:b/>
        <w:color w:val="FAC090" w:themeColor="accent6" w:themeTint="98" w:themeShade="95"/>
      </w:rPr>
      <w:tblPr/>
    </w:tblStylePr>
    <w:tblStylePr w:type="band1Vert">
      <w:tblPr/>
      <w:tcPr>
        <w:shd w:val="clear" w:color="FDE4D0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DE4D0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  <w:tblPr/>
    </w:tblStylePr>
  </w:style>
  <w:style w:type="table" w:customStyle="1" w:styleId="-710">
    <w:name w:val="Список-таблица 7 цветная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7F7F7F" w:themeColor="tex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single" w:color="7F7F7F" w:themeColor="tex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4F81BD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4F81BD" w:themeColor="accen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color="4F81BD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color="auto" w:sz="0" w:space="0"/>
          <w:left w:val="single" w:color="4F81BD" w:themeColor="accen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2DFEE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D2DFEE" w:fill="D2DFEE" w:themeFill="accent1" w:themeFillTint="40"/>
      </w:tcPr>
    </w:tblStylePr>
    <w:tblStylePr w:type="band2Horz">
      <w:rPr>
        <w:color w:val="2A4A71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D99695" w:themeColor="accent2" w:themeTint="9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D99695" w:themeColor="accent2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color="D99695" w:themeColor="accent2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D99695" w:themeColor="accent2" w:sz="4" w:space="0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color="auto" w:sz="0" w:space="0"/>
          <w:left w:val="single" w:color="D99695" w:themeColor="accent2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FD2D2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EFD2D2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C3D69B" w:themeColor="accent3" w:themeTint="98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C3D69B" w:themeColor="accent3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color="C3D69B" w:themeColor="accent3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C3D69B" w:themeColor="accent3" w:sz="4" w:space="0"/>
        </w:tcBorders>
        <w:shd w:val="clear" w:color="FFFFFF" w:fill="auto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color="auto" w:sz="0" w:space="0"/>
          <w:left w:val="single" w:color="C3D69B" w:themeColor="accent3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5EED5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E5EED5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B2A1C6" w:themeColor="accent4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B2A1C6" w:themeColor="accent4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color="B2A1C6" w:themeColor="accent4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B2A1C6" w:themeColor="accent4" w:sz="4" w:space="0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color="auto" w:sz="0" w:space="0"/>
          <w:left w:val="single" w:color="B2A1C6" w:themeColor="accent4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FD8E7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DFD8E7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92CCDC" w:themeColor="accent5" w:themeTint="9a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92CCDC" w:themeColor="accent5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color="92CCDC" w:themeColor="accent5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92CCDC" w:themeColor="accent5" w:sz="4" w:space="0"/>
        </w:tcBorders>
        <w:shd w:val="clear" w:color="FFFFFF" w:fill="auto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color="auto" w:sz="0" w:space="0"/>
          <w:left w:val="single" w:color="92CCDC" w:themeColor="accent5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1EAF0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D1EAF0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right w:val="single" w:color="FAC090" w:themeColor="accent6" w:themeTint="98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FAC090" w:themeColor="accent6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color="FAC090" w:themeColor="accent6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FAC090" w:themeColor="accent6" w:sz="4" w:space="0"/>
        </w:tcBorders>
        <w:shd w:val="clear" w:color="FFFFFF" w:fill="auto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color="auto" w:sz="0" w:space="0"/>
          <w:left w:val="single" w:color="FAC090" w:themeColor="accent6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DE4D0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DE4D0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7D7EA" w:fill="C7D7EA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7D7EA" w:fill="C7D7EA" w:themeFill="accent1" w:themeFillTint="50"/>
      </w:tcPr>
    </w:tblStylePr>
  </w:style>
  <w:style w:type="table" w:customStyle="1" w:styleId="Lined-Accent2">
    <w:name w:val="Lined - Accent 2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Lined-Accent3">
    <w:name w:val="Lined - Accent 3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Lined-Accent4">
    <w:name w:val="Lined - Accent 4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Lined-Accent5">
    <w:name w:val="Lined - Accent 5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4BACC6" w:fill="4BACC6" w:themeFill="accent5"/>
      </w:tcPr>
    </w:tblStylePr>
    <w:tblStylePr w:type="lastRow">
      <w:rPr>
        <w:color w:val="F2F2F2"/>
        <w:sz w:val="22"/>
      </w:rPr>
      <w:tblPr/>
      <w:tcPr>
        <w:shd w:val="clear" w:color="4BACC6" w:fill="4BACC6" w:themeFill="accent5"/>
      </w:tcPr>
    </w:tblStylePr>
    <w:tblStylePr w:type="firstCol">
      <w:rPr>
        <w:color w:val="F2F2F2"/>
        <w:sz w:val="22"/>
      </w:rPr>
      <w:tblPr/>
      <w:tcPr>
        <w:shd w:val="clear" w:color="4BACC6" w:fill="4BACC6" w:themeFill="accent5"/>
      </w:tcPr>
    </w:tblStylePr>
    <w:tblStylePr w:type="lastCol">
      <w:rPr>
        <w:color w:val="F2F2F2"/>
        <w:sz w:val="22"/>
      </w:rPr>
      <w:tblPr/>
      <w:tcPr>
        <w:shd w:val="clear" w:color="4BACC6" w:fill="4BACC6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Lined-Accent6">
    <w:name w:val="Lined - Accent 6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F79646" w:fill="F79646" w:themeFill="accent6"/>
      </w:tcPr>
    </w:tblStylePr>
    <w:tblStylePr w:type="lastRow">
      <w:rPr>
        <w:color w:val="F2F2F2"/>
        <w:sz w:val="22"/>
      </w:rPr>
      <w:tblPr/>
      <w:tcPr>
        <w:shd w:val="clear" w:color="F79646" w:fill="F79646" w:themeFill="accent6"/>
      </w:tcPr>
    </w:tblStylePr>
    <w:tblStylePr w:type="firstCol">
      <w:rPr>
        <w:color w:val="F2F2F2"/>
        <w:sz w:val="22"/>
      </w:rPr>
      <w:tblPr/>
      <w:tcPr>
        <w:shd w:val="clear" w:color="F79646" w:fill="F79646" w:themeFill="accent6"/>
      </w:tcPr>
    </w:tblStylePr>
    <w:tblStylePr w:type="lastCol">
      <w:rPr>
        <w:color w:val="F2F2F2"/>
        <w:sz w:val="22"/>
      </w:rPr>
      <w:tblPr/>
      <w:tcPr>
        <w:shd w:val="clear" w:color="F79646" w:fill="F79646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BorderedLined-Accent">
    <w:name w:val="Bordered &amp; Lined - Accent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2A4A71" w:themeColor="accent1" w:sz="4" w:space="0"/>
        <w:left w:val="single" w:color="2A4A71" w:themeColor="accent1" w:sz="4" w:space="0"/>
        <w:bottom w:val="single" w:color="2A4A71" w:themeColor="accent1" w:sz="4" w:space="0"/>
        <w:right w:val="single" w:color="2A4A71" w:themeColor="accent1" w:sz="4" w:space="0"/>
        <w:insideH w:val="single" w:color="2A4A71" w:themeColor="accent1" w:sz="4" w:space="0"/>
        <w:insideV w:val="single" w:color="2A4A71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D8AC2" w:fill="5D8AC2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7D7EA" w:fill="C7D7EA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7D7EA" w:fill="C7D7EA" w:themeFill="accent1" w:themeFillTint="50"/>
      </w:tcPr>
    </w:tblStylePr>
  </w:style>
  <w:style w:type="table" w:customStyle="1" w:styleId="BorderedLined-Accent2">
    <w:name w:val="Bordered &amp; Lined - Accent 2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732A29" w:themeColor="accent2" w:sz="4" w:space="0"/>
        <w:left w:val="single" w:color="732A29" w:themeColor="accent2" w:sz="4" w:space="0"/>
        <w:bottom w:val="single" w:color="732A29" w:themeColor="accent2" w:sz="4" w:space="0"/>
        <w:right w:val="single" w:color="732A29" w:themeColor="accent2" w:sz="4" w:space="0"/>
        <w:insideH w:val="single" w:color="732A29" w:themeColor="accent2" w:sz="4" w:space="0"/>
        <w:insideV w:val="single" w:color="732A29" w:themeColor="accent2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D99695" w:fill="D99695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DCDC" w:fill="F2DCDC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DCDC" w:fill="F2DCDC" w:themeFill="accent2" w:themeFillTint="32"/>
      </w:tcPr>
    </w:tblStylePr>
  </w:style>
  <w:style w:type="table" w:customStyle="1" w:styleId="BorderedLined-Accent3">
    <w:name w:val="Bordered &amp; Lined - Accent 3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5B722E" w:themeColor="accent3" w:sz="4" w:space="0"/>
        <w:left w:val="single" w:color="5B722E" w:themeColor="accent3" w:sz="4" w:space="0"/>
        <w:bottom w:val="single" w:color="5B722E" w:themeColor="accent3" w:sz="4" w:space="0"/>
        <w:right w:val="single" w:color="5B722E" w:themeColor="accent3" w:sz="4" w:space="0"/>
        <w:insideH w:val="single" w:color="5B722E" w:themeColor="accent3" w:sz="4" w:space="0"/>
        <w:insideV w:val="single" w:color="5B722E" w:themeColor="accent3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9ABB59" w:fill="9ABB59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AF1DC" w:fill="EAF1D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AF1DC" w:fill="EAF1DC" w:themeFill="accent3" w:themeFillTint="34"/>
      </w:tcPr>
    </w:tblStylePr>
  </w:style>
  <w:style w:type="table" w:customStyle="1" w:styleId="BorderedLined-Accent4">
    <w:name w:val="Bordered &amp; Lined - Accent 4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4A395F" w:themeColor="accent4" w:sz="4" w:space="0"/>
        <w:left w:val="single" w:color="4A395F" w:themeColor="accent4" w:sz="4" w:space="0"/>
        <w:bottom w:val="single" w:color="4A395F" w:themeColor="accent4" w:sz="4" w:space="0"/>
        <w:right w:val="single" w:color="4A395F" w:themeColor="accent4" w:sz="4" w:space="0"/>
        <w:insideH w:val="single" w:color="4A395F" w:themeColor="accent4" w:sz="4" w:space="0"/>
        <w:insideV w:val="single" w:color="4A395F" w:themeColor="accent4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B2A1C6" w:fill="B2A1C6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5DFEC" w:fill="E5DFEC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5DFEC" w:fill="E5DFEC" w:themeFill="accent4" w:themeFillTint="34"/>
      </w:tcPr>
    </w:tblStylePr>
  </w:style>
  <w:style w:type="table" w:customStyle="1" w:styleId="BorderedLined-Accent5">
    <w:name w:val="Bordered &amp; Lined - Accent 5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266779" w:themeColor="accent5" w:sz="4" w:space="0"/>
        <w:left w:val="single" w:color="266779" w:themeColor="accent5" w:sz="4" w:space="0"/>
        <w:bottom w:val="single" w:color="266779" w:themeColor="accent5" w:sz="4" w:space="0"/>
        <w:right w:val="single" w:color="266779" w:themeColor="accent5" w:sz="4" w:space="0"/>
        <w:insideH w:val="single" w:color="266779" w:themeColor="accent5" w:sz="4" w:space="0"/>
        <w:insideV w:val="single" w:color="266779" w:themeColor="accent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4BACC6" w:fill="4BACC6" w:themeFill="accent5"/>
      </w:tcPr>
    </w:tblStylePr>
    <w:tblStylePr w:type="lastRow">
      <w:rPr>
        <w:color w:val="F2F2F2"/>
        <w:sz w:val="22"/>
      </w:rPr>
      <w:tblPr/>
      <w:tcPr>
        <w:shd w:val="clear" w:color="4BACC6" w:fill="4BACC6" w:themeFill="accent5"/>
      </w:tcPr>
    </w:tblStylePr>
    <w:tblStylePr w:type="firstCol">
      <w:rPr>
        <w:color w:val="F2F2F2"/>
        <w:sz w:val="22"/>
      </w:rPr>
      <w:tblPr/>
      <w:tcPr>
        <w:shd w:val="clear" w:color="4BACC6" w:fill="4BACC6" w:themeFill="accent5"/>
      </w:tcPr>
    </w:tblStylePr>
    <w:tblStylePr w:type="lastCol">
      <w:rPr>
        <w:color w:val="F2F2F2"/>
        <w:sz w:val="22"/>
      </w:rPr>
      <w:tblPr/>
      <w:tcPr>
        <w:shd w:val="clear" w:color="4BACC6" w:fill="4BACC6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AEEF3" w:fill="DAEE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AEEF3" w:fill="DAEEF3" w:themeFill="accent5" w:themeFillTint="34"/>
      </w:tcPr>
    </w:tblStylePr>
  </w:style>
  <w:style w:type="table" w:customStyle="1" w:styleId="BorderedLined-Accent6">
    <w:name w:val="Bordered &amp; Lined - Accent 6"/>
    <w:basedOn w:val="a4"/>
    <w:uiPriority w:val="99"/>
    <w:rsid w:val="00d4057a"/>
    <w:rPr>
      <w:rFonts w:asciiTheme="minorHAnsi" w:hAnsiTheme="minorHAnsi" w:eastAsiaTheme="minorHAnsi" w:cstheme="minorBidi"/>
      <w:color w:val="404040"/>
    </w:rPr>
    <w:tblPr>
      <w:tblStyleRowBandSize w:val="1"/>
      <w:tblStyleColBandSize w:val="1"/>
      <w:tblBorders>
        <w:top w:val="single" w:color="B15407" w:themeColor="accent6" w:sz="4" w:space="0"/>
        <w:left w:val="single" w:color="B15407" w:themeColor="accent6" w:sz="4" w:space="0"/>
        <w:bottom w:val="single" w:color="B15407" w:themeColor="accent6" w:sz="4" w:space="0"/>
        <w:right w:val="single" w:color="B15407" w:themeColor="accent6" w:sz="4" w:space="0"/>
        <w:insideH w:val="single" w:color="B15407" w:themeColor="accent6" w:sz="4" w:space="0"/>
        <w:insideV w:val="single" w:color="B15407" w:themeColor="accent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2F2F2"/>
        <w:sz w:val="22"/>
      </w:rPr>
      <w:tblPr/>
      <w:tcPr>
        <w:shd w:val="clear" w:color="F79646" w:fill="F79646" w:themeFill="accent6"/>
      </w:tcPr>
    </w:tblStylePr>
    <w:tblStylePr w:type="lastRow">
      <w:rPr>
        <w:color w:val="F2F2F2"/>
        <w:sz w:val="22"/>
      </w:rPr>
      <w:tblPr/>
      <w:tcPr>
        <w:shd w:val="clear" w:color="F79646" w:fill="F79646" w:themeFill="accent6"/>
      </w:tcPr>
    </w:tblStylePr>
    <w:tblStylePr w:type="firstCol">
      <w:rPr>
        <w:color w:val="F2F2F2"/>
        <w:sz w:val="22"/>
      </w:rPr>
      <w:tblPr/>
      <w:tcPr>
        <w:shd w:val="clear" w:color="F79646" w:fill="F79646" w:themeFill="accent6"/>
      </w:tcPr>
    </w:tblStylePr>
    <w:tblStylePr w:type="lastCol">
      <w:rPr>
        <w:color w:val="F2F2F2"/>
        <w:sz w:val="22"/>
      </w:rPr>
      <w:tblPr/>
      <w:tcPr>
        <w:shd w:val="clear" w:color="F79646" w:fill="F79646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DE9D8" w:fill="FDE9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DE9D8" w:fill="FDE9D8" w:themeFill="accent6" w:themeFillTint="34"/>
      </w:tcPr>
    </w:tblStylePr>
  </w:style>
  <w:style w:type="table" w:customStyle="1" w:styleId="Bordered">
    <w:name w:val="Bordered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4F81BD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F81BD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F81BD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7CBE4" w:themeColor="accent1" w:sz="4" w:space="0"/>
          <w:left w:val="single" w:color="B7CBE4" w:themeColor="accent1" w:sz="4" w:space="0"/>
          <w:bottom w:val="single" w:color="B7CBE4" w:themeColor="accent1" w:sz="4" w:space="0"/>
          <w:right w:val="single" w:color="B7CBE4" w:themeColor="accent1" w:sz="4" w:space="0"/>
        </w:tcBorders>
      </w:tcPr>
    </w:tblStylePr>
  </w:style>
  <w:style w:type="table" w:customStyle="1" w:styleId="Bordered-Accent2">
    <w:name w:val="Bordered - Accent 2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D99695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D99695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D99695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5B7B6" w:themeColor="accent2" w:sz="4" w:space="0"/>
          <w:left w:val="single" w:color="E5B7B6" w:themeColor="accent2" w:sz="4" w:space="0"/>
          <w:bottom w:val="single" w:color="E5B7B6" w:themeColor="accent2" w:sz="4" w:space="0"/>
          <w:right w:val="single" w:color="E5B7B6" w:themeColor="accent2" w:sz="4" w:space="0"/>
        </w:tcBorders>
      </w:tcPr>
    </w:tblStylePr>
  </w:style>
  <w:style w:type="table" w:customStyle="1" w:styleId="Bordered-Accent3">
    <w:name w:val="Bordered - Accent 3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C3D69B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3D69B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C3D69B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6E3BB" w:themeColor="accent3" w:sz="4" w:space="0"/>
          <w:left w:val="single" w:color="D6E3BB" w:themeColor="accent3" w:sz="4" w:space="0"/>
          <w:bottom w:val="single" w:color="D6E3BB" w:themeColor="accent3" w:sz="4" w:space="0"/>
          <w:right w:val="single" w:color="D6E3BB" w:themeColor="accent3" w:sz="4" w:space="0"/>
        </w:tcBorders>
      </w:tcPr>
    </w:tblStylePr>
  </w:style>
  <w:style w:type="table" w:customStyle="1" w:styleId="Bordered-Accent4">
    <w:name w:val="Bordered - Accent 4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B2A1C6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B2A1C6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B2A1C6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BC0D9" w:themeColor="accent4" w:sz="4" w:space="0"/>
          <w:left w:val="single" w:color="CBC0D9" w:themeColor="accent4" w:sz="4" w:space="0"/>
          <w:bottom w:val="single" w:color="CBC0D9" w:themeColor="accent4" w:sz="4" w:space="0"/>
          <w:right w:val="single" w:color="CBC0D9" w:themeColor="accent4" w:sz="4" w:space="0"/>
        </w:tcBorders>
      </w:tcPr>
    </w:tblStylePr>
  </w:style>
  <w:style w:type="table" w:customStyle="1" w:styleId="Bordered-Accent5">
    <w:name w:val="Bordered - Accent 5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92CCDC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92CCDC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92CCDC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6DDE8" w:themeColor="accent5" w:sz="4" w:space="0"/>
          <w:left w:val="single" w:color="B6DDE8" w:themeColor="accent5" w:sz="4" w:space="0"/>
          <w:bottom w:val="single" w:color="B6DDE8" w:themeColor="accent5" w:sz="4" w:space="0"/>
          <w:right w:val="single" w:color="B6DDE8" w:themeColor="accent5" w:sz="4" w:space="0"/>
        </w:tcBorders>
      </w:tcPr>
    </w:tblStylePr>
  </w:style>
  <w:style w:type="table" w:customStyle="1" w:styleId="Bordered-Accent6">
    <w:name w:val="Bordered - Accent 6"/>
    <w:basedOn w:val="a4"/>
    <w:uiPriority w:val="9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404040"/>
        <w:sz w:val="22"/>
      </w:rPr>
      <w:tblPr/>
      <w:tcPr>
        <w:tcBorders>
          <w:bottom w:val="single" w:color="FAC09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AC090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AC090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BD4B4" w:themeColor="accent6" w:sz="4" w:space="0"/>
          <w:left w:val="single" w:color="FBD4B4" w:themeColor="accent6" w:sz="4" w:space="0"/>
          <w:bottom w:val="single" w:color="FBD4B4" w:themeColor="accent6" w:sz="4" w:space="0"/>
          <w:right w:val="single" w:color="FBD4B4" w:themeColor="accent6" w:sz="4" w:space="0"/>
        </w:tcBorders>
      </w:tcPr>
    </w:tblStylePr>
  </w:style>
  <w:style w:type="table" w:customStyle="1" w:styleId="81">
    <w:name w:val="Сетка таблицы8"/>
    <w:basedOn w:val="a4"/>
    <w:uiPriority w:val="39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">
    <w:name w:val="Сетка таблицы светлая2"/>
    <w:basedOn w:val="a4"/>
    <w:uiPriority w:val="40"/>
    <w:rsid w:val="00d4057a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Ере92</b:Tag>
    <b:SourceType>Book</b:SourceType>
    <b:Guid>{0BD5A246-D322-40B2-9729-42C304FB1500}</b:Guid>
    <b:Title>Метод дискретных источников в задачах электромагнитной дифракции</b:Title>
    <b:Year>1992</b:Year>
    <b:City>Москва</b:City>
    <b:Publisher>Изд-во МГУ</b:Publisher>
    <b:Pages>182</b:Pages>
    <b:Author>
      <b:Author>
        <b:NameList>
          <b:Person>
            <b:Last>Еремин</b:Last>
            <b:First>Ю.А.</b:First>
          </b:Person>
          <b:Person>
            <b:Last>Свешников</b:Last>
            <b:First>А.Г.</b:First>
          </b:Person>
        </b:NameList>
      </b:Author>
    </b:Author>
    <b:LCID>1049</b:LCID>
    <b:RefOrder>1</b:RefOrder>
  </b:Source>
  <b:Source>
    <b:Tag>Wri99</b:Tag>
    <b:SourceType>Book</b:SourceType>
    <b:Guid>{DF4C5750-8DD0-4D71-8DB6-A41B344CEFBE}</b:Guid>
    <b:LCID>1033</b:LCID>
    <b:Title>Generalized Multipole Techniques for Electromagnetic and Light Scattering</b:Title>
    <b:Year>1999</b:Year>
    <b:Pages>264</b:Pages>
    <b:Edition>1st</b:Edition>
    <b:Author>
      <b:Editor>
        <b:NameList>
          <b:Person>
            <b:Last>Wriedt</b:Last>
            <b:First>Tomas</b:First>
          </b:Person>
        </b:NameList>
      </b:Editor>
    </b:Author>
    <b:City>Amsterdam</b:City>
    <b:CountryRegion>Netherlands</b:CountryRegion>
    <b:Publisher>North Holland</b:Publisher>
    <b:RefOrder>2</b:RefOrder>
  </b:Source>
  <b:Source>
    <b:Tag>Кюр96</b:Tag>
    <b:SourceType>JournalArticle</b:SourceType>
    <b:Guid>{AB689E14-A0AD-4ACF-999C-E6DC2F014CCD}</b:Guid>
    <b:Title>Особенности продолжения волновых полей</b:Title>
    <b:Year>1996</b:Year>
    <b:Pages>1285-1308</b:Pages>
    <b:JournalName>УФН</b:JournalName>
    <b:Month>декабрь</b:Month>
    <b:Volume>166</b:Volume>
    <b:Issue>12</b:Issue>
    <b:Author>
      <b:Author>
        <b:NameList>
          <b:Person>
            <b:Last>Кюркчан</b:Last>
            <b:First>А.Г.</b:First>
          </b:Person>
          <b:Person>
            <b:Last>Стернин</b:Last>
            <b:First>Б.Ю.</b:First>
          </b:Person>
          <b:Person>
            <b:Last>Шаталов</b:Last>
            <b:First>В.Е.</b:First>
          </b:Person>
        </b:NameList>
      </b:Author>
    </b:Author>
    <b:LCID>1049</b:LCID>
    <b:RefOrder>3</b:RefOrder>
  </b:Source>
  <b:Source>
    <b:Tag>Дми99</b:Tag>
    <b:SourceType>Book</b:SourceType>
    <b:Guid>{ADC978C8-F679-4E03-B439-037EEB1FBC63}</b:Guid>
    <b:Title>Численное решение задач электромагнитного рассеяния на неосесимметричных телах методом дискретных источников : диссертация ... доктора физико-математических наук : 01.04.03</b:Title>
    <b:Year>1999</b:Year>
    <b:Pages>337</b:Pages>
    <b:City>Томск</b:City>
    <b:Author>
      <b:Author>
        <b:NameList>
          <b:Person>
            <b:Last>Дмитренко</b:Last>
            <b:First>Анатолий Григорьевич</b:First>
          </b:Person>
        </b:NameList>
      </b:Author>
    </b:Author>
    <b:LCID>1049</b:LCID>
    <b:RefOrder>4</b:RefOrder>
  </b:Source>
  <b:Source>
    <b:Tag>Ерё99</b:Tag>
    <b:SourceType>JournalArticle</b:SourceType>
    <b:Guid>{4930655A-5B50-45CF-93CE-726CAF3CA7C9}</b:Guid>
    <b:LCID>1049</b:LCID>
    <b:Title>Анализ методом дискретных источников дифракции электромагнитных волн на трехмерных рассеивателях</b:Title>
    <b:JournalName>Журнал вычислительной математики и математической физики</b:JournalName>
    <b:Year>1999</b:Year>
    <b:Pages>2050-2063</b:Pages>
    <b:Volume>39</b:Volume>
    <b:Issue>12</b:Issue>
    <b:Author>
      <b:Author>
        <b:NameList>
          <b:Person>
            <b:Last>Ерёмин</b:Last>
            <b:First>Ю.А.</b:First>
          </b:Person>
          <b:Person>
            <b:Last>Свешников</b:Last>
            <b:First>А.Г.</b:First>
          </b:Person>
        </b:NameList>
      </b:Author>
    </b:Author>
    <b:RefOrder>5</b:RefOrder>
  </b:Source>
  <b:Source>
    <b:Tag>АВТ18</b:Tag>
    <b:SourceType>Book</b:SourceType>
    <b:Guid>{83298D79-0401-44B9-84D3-A930F48F6FE3}</b:Guid>
    <b:LCID>1049</b:LCID>
    <b:Author>
      <b:Author>
        <b:NameList>
          <b:Person>
            <b:Last>А.В. Туманов</b:Last>
            <b:First>В.В.</b:First>
            <b:Middle>Зеленцов, Г.А. Щеглов</b:Middle>
          </b:Person>
        </b:NameList>
      </b:Author>
    </b:Author>
    <b:Title>Основы компоновки бортового оборудования </b:Title>
    <b:Year>2018</b:Year>
    <b:City>Москва</b:City>
    <b:Publisher>МГТУ им Н.Э. Баумана</b:Publisher>
    <b:RefOrder>1</b:RefOrder>
  </b:Source>
  <b:Source>
    <b:Tag>Чеб11</b:Tag>
    <b:SourceType>Book</b:SourceType>
    <b:Guid>{10E1E879-4A3F-4760-9449-58BD40D08BBC}</b:Guid>
    <b:Author>
      <b:Author>
        <b:NameList>
          <b:Person>
            <b:Last>В.Е.</b:Last>
            <b:First>Чеботарев</b:First>
            <b:Middle>В. Е. Косенко</b:Middle>
          </b:Person>
        </b:NameList>
      </b:Author>
    </b:Author>
    <b:Title>Основы проктирования космических аппаратов информационного обеспечения.</b:Title>
    <b:Year>2011</b:Year>
    <b:City>Красноярск</b:City>
    <b:Publisher>Сибирский гос. аэрокосмич. ун-т.</b:Publisher>
    <b:RefOrder>2</b:RefOrder>
  </b:Source>
  <b:Source>
    <b:Tag>АСА14</b:Tag>
    <b:SourceType>Book</b:SourceType>
    <b:Guid>{9211BF61-B93B-4331-B8CE-A924EC0B5924}</b:Guid>
    <b:Author>
      <b:Author>
        <b:NameList>
          <b:Person>
            <b:Last>Аникин</b:Last>
            <b:First>А.</b:First>
            <b:Middle>С.</b:Middle>
          </b:Person>
        </b:NameList>
      </b:Author>
    </b:Author>
    <b:Title>Электропитание космических аппаратов.</b:Title>
    <b:Year>2014 </b:Year>
    <b:City>Томск</b:City>
    <b:Publisher>Томский государственный университет систем управления и радиоэлектроники </b:Publisher>
    <b:RefOrder>3</b:RefOrder>
  </b:Source>
</b:Sources>
</file>

<file path=customXml/itemProps1.xml><?xml version="1.0" encoding="utf-8"?>
<ds:datastoreItem xmlns:ds="http://schemas.openxmlformats.org/officeDocument/2006/customXml" ds:itemID="{E7D60A0A-6D14-472D-BED8-1C740D24F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Application>LibreOffice/7.3.7.2$Linux_X86_64 LibreOffice_project/30$Build-2</Application>
  <AppVersion>15.0000</AppVersion>
  <Pages>2</Pages>
  <Words>497</Words>
  <Characters>3275</Characters>
  <CharactersWithSpaces>3762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2024-02-08T06:50:00Z</dcterms:created>
  <dc:creator>User</dc:creator>
  <dc:description/>
  <dc:language>ru-RU</dc:language>
  <cp:lastModifiedBy/>
  <cp:lastPrinted>2023-11-23T16:54:00Z</cp:lastPrinted>
  <dcterms:modified xsi:type="dcterms:W3CDTF">2024-02-29T17:01:29Z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1</vt:bool>
  </property>
</Properties>
</file>