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2D6B3" w14:textId="4C88D164" w:rsidR="00446F92" w:rsidRDefault="001563F2">
      <w:pPr>
        <w:pStyle w:val="Heading1"/>
      </w:pPr>
      <w:r>
        <w:t>Unlocking Real World Solutions with AI</w:t>
      </w:r>
    </w:p>
    <w:p w14:paraId="45D34A0C" w14:textId="1A8ADC04" w:rsidR="00446F92" w:rsidRDefault="001563F2">
      <w:pPr>
        <w:pStyle w:val="Heading2"/>
      </w:pPr>
      <w:r>
        <w:t>The Technological Landscape</w:t>
      </w:r>
    </w:p>
    <w:p w14:paraId="2351B69D" w14:textId="77777777" w:rsidR="001563F2" w:rsidRPr="001563F2" w:rsidRDefault="001563F2" w:rsidP="001563F2">
      <w:r w:rsidRPr="001563F2">
        <w:t>Artificial Intelligence (AI), Large Language Models (LLMs), and Machine Learning (ML) are at the forefront of a technological revolution, fundamentally reshaping how we interact with information, make decisions, and solve complex problems. The rapid evolution of these technologies—driven by breakthroughs in deep learning, self-supervised learning, and scalable computing—has opened new avenues for innovation across industries. At intuitai.org, we are dedicated to leveraging these advancements to address some of the world’s most challenging and impactful problems.</w:t>
      </w:r>
    </w:p>
    <w:p w14:paraId="60E6F04F" w14:textId="00236B46" w:rsidR="001563F2" w:rsidRDefault="001563F2" w:rsidP="001563F2">
      <w:r>
        <w:t xml:space="preserve">I </w:t>
      </w:r>
      <w:proofErr w:type="gramStart"/>
      <w:r>
        <w:t>encompasses</w:t>
      </w:r>
      <w:proofErr w:type="gramEnd"/>
      <w:r>
        <w:t xml:space="preserve"> a broad spectrum of computational techniques that enable machines to mimic human intelligence, from perception and reasoning to learning and adaptation. Within this domain, Machine Learning (ML) refers to algorithms that learn patterns from data, improving their performance over time without explicit programming. Deep learning, a subset of ML, utilizes multi-layered neural </w:t>
      </w:r>
      <w:r>
        <w:lastRenderedPageBreak/>
        <w:t>networks to model complex relationships in data, powering applications from image recognition to natural language processing.</w:t>
      </w:r>
    </w:p>
    <w:p w14:paraId="4650AB0A" w14:textId="69D71DD7" w:rsidR="001563F2" w:rsidRDefault="001563F2" w:rsidP="001563F2">
      <w:r>
        <w:t xml:space="preserve">Large Language Models (LLMs) represent a significant leap in AI capabilities. Models such as OpenAI’s GPT-4, Google’s </w:t>
      </w:r>
      <w:proofErr w:type="spellStart"/>
      <w:r>
        <w:t>PaLM</w:t>
      </w:r>
      <w:proofErr w:type="spellEnd"/>
      <w:r>
        <w:t>, and Meta’s Llama are trained on massive datasets, enabling them to generate human-like text, understand nuanced queries, and perform sophisticated reasoning tasks. These models leverage transformer architectures, attention mechanisms, and self-supervised learning to achieve state-of-the-art performance in language understanding and generation.</w:t>
      </w:r>
    </w:p>
    <w:p w14:paraId="23E22F12" w14:textId="1FBE7E9E" w:rsidR="00446F92" w:rsidRDefault="001563F2" w:rsidP="001563F2">
      <w:r>
        <w:t>Complementing these are advancements in reinforcement learning (RL), which enables agents to learn optimal behaviors through trial and error, and transfer learning, which allows models to apply knowledge from one domain to another. Federated learning further enhances privacy and scalability by enabling distributed model training without centralizing sensitive data.</w:t>
      </w:r>
    </w:p>
    <w:p w14:paraId="667E7381" w14:textId="3B27C7A9" w:rsidR="00446F92" w:rsidRDefault="00446F92"/>
    <w:p w14:paraId="1C221447" w14:textId="4D965ECB" w:rsidR="00446F92" w:rsidRDefault="001563F2">
      <w:pPr>
        <w:pStyle w:val="Heading2"/>
      </w:pPr>
      <w:r>
        <w:t>Real World Impact: Transformative Applications</w:t>
      </w:r>
    </w:p>
    <w:p w14:paraId="2CCB65A7" w14:textId="77777777" w:rsidR="001563F2" w:rsidRDefault="001563F2" w:rsidP="001563F2">
      <w:r w:rsidRPr="001563F2">
        <w:t>The convergence of AI, LLMs, and ML is not merely a technical achievement—it is a catalyst for real-world impact. Below, we explore several domains where these technologies are poised to drive significant change.</w:t>
      </w:r>
    </w:p>
    <w:p w14:paraId="7D8A22BA" w14:textId="77777777" w:rsidR="001563F2" w:rsidRDefault="001563F2" w:rsidP="001563F2">
      <w:pPr>
        <w:pStyle w:val="Heading3"/>
      </w:pPr>
      <w:r>
        <w:t>Healthcare Diagnostics and Personalized Medicine</w:t>
      </w:r>
    </w:p>
    <w:p w14:paraId="76C5BA6A" w14:textId="74EE9327" w:rsidR="001563F2" w:rsidRDefault="001563F2" w:rsidP="001563F2">
      <w:r>
        <w:t>AI-powered solutions are revolutionizing healthcare by enhancing diagnostic accuracy, streamlining workflows, and enabling personalized treatment. Deep learning models, particularly convolutional neural networks (CNNs), excel at analyzing medical images such as X-rays, MRIs, and CT scans, detecting anomalies with accuracy that rivals or surpasses human experts. LLMs, trained on vast corpora of medical literature and patient records, can assist clinicians by synthesizing information, suggesting differential diagnoses, and recommending evidence-based treatments.</w:t>
      </w:r>
    </w:p>
    <w:p w14:paraId="1A8D70E4" w14:textId="77777777" w:rsidR="001563F2" w:rsidRDefault="001563F2" w:rsidP="001563F2">
      <w:r>
        <w:t xml:space="preserve">For example, transformer-based models like </w:t>
      </w:r>
      <w:proofErr w:type="spellStart"/>
      <w:r>
        <w:t>BioBERT</w:t>
      </w:r>
      <w:proofErr w:type="spellEnd"/>
      <w:r>
        <w:t xml:space="preserve"> and </w:t>
      </w:r>
      <w:proofErr w:type="spellStart"/>
      <w:r>
        <w:t>ClinicalBERT</w:t>
      </w:r>
      <w:proofErr w:type="spellEnd"/>
      <w:r>
        <w:t xml:space="preserve"> are tailored for biomedical text mining, enabling rapid extraction of insights from unstructured clinical notes. Reinforcement learning is being used to optimize treatment protocols, dynamically adjusting therapies based on patient response. These technologies collectively promise earlier disease detection, reduced diagnostic errors, and more effective, individualized care.</w:t>
      </w:r>
    </w:p>
    <w:p w14:paraId="47D27559" w14:textId="77777777" w:rsidR="001563F2" w:rsidRDefault="001563F2" w:rsidP="001563F2">
      <w:pPr>
        <w:pStyle w:val="Heading3"/>
      </w:pPr>
      <w:r>
        <w:lastRenderedPageBreak/>
        <w:t>Financial Fraud Detection and Risk Management</w:t>
      </w:r>
    </w:p>
    <w:p w14:paraId="677AE977" w14:textId="1DEA024B" w:rsidR="001563F2" w:rsidRDefault="001563F2" w:rsidP="001563F2">
      <w:r>
        <w:t>The financial sector faces constant threats from fraud, money laundering, and cyberattacks. ML algorithms, including anomaly detection, clustering, and graph neural networks, can analyze millions of transactions in real time, identifying suspicious patterns that traditional rule-based systems often miss. By continuously learning from new data, these models adapt to evolving tactics used by fraudsters.</w:t>
      </w:r>
    </w:p>
    <w:p w14:paraId="57E30624" w14:textId="4B4E8250" w:rsidR="001563F2" w:rsidRDefault="001563F2" w:rsidP="001563F2">
      <w:r>
        <w:t>LLMs enhance compliance and risk management by automating the analysis of regulatory documents, generating reports, and flagging inconsistencies. For instance, natural language processing (NLP) tools can parse complex legal texts, extract relevant clauses, and ensure adherence to global standards. The integration of AI-driven analytics with human expertise creates a robust defense against financial crime.</w:t>
      </w:r>
    </w:p>
    <w:p w14:paraId="3B6F7742" w14:textId="77777777" w:rsidR="001563F2" w:rsidRDefault="001563F2" w:rsidP="001563F2">
      <w:pPr>
        <w:pStyle w:val="Heading3"/>
      </w:pPr>
      <w:r>
        <w:t>Climate Change Mitigation and Environmental Monitoring</w:t>
      </w:r>
    </w:p>
    <w:p w14:paraId="1004A54D" w14:textId="3566B8CF" w:rsidR="001563F2" w:rsidRDefault="001563F2" w:rsidP="001563F2">
      <w:r>
        <w:t>AI and ML are powerful tools in the fight against climate change. Satellite imagery, sensor networks, and environmental data streams generate vast amounts of information that can be harnessed to monitor ecosystems, predict natural disasters, and optimize resource use. Deep learning models process high-resolution images to track deforestation, glacier melt, and urban expansion with unprecedented precision.</w:t>
      </w:r>
    </w:p>
    <w:p w14:paraId="28B2E07A" w14:textId="40CCB491" w:rsidR="001563F2" w:rsidRDefault="001563F2" w:rsidP="001563F2">
      <w:r>
        <w:t>Reinforcement learning is being applied to energy grid management, enabling dynamic allocation of renewable resources and reducing carbon emissions. Generative models simulate climate scenarios, helping policymakers evaluate the impact of interventions. Federated learning allows for collaborative research across institutions while preserving data privacy, accelerating the development of global climate solutions.</w:t>
      </w:r>
    </w:p>
    <w:p w14:paraId="715A6FA6" w14:textId="77777777" w:rsidR="001563F2" w:rsidRDefault="001563F2" w:rsidP="001563F2">
      <w:pPr>
        <w:pStyle w:val="Heading3"/>
      </w:pPr>
      <w:r>
        <w:t>Education, Accessibility, and STEM Advancement</w:t>
      </w:r>
    </w:p>
    <w:p w14:paraId="357A3083" w14:textId="77777777" w:rsidR="001563F2" w:rsidRDefault="001563F2" w:rsidP="001563F2">
      <w:r>
        <w:t>AI and LLMs are transforming education by making learning more personalized, accessible, and effective. Adaptive learning platforms use ML algorithms to assess student progress, identify knowledge gaps, and tailor content to individual needs. LLMs can generate customized study materials, provide instant feedback, and facilitate interactive tutoring in multiple languages.</w:t>
      </w:r>
    </w:p>
    <w:p w14:paraId="2BA3D926" w14:textId="77777777" w:rsidR="001563F2" w:rsidRDefault="001563F2" w:rsidP="001563F2"/>
    <w:p w14:paraId="504DAEEB" w14:textId="0837F093" w:rsidR="001563F2" w:rsidRDefault="001563F2" w:rsidP="001563F2">
      <w:r>
        <w:lastRenderedPageBreak/>
        <w:t>For students with disabilities, AI-powered speech recognition, text-to-speech, and real-time translation tools break down barriers to learning. In STEM fields, AI-driven simulations and virtual labs enable hands-on experimentation, fostering deeper understanding of complex concepts. Automated grading and plagiarism detection streamline administrative tasks, allowing educators to focus on teaching and mentorship.</w:t>
      </w:r>
    </w:p>
    <w:p w14:paraId="4F3C5346" w14:textId="77777777" w:rsidR="001563F2" w:rsidRDefault="001563F2" w:rsidP="001563F2">
      <w:pPr>
        <w:pStyle w:val="Heading3"/>
      </w:pPr>
      <w:r>
        <w:t>Scientific Discovery and Research Acceleration</w:t>
      </w:r>
    </w:p>
    <w:p w14:paraId="164DECAC" w14:textId="6514FF55" w:rsidR="001563F2" w:rsidRDefault="001563F2" w:rsidP="001563F2">
      <w:r>
        <w:t>The intersection of AI and STEM research is accelerating scientific discovery. ML models are used to analyze genomic data, predict protein structures, and design new materials with desired properties. LLMs assist researchers by summarizing literature, generating hypotheses, and automating data analysis pipelines.</w:t>
      </w:r>
    </w:p>
    <w:p w14:paraId="4BAC3073" w14:textId="467D404D" w:rsidR="001563F2" w:rsidRDefault="001563F2" w:rsidP="001563F2">
      <w:r>
        <w:t>In drug discovery, generative models explore vast chemical spaces to identify promising compounds, reducing the time and cost of bringing new therapies to market. AI-driven robotics automate laboratory experiments, increasing throughput and reproducibility. These advancements are democratizing research, enabling scientists to tackle grand challenges in medicine, energy, and materials science.</w:t>
      </w:r>
    </w:p>
    <w:p w14:paraId="14303B08" w14:textId="344F8AE2" w:rsidR="001563F2" w:rsidRPr="001563F2" w:rsidRDefault="001563F2" w:rsidP="001563F2">
      <w:pPr>
        <w:pStyle w:val="Heading2"/>
      </w:pPr>
      <w:r>
        <w:t>The Path Forward: Ethical, Transparent, and Impactful AI</w:t>
      </w:r>
    </w:p>
    <w:p w14:paraId="7C160050" w14:textId="77777777" w:rsidR="001563F2" w:rsidRDefault="001563F2" w:rsidP="001563F2">
      <w:r>
        <w:t>As we harness the power of AI, LLMs, and ML, it is essential to prioritize ethical considerations, transparency, and societal benefit. At intuitai.org, we are committed to developing solutions that respect privacy, mitigate bias, and foster trust. We advocate for explainable AI, where models provide interpretable insights and decision rationales, empowering users to make informed choices.</w:t>
      </w:r>
    </w:p>
    <w:p w14:paraId="73170701" w14:textId="77777777" w:rsidR="001563F2" w:rsidRDefault="001563F2" w:rsidP="001563F2"/>
    <w:p w14:paraId="55749AA3" w14:textId="77777777" w:rsidR="001563F2" w:rsidRDefault="001563F2" w:rsidP="001563F2">
      <w:r>
        <w:t>Collaboration is key to maximizing impact. By partnering with academic institutions, industry leaders, and public organizations, we aim to bridge the gap between cutting-edge research and practical applications. Our multidisciplinary approach ensures that technology serves humanity, addressing real-world needs while upholding the highest standards of responsibility.</w:t>
      </w:r>
    </w:p>
    <w:p w14:paraId="755D40FE" w14:textId="77777777" w:rsidR="001563F2" w:rsidRDefault="001563F2" w:rsidP="001563F2"/>
    <w:p w14:paraId="1593520D" w14:textId="77777777" w:rsidR="001563F2" w:rsidRDefault="001563F2" w:rsidP="001563F2">
      <w:pPr>
        <w:pStyle w:val="Heading2"/>
      </w:pPr>
      <w:r>
        <w:lastRenderedPageBreak/>
        <w:t>Conclusion</w:t>
      </w:r>
    </w:p>
    <w:p w14:paraId="4FBF8747" w14:textId="77777777" w:rsidR="001563F2" w:rsidRDefault="001563F2" w:rsidP="001563F2">
      <w:r>
        <w:t>The convergence of AI, LLMs, and ML represents a transformative opportunity to solve some of the most pressing challenges of our time. From healthcare and finance to climate change, education, and scientific discovery, these technologies are unlocking new possibilities for innovation and impact. At intuitai.org, we are dedicated to advancing this frontier—building intelligent systems that empower individuals, organizations, and communities to thrive in a rapidly changing world.</w:t>
      </w:r>
    </w:p>
    <w:p w14:paraId="01B57E5F" w14:textId="77777777" w:rsidR="001563F2" w:rsidRDefault="001563F2" w:rsidP="001563F2"/>
    <w:p w14:paraId="20CC571A" w14:textId="2ABDB23E" w:rsidR="00446F92" w:rsidRDefault="001563F2" w:rsidP="001563F2">
      <w:r>
        <w:t>By embracing the latest advancements and fostering a culture of ethical innovation, we believe that AI can be a force for good—delivering solutions that are not only intelligent, but also inclusive, transparent, and sustainable. Join us as we shape the future of technology and unlock the full potential of human ingenuity.</w:t>
      </w:r>
    </w:p>
    <w:sectPr w:rsidR="00446F92">
      <w:footerReference w:type="default" r:id="rId8"/>
      <w:pgSz w:w="12240" w:h="15840"/>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7A274" w14:textId="77777777" w:rsidR="00B468E7" w:rsidRDefault="00B468E7">
      <w:pPr>
        <w:spacing w:after="0" w:line="240" w:lineRule="auto"/>
      </w:pPr>
      <w:r>
        <w:separator/>
      </w:r>
    </w:p>
  </w:endnote>
  <w:endnote w:type="continuationSeparator" w:id="0">
    <w:p w14:paraId="56DD8921" w14:textId="77777777" w:rsidR="00B468E7" w:rsidRDefault="00B4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2893270"/>
      <w:docPartObj>
        <w:docPartGallery w:val="Page Numbers (Top of Page)"/>
        <w:docPartUnique/>
      </w:docPartObj>
    </w:sdtPr>
    <w:sdtContent>
      <w:p w14:paraId="73D66F27" w14:textId="77777777" w:rsidR="00446F92" w:rsidRDefault="00000000">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6A9490" w14:textId="77777777" w:rsidR="00B468E7" w:rsidRDefault="00B468E7">
      <w:pPr>
        <w:spacing w:after="0" w:line="240" w:lineRule="auto"/>
      </w:pPr>
      <w:r>
        <w:separator/>
      </w:r>
    </w:p>
  </w:footnote>
  <w:footnote w:type="continuationSeparator" w:id="0">
    <w:p w14:paraId="3151058F" w14:textId="77777777" w:rsidR="00B468E7" w:rsidRDefault="00B46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5120272">
    <w:abstractNumId w:val="1"/>
  </w:num>
  <w:num w:numId="2" w16cid:durableId="959191275">
    <w:abstractNumId w:val="1"/>
    <w:lvlOverride w:ilvl="0">
      <w:startOverride w:val="1"/>
    </w:lvlOverride>
  </w:num>
  <w:num w:numId="3" w16cid:durableId="2136100654">
    <w:abstractNumId w:val="3"/>
  </w:num>
  <w:num w:numId="4" w16cid:durableId="229118082">
    <w:abstractNumId w:val="0"/>
  </w:num>
  <w:num w:numId="5" w16cid:durableId="2135295355">
    <w:abstractNumId w:val="5"/>
  </w:num>
  <w:num w:numId="6" w16cid:durableId="1875313537">
    <w:abstractNumId w:val="4"/>
  </w:num>
  <w:num w:numId="7" w16cid:durableId="927664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3F2"/>
    <w:rsid w:val="001563F2"/>
    <w:rsid w:val="002E7A5D"/>
    <w:rsid w:val="00446F92"/>
    <w:rsid w:val="00B46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89CA9"/>
  <w15:chartTrackingRefBased/>
  <w15:docId w15:val="{10831D9B-9EFF-B149-B59F-BE68F6346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2"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11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2"/>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018880">
      <w:bodyDiv w:val="1"/>
      <w:marLeft w:val="0"/>
      <w:marRight w:val="0"/>
      <w:marTop w:val="0"/>
      <w:marBottom w:val="0"/>
      <w:divBdr>
        <w:top w:val="none" w:sz="0" w:space="0" w:color="auto"/>
        <w:left w:val="none" w:sz="0" w:space="0" w:color="auto"/>
        <w:bottom w:val="none" w:sz="0" w:space="0" w:color="auto"/>
        <w:right w:val="none" w:sz="0" w:space="0" w:color="auto"/>
      </w:divBdr>
    </w:div>
    <w:div w:id="363405241">
      <w:bodyDiv w:val="1"/>
      <w:marLeft w:val="0"/>
      <w:marRight w:val="0"/>
      <w:marTop w:val="0"/>
      <w:marBottom w:val="0"/>
      <w:divBdr>
        <w:top w:val="none" w:sz="0" w:space="0" w:color="auto"/>
        <w:left w:val="none" w:sz="0" w:space="0" w:color="auto"/>
        <w:bottom w:val="none" w:sz="0" w:space="0" w:color="auto"/>
        <w:right w:val="none" w:sz="0" w:space="0" w:color="auto"/>
      </w:divBdr>
    </w:div>
    <w:div w:id="491719136">
      <w:bodyDiv w:val="1"/>
      <w:marLeft w:val="0"/>
      <w:marRight w:val="0"/>
      <w:marTop w:val="0"/>
      <w:marBottom w:val="0"/>
      <w:divBdr>
        <w:top w:val="none" w:sz="0" w:space="0" w:color="auto"/>
        <w:left w:val="none" w:sz="0" w:space="0" w:color="auto"/>
        <w:bottom w:val="none" w:sz="0" w:space="0" w:color="auto"/>
        <w:right w:val="none" w:sz="0" w:space="0" w:color="auto"/>
      </w:divBdr>
    </w:div>
    <w:div w:id="533274992">
      <w:bodyDiv w:val="1"/>
      <w:marLeft w:val="0"/>
      <w:marRight w:val="0"/>
      <w:marTop w:val="0"/>
      <w:marBottom w:val="0"/>
      <w:divBdr>
        <w:top w:val="none" w:sz="0" w:space="0" w:color="auto"/>
        <w:left w:val="none" w:sz="0" w:space="0" w:color="auto"/>
        <w:bottom w:val="none" w:sz="0" w:space="0" w:color="auto"/>
        <w:right w:val="none" w:sz="0" w:space="0" w:color="auto"/>
      </w:divBdr>
    </w:div>
    <w:div w:id="1707288442">
      <w:bodyDiv w:val="1"/>
      <w:marLeft w:val="0"/>
      <w:marRight w:val="0"/>
      <w:marTop w:val="0"/>
      <w:marBottom w:val="0"/>
      <w:divBdr>
        <w:top w:val="none" w:sz="0" w:space="0" w:color="auto"/>
        <w:left w:val="none" w:sz="0" w:space="0" w:color="auto"/>
        <w:bottom w:val="none" w:sz="0" w:space="0" w:color="auto"/>
        <w:right w:val="none" w:sz="0" w:space="0" w:color="auto"/>
      </w:divBdr>
    </w:div>
    <w:div w:id="1951888228">
      <w:bodyDiv w:val="1"/>
      <w:marLeft w:val="0"/>
      <w:marRight w:val="0"/>
      <w:marTop w:val="0"/>
      <w:marBottom w:val="0"/>
      <w:divBdr>
        <w:top w:val="none" w:sz="0" w:space="0" w:color="auto"/>
        <w:left w:val="none" w:sz="0" w:space="0" w:color="auto"/>
        <w:bottom w:val="none" w:sz="0" w:space="0" w:color="auto"/>
        <w:right w:val="none" w:sz="0" w:space="0" w:color="auto"/>
      </w:divBdr>
    </w:div>
    <w:div w:id="210738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belkhandaker/Library/Containers/com.microsoft.Word/Data/Library/Application%20Support/Microsoft/Office/16.0/DTS/en-US%7b3D742BAD-89E9-7342-A382-AD91C800B9E9%7d/%7bFFF84C9D-EF60-F44D-82D6-A9F974187BD3%7dtf10002078_mac.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E8A88-EC28-EC46-869C-E0812F927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Paper.dotx</Template>
  <TotalTime>9</TotalTime>
  <Pages>5</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nobel khandaker</cp:lastModifiedBy>
  <cp:revision>1</cp:revision>
  <dcterms:created xsi:type="dcterms:W3CDTF">2025-07-12T23:52:00Z</dcterms:created>
  <dcterms:modified xsi:type="dcterms:W3CDTF">2025-07-13T00:02:00Z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TF10002028</vt:lpwstr>
  </property>
</Properties>
</file>