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2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t xml:space="preserve">RJL/JAC/[INSERT NUMBER]</w:t>
      </w:r>
    </w:p>
    <w:p>
      <w:pPr>
        <w:pStyle w:val="BodyText"/>
      </w:pPr>
      <w:r>
        <w:t xml:space="preserve">25 September 2026</w:t>
      </w:r>
    </w:p>
    <w:p>
      <w:pPr>
        <w:pStyle w:val="BodyText"/>
      </w:pPr>
    </w:p>
    <w:p>
      <w:pPr>
        <w:pStyle w:val="BodyText"/>
      </w:pPr>
      <w:r>
        <w:t xml:space="preserve">Circular Communication to Commissioners and Contracting Governments</w:t>
      </w:r>
    </w:p>
    <w:p>
      <w:pPr>
        <w:pStyle w:val="BodyText"/>
      </w:pPr>
    </w:p>
    <w:p>
      <w:pPr>
        <w:pStyle w:val="BodyText"/>
      </w:pPr>
      <w:r>
        <w:t xml:space="preserve">IWC.CCG.[INSERT NUMBER]</w:t>
      </w:r>
      <w:r>
        <w:br/>
      </w:r>
      <w:r>
        <w:t xml:space="preserve">c.c. Accredited observers to the IWC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Call for Information on Whale Killing Methods and Welfare Issues</w:t>
      </w:r>
    </w:p>
    <w:p>
      <w:pPr>
        <w:pStyle w:val="BodyText"/>
      </w:pPr>
    </w:p>
    <w:p>
      <w:pPr>
        <w:pStyle w:val="BodyText"/>
      </w:pPr>
      <w:r>
        <w:t xml:space="preserve">This Circular invites Contracting Governments to submit information on whale killing and welfare statistics for the</w:t>
      </w:r>
      <w:r>
        <w:t xml:space="preserve"> </w:t>
      </w:r>
      <w:r>
        <w:rPr>
          <w:bCs/>
          <w:b/>
        </w:rPr>
        <w:t xml:space="preserve">2025</w:t>
      </w:r>
      <w:r>
        <w:t xml:space="preserve"> </w:t>
      </w:r>
      <w:r>
        <w:t xml:space="preserve">season to the Secretariat by</w:t>
      </w:r>
      <w:r>
        <w:t xml:space="preserve"> </w:t>
      </w:r>
      <w:r>
        <w:rPr>
          <w:bCs/>
          <w:b/>
        </w:rPr>
        <w:t xml:space="preserve">25 October 2026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All data received are compiled by the Secretariat and made available to the meetings of the Working Group on Whale Killing Methods and Welfare Issues (WKM-WI Working Group).</w:t>
      </w:r>
    </w:p>
    <w:p>
      <w:pPr>
        <w:pStyle w:val="BodyText"/>
      </w:pPr>
    </w:p>
    <w:p>
      <w:pPr>
        <w:pStyle w:val="BodyText"/>
      </w:pPr>
      <w:r>
        <w:t xml:space="preserve">The Secretariat has developed a Summary Reporting Form, which Contracting Governments may wish to use to guide their responses (Annex 1) available</w:t>
      </w:r>
      <w:r>
        <w:t xml:space="preserve"> </w:t>
      </w:r>
      <w:hyperlink r:id="rId20">
        <w:r>
          <w:rPr>
            <w:rStyle w:val="Hyperlink"/>
          </w:rPr>
          <w:t xml:space="preserve">here</w:t>
        </w:r>
      </w:hyperlink>
      <w:r>
        <w:t xml:space="preserve">. Completion of this form is not compulsory nor is it intended to replace the submission of detailed reports where appropriate. The form is based upon relevant Commission Resolutions (1997-1, 1999-1, 2001-2, and 2004-3) and the revised action plan on whale killing methods developed at an IWC workshop in 2003.</w:t>
      </w:r>
    </w:p>
    <w:p>
      <w:pPr>
        <w:pStyle w:val="BodyText"/>
      </w:pPr>
    </w:p>
    <w:p>
      <w:pPr>
        <w:pStyle w:val="BodyText"/>
      </w:pPr>
      <w:r>
        <w:t xml:space="preserve">Contracting Governments may also wish to use the form to provide information on times to death and methods used to euthanize stranded or trapped whales.</w:t>
      </w:r>
    </w:p>
    <w:p>
      <w:pPr>
        <w:pStyle w:val="BodyText"/>
      </w:pPr>
    </w:p>
    <w:p>
      <w:pPr>
        <w:pStyle w:val="BodyText"/>
      </w:pPr>
      <w:r>
        <w:t xml:space="preserve">Should you have any questions, please contact the Statistics and Modelling Department of the Secretariat at</w:t>
      </w:r>
      <w:r>
        <w:t xml:space="preserve"> </w:t>
      </w:r>
      <w:hyperlink r:id="rId21">
        <w:r>
          <w:rPr>
            <w:rStyle w:val="Hyperlink"/>
          </w:rPr>
          <w:t xml:space="preserve">statistics@iwc.int</w:t>
        </w:r>
      </w:hyperlink>
      <w:r>
        <w:t xml:space="preserve">.</w:t>
      </w:r>
    </w:p>
    <w:p>
      <w:pPr>
        <w:pStyle w:val="BodyText"/>
      </w:pPr>
    </w:p>
    <w:p>
      <w:pPr>
        <w:pStyle w:val="BodyText"/>
      </w:pPr>
      <w:r>
        <w:drawing>
          <wp:inline>
            <wp:extent cx="2079056" cy="112615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inputs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056" cy="1126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NAME</w:t>
      </w:r>
      <w:r>
        <w:br/>
      </w:r>
      <w:r>
        <w:t xml:space="preserve">Lead for Statistics &amp; Modelling</w:t>
      </w:r>
    </w:p>
    <w:sectPr w:rsidR="00957E91" w:rsidRPr="00DD6F27" w:rsidSect="001C4B39">
      <w:headerReference r:id="rId10" w:type="even"/>
      <w:headerReference r:id="rId9" w:type="default"/>
      <w:footerReference r:id="rId13" w:type="even"/>
      <w:footerReference r:id="rId12" w:type="default"/>
      <w:headerReference r:id="rId11" w:type="first"/>
      <w:footerReference r:id="rId14" w:type="first"/>
      <w:type w:val="continuous"/>
      <w:pgSz w:h="16840" w:w="11900"/>
      <w:pgMar w:bottom="1440" w:footer="1247" w:gutter="0" w:header="709" w:left="1080" w:right="1080" w:top="1440"/>
      <w:cols w:space="708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Pro-Light">
    <w:altName w:val="Cambria"/>
    <w:charset w:val="00"/>
    <w:family w:val="roman"/>
    <w:pitch w:val="default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E38C420" w14:paraId="71753304" w14:textId="77777777" w:rsidTr="1E38C420">
      <w:tc>
        <w:tcPr>
          <w:tcW w:w="3245" w:type="dxa"/>
        </w:tcPr>
        <w:p w14:paraId="2A96D1E5" w14:textId="51C3C814" w:rsidR="1E38C420" w:rsidRDefault="1E38C420" w:rsidP="1E38C420">
          <w:pPr>
            <w:pStyle w:val="Header"/>
            <w:ind w:left="-115"/>
          </w:pPr>
        </w:p>
      </w:tc>
      <w:tc>
        <w:tcPr>
          <w:tcW w:w="3245" w:type="dxa"/>
        </w:tcPr>
        <w:p w14:paraId="12D68334" w14:textId="580B8F51" w:rsidR="1E38C420" w:rsidRDefault="1E38C420" w:rsidP="1E38C420">
          <w:pPr>
            <w:pStyle w:val="Header"/>
            <w:jc w:val="center"/>
          </w:pPr>
        </w:p>
      </w:tc>
      <w:tc>
        <w:tcPr>
          <w:tcW w:w="3245" w:type="dxa"/>
        </w:tcPr>
        <w:p w14:paraId="1C566610" w14:textId="56151E14" w:rsidR="1E38C420" w:rsidRDefault="1E38C420" w:rsidP="1E38C420">
          <w:pPr>
            <w:pStyle w:val="Header"/>
            <w:ind w:right="-115"/>
            <w:jc w:val="right"/>
          </w:pPr>
        </w:p>
      </w:tc>
    </w:tr>
  </w:tbl>
  <w:p w14:paraId="442CA124" w14:textId="60BD9649" w:rsidR="1E38C420" w:rsidRDefault="1E38C420" w:rsidP="1E38C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DD07E" w14:textId="77777777" w:rsidR="003C5ABD" w:rsidRPr="00656961" w:rsidRDefault="003C5ABD" w:rsidP="003C5ABD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656961">
      <w:rPr>
        <w:rFonts w:asciiTheme="majorHAnsi" w:hAnsiTheme="majorHAnsi" w:cstheme="majorHAnsi"/>
        <w:noProof/>
        <w:sz w:val="18"/>
        <w:szCs w:val="18"/>
        <w:bdr w:val="none" w:sz="0" w:space="0" w:color="auto"/>
      </w:rPr>
      <mc:AlternateContent>
        <mc:Choice Requires="wps">
          <w:drawing>
            <wp:anchor distT="152400" distB="152400" distL="152400" distR="152400" simplePos="0" relativeHeight="251666432" behindDoc="0" locked="0" layoutInCell="1" allowOverlap="1" wp14:anchorId="67927BC5" wp14:editId="79A32C86">
              <wp:simplePos x="0" y="0"/>
              <wp:positionH relativeFrom="page">
                <wp:posOffset>630555</wp:posOffset>
              </wp:positionH>
              <wp:positionV relativeFrom="page">
                <wp:posOffset>9334500</wp:posOffset>
              </wp:positionV>
              <wp:extent cx="6400800" cy="0"/>
              <wp:effectExtent l="0" t="0" r="19050" b="19050"/>
              <wp:wrapTight wrapText="bothSides">
                <wp:wrapPolygon edited="0">
                  <wp:start x="0" y="-1"/>
                  <wp:lineTo x="0" y="-1"/>
                  <wp:lineTo x="21600" y="-1"/>
                  <wp:lineTo x="21600" y="-1"/>
                  <wp:lineTo x="0" y="-1"/>
                </wp:wrapPolygon>
              </wp:wrapTight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26CA4"/>
                        </a:solidFill>
                        <a:miter lim="4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F94D28" id="Line 1" o:spid="_x0000_s1026" style="position:absolute;z-index:25166643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" from="49.65pt,735pt" to="553.65pt,7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" strokecolor="#026ca4" strokeweight="1.5pt">
              <v:stroke miterlimit="4" joinstyle="miter"/>
              <w10:wrap type="tight" anchorx="page" anchory="page"/>
            </v:line>
          </w:pict>
        </mc:Fallback>
      </mc:AlternateContent>
    </w:r>
    <w:r w:rsidRPr="00656961">
      <w:rPr>
        <w:rFonts w:asciiTheme="majorHAnsi" w:hAnsiTheme="majorHAnsi" w:cstheme="majorHAnsi"/>
        <w:i/>
        <w:iCs/>
        <w:sz w:val="18"/>
        <w:szCs w:val="18"/>
      </w:rPr>
      <w:t>Chair</w:t>
    </w:r>
    <w:r w:rsidRPr="00656961">
      <w:rPr>
        <w:rFonts w:asciiTheme="majorHAnsi" w:hAnsiTheme="majorHAnsi" w:cstheme="majorHAnsi"/>
        <w:sz w:val="18"/>
        <w:szCs w:val="18"/>
      </w:rPr>
      <w:t xml:space="preserve">: </w:t>
    </w:r>
    <w:r>
      <w:rPr>
        <w:rFonts w:asciiTheme="majorHAnsi" w:hAnsiTheme="majorHAnsi" w:cstheme="majorHAnsi"/>
        <w:sz w:val="18"/>
        <w:szCs w:val="18"/>
      </w:rPr>
      <w:t>Nick Gales (Australia)</w:t>
    </w:r>
  </w:p>
  <w:p w14:paraId="45945BCC" w14:textId="77777777" w:rsidR="003C5ABD" w:rsidRPr="00656961" w:rsidRDefault="003C5ABD" w:rsidP="003C5ABD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656961">
      <w:rPr>
        <w:rFonts w:asciiTheme="majorHAnsi" w:hAnsiTheme="majorHAnsi" w:cstheme="majorHAnsi"/>
        <w:i/>
        <w:iCs/>
        <w:sz w:val="18"/>
        <w:szCs w:val="18"/>
      </w:rPr>
      <w:t>Vice-Chair</w:t>
    </w:r>
    <w:r w:rsidRPr="00656961">
      <w:rPr>
        <w:rFonts w:asciiTheme="majorHAnsi" w:hAnsiTheme="majorHAnsi" w:cstheme="majorHAnsi"/>
        <w:sz w:val="18"/>
        <w:szCs w:val="18"/>
      </w:rPr>
      <w:t>:</w:t>
    </w:r>
    <w:r>
      <w:rPr>
        <w:rFonts w:asciiTheme="majorHAnsi" w:hAnsiTheme="majorHAnsi" w:cstheme="majorHAnsi"/>
        <w:sz w:val="18"/>
        <w:szCs w:val="18"/>
      </w:rPr>
      <w:t xml:space="preserve"> </w:t>
    </w:r>
    <w:r w:rsidRPr="00CD6474">
      <w:rPr>
        <w:rFonts w:asciiTheme="majorHAnsi" w:hAnsiTheme="majorHAnsi" w:cstheme="majorHAnsi"/>
        <w:sz w:val="18"/>
        <w:szCs w:val="18"/>
        <w:lang w:val="en-GB"/>
      </w:rPr>
      <w:t xml:space="preserve">Urbain Brito </w:t>
    </w:r>
    <w:r>
      <w:rPr>
        <w:rFonts w:asciiTheme="majorHAnsi" w:hAnsiTheme="majorHAnsi" w:cstheme="majorHAnsi"/>
        <w:sz w:val="18"/>
        <w:szCs w:val="18"/>
        <w:lang w:val="en-GB"/>
      </w:rPr>
      <w:t>(</w:t>
    </w:r>
    <w:r w:rsidRPr="00CD6474">
      <w:rPr>
        <w:rFonts w:asciiTheme="majorHAnsi" w:hAnsiTheme="majorHAnsi" w:cstheme="majorHAnsi"/>
        <w:sz w:val="18"/>
        <w:szCs w:val="18"/>
        <w:lang w:val="en-GB"/>
      </w:rPr>
      <w:t>Benin</w:t>
    </w:r>
    <w:r>
      <w:rPr>
        <w:rFonts w:asciiTheme="majorHAnsi" w:hAnsiTheme="majorHAnsi" w:cstheme="majorHAnsi"/>
        <w:sz w:val="18"/>
        <w:szCs w:val="18"/>
        <w:lang w:val="en-GB"/>
      </w:rPr>
      <w:t>)</w:t>
    </w:r>
  </w:p>
  <w:p w14:paraId="0DC30D56" w14:textId="47C0CC72" w:rsidR="008F7844" w:rsidRPr="00656961" w:rsidRDefault="00B33B99" w:rsidP="00656961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656961">
      <w:rPr>
        <w:rFonts w:asciiTheme="majorHAnsi" w:hAnsiTheme="majorHAnsi" w:cstheme="majorHAnsi"/>
        <w:i/>
        <w:iCs/>
        <w:sz w:val="18"/>
        <w:szCs w:val="18"/>
      </w:rPr>
      <w:t>Executive Secretary</w:t>
    </w:r>
    <w:r w:rsidRPr="00656961">
      <w:rPr>
        <w:rFonts w:asciiTheme="majorHAnsi" w:hAnsiTheme="majorHAnsi" w:cstheme="majorHAnsi"/>
        <w:sz w:val="18"/>
        <w:szCs w:val="18"/>
      </w:rPr>
      <w:t xml:space="preserve">: </w:t>
    </w:r>
    <w:r w:rsidR="00F32667" w:rsidRPr="00F32667">
      <w:rPr>
        <w:rFonts w:asciiTheme="majorHAnsi" w:hAnsiTheme="majorHAnsi" w:cstheme="majorHAnsi"/>
        <w:sz w:val="18"/>
        <w:szCs w:val="18"/>
      </w:rPr>
      <w:t>Martha Rojas Urrego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29808" w14:textId="77777777" w:rsidR="003C5ABD" w:rsidRDefault="003C5ABD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E38C420" w14:paraId="7DF9273F" w14:textId="77777777" w:rsidTr="1E38C420">
      <w:tc>
        <w:tcPr>
          <w:tcW w:w="3245" w:type="dxa"/>
        </w:tcPr>
        <w:p w14:paraId="2DF68DDC" w14:textId="18C3B592" w:rsidR="1E38C420" w:rsidRDefault="1E38C420" w:rsidP="1E38C420">
          <w:pPr>
            <w:pStyle w:val="Header"/>
            <w:ind w:left="-115"/>
          </w:pPr>
        </w:p>
      </w:tc>
      <w:tc>
        <w:tcPr>
          <w:tcW w:w="3245" w:type="dxa"/>
        </w:tcPr>
        <w:p w14:paraId="6E2EE1AB" w14:textId="3B9086EE" w:rsidR="1E38C420" w:rsidRDefault="1E38C420" w:rsidP="1E38C420">
          <w:pPr>
            <w:pStyle w:val="Header"/>
            <w:jc w:val="center"/>
          </w:pPr>
        </w:p>
      </w:tc>
      <w:tc>
        <w:tcPr>
          <w:tcW w:w="3245" w:type="dxa"/>
        </w:tcPr>
        <w:p w14:paraId="485E86C7" w14:textId="0F2079B0" w:rsidR="1E38C420" w:rsidRDefault="1E38C420" w:rsidP="1E38C420">
          <w:pPr>
            <w:pStyle w:val="Header"/>
            <w:ind w:right="-115"/>
            <w:jc w:val="right"/>
          </w:pPr>
        </w:p>
      </w:tc>
    </w:tr>
  </w:tbl>
  <w:p w14:paraId="7CBA4C4B" w14:textId="5AF7FFE0" w:rsidR="1E38C420" w:rsidRDefault="1E38C420" w:rsidP="1E38C4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48BDE" w14:textId="05976B82" w:rsidR="00704734" w:rsidRPr="005B1E6C" w:rsidRDefault="001C232D" w:rsidP="00704734">
    <w:pPr>
      <w:ind w:right="-20"/>
      <w:jc w:val="right"/>
      <w:rPr>
        <w:rFonts w:asciiTheme="majorHAnsi" w:eastAsia="MyriadPro-Light" w:hAnsiTheme="majorHAnsi" w:cstheme="majorHAnsi"/>
        <w:sz w:val="19"/>
        <w:szCs w:val="19"/>
      </w:rPr>
    </w:pPr>
    <w:r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eastAsia="en-GB"/>
      </w:rPr>
      <w:drawing>
        <wp:anchor distT="0" distB="0" distL="114300" distR="114300" simplePos="0" relativeHeight="251664384" behindDoc="0" locked="0" layoutInCell="1" allowOverlap="1" wp14:anchorId="1FD161BE" wp14:editId="3E9F6B5F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3195955" cy="712323"/>
          <wp:effectExtent l="25400" t="0" r="4445" b="0"/>
          <wp:wrapNone/>
          <wp:docPr id="7" name="Picture 7" descr="::Logos (High Res):IWC-logo-White-Background-High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::Logos (High Res):IWC-logo-White-Background-High-Res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5955" cy="7123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E20FA"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val="en-US"/>
      </w:rPr>
      <w:drawing>
        <wp:anchor distT="0" distB="0" distL="114300" distR="114300" simplePos="0" relativeHeight="251662336" behindDoc="0" locked="0" layoutInCell="1" allowOverlap="1" wp14:anchorId="36C579B2" wp14:editId="7D456D65">
          <wp:simplePos x="0" y="0"/>
          <wp:positionH relativeFrom="margin">
            <wp:align>left</wp:align>
          </wp:positionH>
          <wp:positionV relativeFrom="paragraph">
            <wp:posOffset>635</wp:posOffset>
          </wp:positionV>
          <wp:extent cx="3145155" cy="787400"/>
          <wp:effectExtent l="0" t="0" r="0" b="0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5155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2865"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eastAsia="en-GB"/>
      </w:rPr>
      <w:t>Victory House Vision Park</w:t>
    </w:r>
  </w:p>
  <w:p w14:paraId="7DB4785F" w14:textId="77777777" w:rsidR="00501B8B" w:rsidRPr="005B1E6C" w:rsidRDefault="00501B8B" w:rsidP="00704734">
    <w:pPr>
      <w:spacing w:line="218" w:lineRule="exact"/>
      <w:ind w:right="-20"/>
      <w:jc w:val="right"/>
      <w:rPr>
        <w:rFonts w:asciiTheme="majorHAnsi" w:eastAsia="MyriadPro-Light" w:hAnsiTheme="majorHAnsi" w:cstheme="majorHAnsi"/>
        <w:color w:val="231F20"/>
        <w:spacing w:val="4"/>
        <w:position w:val="1"/>
        <w:sz w:val="19"/>
        <w:szCs w:val="20"/>
      </w:rPr>
    </w:pPr>
    <w:r w:rsidRPr="005B1E6C">
      <w:rPr>
        <w:rFonts w:asciiTheme="majorHAnsi" w:eastAsia="MyriadPro-Light" w:hAnsiTheme="majorHAnsi" w:cstheme="majorHAnsi"/>
        <w:color w:val="231F20"/>
        <w:spacing w:val="4"/>
        <w:position w:val="1"/>
        <w:sz w:val="19"/>
        <w:szCs w:val="20"/>
      </w:rPr>
      <w:t>Suite 2, First Floor</w:t>
    </w:r>
  </w:p>
  <w:p w14:paraId="2E45EA1D" w14:textId="7D9C58F3" w:rsidR="00704734" w:rsidRPr="005B1E6C" w:rsidRDefault="00501B8B" w:rsidP="00704734">
    <w:pPr>
      <w:spacing w:line="218" w:lineRule="exact"/>
      <w:ind w:right="-20"/>
      <w:jc w:val="right"/>
      <w:rPr>
        <w:rFonts w:asciiTheme="majorHAnsi" w:eastAsia="MyriadPro-Light" w:hAnsiTheme="majorHAnsi" w:cstheme="majorHAnsi"/>
        <w:sz w:val="19"/>
        <w:szCs w:val="20"/>
      </w:rPr>
    </w:pPr>
    <w:r w:rsidRPr="005B1E6C">
      <w:rPr>
        <w:rFonts w:asciiTheme="majorHAnsi" w:eastAsia="MyriadPro-Light" w:hAnsiTheme="majorHAnsi" w:cstheme="majorHAnsi"/>
        <w:color w:val="231F20"/>
        <w:spacing w:val="7"/>
        <w:position w:val="1"/>
        <w:sz w:val="19"/>
        <w:szCs w:val="20"/>
      </w:rPr>
      <w:t>Histon</w:t>
    </w:r>
    <w:r w:rsidR="00704734" w:rsidRPr="005B1E6C">
      <w:rPr>
        <w:rFonts w:asciiTheme="majorHAnsi" w:eastAsia="MyriadPro-Light" w:hAnsiTheme="majorHAnsi" w:cstheme="majorHAnsi"/>
        <w:color w:val="231F20"/>
        <w:position w:val="1"/>
        <w:sz w:val="19"/>
        <w:szCs w:val="20"/>
      </w:rPr>
      <w:t>,</w:t>
    </w:r>
    <w:r w:rsidR="00704734" w:rsidRPr="005B1E6C">
      <w:rPr>
        <w:rFonts w:asciiTheme="majorHAnsi" w:eastAsia="MyriadPro-Light" w:hAnsiTheme="majorHAnsi" w:cstheme="majorHAnsi"/>
        <w:color w:val="231F20"/>
        <w:spacing w:val="-2"/>
        <w:position w:val="1"/>
        <w:sz w:val="19"/>
        <w:szCs w:val="20"/>
      </w:rPr>
      <w:t xml:space="preserve"> </w:t>
    </w:r>
    <w:r w:rsidR="00704734" w:rsidRPr="005B1E6C">
      <w:rPr>
        <w:rFonts w:asciiTheme="majorHAnsi" w:eastAsia="MyriadPro-Light" w:hAnsiTheme="majorHAnsi" w:cstheme="majorHAnsi"/>
        <w:color w:val="231F20"/>
        <w:spacing w:val="3"/>
        <w:w w:val="99"/>
        <w:position w:val="1"/>
        <w:sz w:val="19"/>
        <w:szCs w:val="20"/>
      </w:rPr>
      <w:t>C</w:t>
    </w:r>
    <w:r w:rsidR="00704734" w:rsidRPr="005B1E6C">
      <w:rPr>
        <w:rFonts w:asciiTheme="majorHAnsi" w:eastAsia="MyriadPro-Light" w:hAnsiTheme="majorHAnsi" w:cstheme="majorHAnsi"/>
        <w:color w:val="231F20"/>
        <w:spacing w:val="4"/>
        <w:w w:val="99"/>
        <w:position w:val="1"/>
        <w:sz w:val="19"/>
        <w:szCs w:val="20"/>
      </w:rPr>
      <w:t>amb</w:t>
    </w:r>
    <w:r w:rsidR="00704734" w:rsidRPr="005B1E6C">
      <w:rPr>
        <w:rFonts w:asciiTheme="majorHAnsi" w:eastAsia="MyriadPro-Light" w:hAnsiTheme="majorHAnsi" w:cstheme="majorHAnsi"/>
        <w:color w:val="231F20"/>
        <w:spacing w:val="5"/>
        <w:w w:val="99"/>
        <w:position w:val="1"/>
        <w:sz w:val="19"/>
        <w:szCs w:val="20"/>
      </w:rPr>
      <w:t>r</w:t>
    </w:r>
    <w:r w:rsidR="00704734" w:rsidRPr="005B1E6C">
      <w:rPr>
        <w:rFonts w:asciiTheme="majorHAnsi" w:eastAsia="MyriadPro-Light" w:hAnsiTheme="majorHAnsi" w:cstheme="majorHAnsi"/>
        <w:color w:val="231F20"/>
        <w:spacing w:val="4"/>
        <w:w w:val="99"/>
        <w:position w:val="1"/>
        <w:sz w:val="19"/>
        <w:szCs w:val="20"/>
      </w:rPr>
      <w:t>idge</w:t>
    </w:r>
  </w:p>
  <w:p w14:paraId="4B331FFE" w14:textId="1F3FADBC" w:rsidR="00704734" w:rsidRPr="005B1E6C" w:rsidRDefault="005B1E6C" w:rsidP="00704734">
    <w:pPr>
      <w:spacing w:line="215" w:lineRule="exact"/>
      <w:ind w:right="-20"/>
      <w:jc w:val="right"/>
      <w:rPr>
        <w:rFonts w:asciiTheme="majorHAnsi" w:eastAsia="MyriadPro-Light" w:hAnsiTheme="majorHAnsi" w:cstheme="majorHAnsi"/>
        <w:sz w:val="19"/>
        <w:szCs w:val="19"/>
      </w:rPr>
    </w:pPr>
    <w:r w:rsidRPr="005B1E6C">
      <w:rPr>
        <w:rFonts w:asciiTheme="majorHAnsi" w:eastAsia="MyriadPro-Light" w:hAnsiTheme="majorHAnsi" w:cstheme="majorHAnsi"/>
        <w:color w:val="231F20"/>
        <w:spacing w:val="4"/>
        <w:sz w:val="19"/>
        <w:szCs w:val="19"/>
      </w:rPr>
      <w:t>CB24 9ZR</w:t>
    </w:r>
    <w:r w:rsidR="00704734" w:rsidRPr="005B1E6C">
      <w:rPr>
        <w:rFonts w:asciiTheme="majorHAnsi" w:eastAsia="MyriadPro-Light" w:hAnsiTheme="majorHAnsi" w:cstheme="majorHAnsi"/>
        <w:color w:val="231F20"/>
        <w:sz w:val="19"/>
        <w:szCs w:val="19"/>
      </w:rPr>
      <w:t>,</w:t>
    </w:r>
    <w:r w:rsidR="00704734" w:rsidRPr="005B1E6C">
      <w:rPr>
        <w:rFonts w:asciiTheme="majorHAnsi" w:eastAsia="MyriadPro-Light" w:hAnsiTheme="majorHAnsi" w:cstheme="majorHAnsi"/>
        <w:color w:val="231F20"/>
        <w:spacing w:val="24"/>
        <w:sz w:val="19"/>
        <w:szCs w:val="19"/>
      </w:rPr>
      <w:t xml:space="preserve"> </w:t>
    </w:r>
    <w:r w:rsidR="00704734" w:rsidRPr="005B1E6C">
      <w:rPr>
        <w:rFonts w:asciiTheme="majorHAnsi" w:eastAsia="MyriadPro-Light" w:hAnsiTheme="majorHAnsi" w:cstheme="majorHAnsi"/>
        <w:color w:val="231F20"/>
        <w:spacing w:val="4"/>
        <w:w w:val="104"/>
        <w:sz w:val="19"/>
        <w:szCs w:val="19"/>
      </w:rPr>
      <w:t>UK</w:t>
    </w:r>
  </w:p>
  <w:p w14:paraId="035F3BBA" w14:textId="566938F6" w:rsidR="00704734" w:rsidRPr="00656961" w:rsidRDefault="1E38C420" w:rsidP="00704734">
    <w:pPr>
      <w:spacing w:line="215" w:lineRule="exact"/>
      <w:ind w:right="-20"/>
      <w:jc w:val="right"/>
      <w:rPr>
        <w:rFonts w:asciiTheme="majorHAnsi" w:eastAsia="Myriad Pro" w:hAnsiTheme="majorHAnsi" w:cstheme="majorHAnsi"/>
        <w:color w:val="026CA4"/>
        <w:spacing w:val="10"/>
        <w:sz w:val="19"/>
        <w:szCs w:val="20"/>
      </w:rPr>
    </w:pPr>
    <w:r>
      <w:rPr>
        <w:noProof/>
        <w:lang w:val="en-US"/>
      </w:rPr>
      <w:drawing>
        <wp:inline distT="0" distB="0" distL="0" distR="0" wp14:anchorId="2D9191C1" wp14:editId="332A4693">
          <wp:extent cx="6178550" cy="15494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8550" cy="1549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78309FC" w14:textId="77777777" w:rsidR="00704734" w:rsidRPr="00656961" w:rsidRDefault="00704734" w:rsidP="00704734">
    <w:pPr>
      <w:spacing w:line="215" w:lineRule="exact"/>
      <w:ind w:right="-20"/>
      <w:jc w:val="right"/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</w:pPr>
    <w:r w:rsidRPr="00656961">
      <w:rPr>
        <w:rFonts w:asciiTheme="majorHAnsi" w:eastAsia="Myriad Pro" w:hAnsiTheme="majorHAnsi" w:cstheme="majorHAnsi"/>
        <w:b/>
        <w:color w:val="026CA4"/>
        <w:spacing w:val="10"/>
        <w:sz w:val="19"/>
        <w:szCs w:val="20"/>
      </w:rPr>
      <w:t>t</w:t>
    </w:r>
    <w:r w:rsidRPr="00656961">
      <w:rPr>
        <w:rFonts w:asciiTheme="majorHAnsi" w:eastAsia="Myriad Pro" w:hAnsiTheme="majorHAnsi" w:cstheme="majorHAnsi"/>
        <w:b/>
        <w:color w:val="026CA4"/>
        <w:sz w:val="19"/>
        <w:szCs w:val="20"/>
      </w:rPr>
      <w:t>.</w:t>
    </w:r>
    <w:r w:rsidRPr="00656961">
      <w:rPr>
        <w:rFonts w:asciiTheme="majorHAnsi" w:eastAsia="Myriad Pro" w:hAnsiTheme="majorHAnsi" w:cstheme="majorHAnsi"/>
        <w:color w:val="016CA4"/>
        <w:spacing w:val="22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+4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4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 xml:space="preserve"> (0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)</w:t>
    </w:r>
    <w:r w:rsidRPr="00656961">
      <w:rPr>
        <w:rFonts w:asciiTheme="majorHAnsi" w:eastAsia="MyriadPro-Light" w:hAnsiTheme="majorHAnsi" w:cstheme="majorHAnsi"/>
        <w:color w:val="231F20"/>
        <w:spacing w:val="5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122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3</w:t>
    </w:r>
    <w:r w:rsidRPr="00656961">
      <w:rPr>
        <w:rFonts w:asciiTheme="majorHAnsi" w:eastAsia="MyriadPro-Light" w:hAnsiTheme="majorHAnsi" w:cstheme="majorHAnsi"/>
        <w:color w:val="231F20"/>
        <w:spacing w:val="3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233971</w:t>
    </w:r>
  </w:p>
  <w:p w14:paraId="79230A52" w14:textId="77777777" w:rsidR="00704734" w:rsidRPr="00656961" w:rsidRDefault="00704734" w:rsidP="00704734">
    <w:pPr>
      <w:spacing w:line="215" w:lineRule="exact"/>
      <w:ind w:left="284" w:right="-20"/>
      <w:jc w:val="right"/>
      <w:rPr>
        <w:rFonts w:asciiTheme="majorHAnsi" w:eastAsia="Myriad Pro" w:hAnsiTheme="majorHAnsi" w:cstheme="majorHAnsi"/>
        <w:color w:val="026CA4"/>
        <w:spacing w:val="11"/>
        <w:sz w:val="19"/>
        <w:szCs w:val="19"/>
      </w:rPr>
    </w:pPr>
    <w:r w:rsidRPr="00656961">
      <w:rPr>
        <w:rFonts w:asciiTheme="majorHAnsi" w:eastAsia="Myriad Pro" w:hAnsiTheme="majorHAnsi" w:cstheme="majorHAnsi"/>
        <w:b/>
        <w:color w:val="026CA4"/>
        <w:spacing w:val="9"/>
        <w:sz w:val="19"/>
        <w:szCs w:val="19"/>
      </w:rPr>
      <w:t>e</w:t>
    </w:r>
    <w:r w:rsidRPr="00656961">
      <w:rPr>
        <w:rFonts w:asciiTheme="majorHAnsi" w:eastAsia="Myriad Pro" w:hAnsiTheme="majorHAnsi" w:cstheme="majorHAnsi"/>
        <w:b/>
        <w:color w:val="026CA4"/>
        <w:sz w:val="19"/>
        <w:szCs w:val="19"/>
      </w:rPr>
      <w:t>.</w:t>
    </w:r>
    <w:r w:rsidRPr="00656961">
      <w:rPr>
        <w:rFonts w:asciiTheme="majorHAnsi" w:eastAsia="Myriad Pro" w:hAnsiTheme="majorHAnsi" w:cstheme="majorHAnsi"/>
        <w:color w:val="016CA4"/>
        <w:spacing w:val="31"/>
        <w:sz w:val="19"/>
        <w:szCs w:val="19"/>
      </w:rPr>
      <w:t xml:space="preserve"> </w:t>
    </w:r>
    <w:hyperlink r:id="rId3">
      <w:r w:rsidRPr="00656961">
        <w:rPr>
          <w:rFonts w:asciiTheme="majorHAnsi" w:eastAsia="MyriadPro-Light" w:hAnsiTheme="majorHAnsi" w:cstheme="majorHAnsi"/>
          <w:color w:val="231F20"/>
          <w:spacing w:val="4"/>
          <w:w w:val="104"/>
          <w:sz w:val="19"/>
          <w:szCs w:val="19"/>
        </w:rPr>
        <w:t>secretariat@iwc.int</w:t>
      </w:r>
    </w:hyperlink>
  </w:p>
  <w:p w14:paraId="0E37DB7B" w14:textId="1481BB81" w:rsidR="008F7844" w:rsidRPr="00656961" w:rsidRDefault="00704734" w:rsidP="00656961">
    <w:pPr>
      <w:spacing w:line="215" w:lineRule="exact"/>
      <w:ind w:right="-20"/>
      <w:jc w:val="right"/>
      <w:rPr>
        <w:rFonts w:asciiTheme="majorHAnsi" w:eastAsia="Myriad Pro" w:hAnsiTheme="majorHAnsi" w:cstheme="majorHAnsi"/>
        <w:b/>
        <w:color w:val="026CA4"/>
        <w:sz w:val="19"/>
        <w:szCs w:val="20"/>
      </w:rPr>
    </w:pPr>
    <w:hyperlink r:id="rId4">
      <w:r w:rsidRPr="00656961">
        <w:rPr>
          <w:rFonts w:asciiTheme="majorHAnsi" w:eastAsia="Myriad Pro" w:hAnsiTheme="majorHAnsi" w:cstheme="majorHAnsi"/>
          <w:b/>
          <w:color w:val="026CA4"/>
          <w:w w:val="99"/>
          <w:sz w:val="19"/>
          <w:szCs w:val="20"/>
        </w:rPr>
        <w:t>w</w:t>
      </w:r>
      <w:r w:rsidRPr="00656961">
        <w:rPr>
          <w:rFonts w:asciiTheme="majorHAnsi" w:eastAsia="Myriad Pro" w:hAnsiTheme="majorHAnsi" w:cstheme="majorHAnsi"/>
          <w:b/>
          <w:color w:val="026CA4"/>
          <w:spacing w:val="-29"/>
          <w:sz w:val="19"/>
          <w:szCs w:val="20"/>
        </w:rPr>
        <w:t xml:space="preserve"> </w:t>
      </w:r>
      <w:r w:rsidRPr="00656961">
        <w:rPr>
          <w:rFonts w:asciiTheme="majorHAnsi" w:eastAsia="Myriad Pro" w:hAnsiTheme="majorHAnsi" w:cstheme="majorHAnsi"/>
          <w:b/>
          <w:color w:val="026CA4"/>
          <w:w w:val="99"/>
          <w:sz w:val="19"/>
          <w:szCs w:val="20"/>
        </w:rPr>
        <w:t>w</w:t>
      </w:r>
      <w:r w:rsidRPr="00656961">
        <w:rPr>
          <w:rFonts w:asciiTheme="majorHAnsi" w:eastAsia="Myriad Pro" w:hAnsiTheme="majorHAnsi" w:cstheme="majorHAnsi"/>
          <w:b/>
          <w:color w:val="026CA4"/>
          <w:spacing w:val="-29"/>
          <w:sz w:val="19"/>
          <w:szCs w:val="20"/>
        </w:rPr>
        <w:t xml:space="preserve"> </w:t>
      </w:r>
      <w:r w:rsidRPr="00656961">
        <w:rPr>
          <w:rFonts w:asciiTheme="majorHAnsi" w:eastAsia="Myriad Pro" w:hAnsiTheme="majorHAnsi" w:cstheme="majorHAnsi"/>
          <w:b/>
          <w:color w:val="026CA4"/>
          <w:spacing w:val="3"/>
          <w:sz w:val="19"/>
          <w:szCs w:val="20"/>
        </w:rPr>
        <w:t>w</w:t>
      </w:r>
      <w:r w:rsidRPr="00656961">
        <w:rPr>
          <w:rFonts w:asciiTheme="majorHAnsi" w:eastAsia="Myriad Pro" w:hAnsiTheme="majorHAnsi" w:cstheme="majorHAnsi"/>
          <w:b/>
          <w:color w:val="026CA4"/>
          <w:spacing w:val="11"/>
          <w:sz w:val="19"/>
          <w:szCs w:val="20"/>
        </w:rPr>
        <w:t>.i</w:t>
      </w:r>
      <w:r w:rsidRPr="00656961">
        <w:rPr>
          <w:rFonts w:asciiTheme="majorHAnsi" w:eastAsia="Myriad Pro" w:hAnsiTheme="majorHAnsi" w:cstheme="majorHAnsi"/>
          <w:b/>
          <w:color w:val="026CA4"/>
          <w:spacing w:val="9"/>
          <w:sz w:val="19"/>
          <w:szCs w:val="20"/>
        </w:rPr>
        <w:t>wc</w:t>
      </w:r>
      <w:r w:rsidRPr="00656961">
        <w:rPr>
          <w:rFonts w:asciiTheme="majorHAnsi" w:eastAsia="Myriad Pro" w:hAnsiTheme="majorHAnsi" w:cstheme="majorHAnsi"/>
          <w:b/>
          <w:color w:val="026CA4"/>
          <w:spacing w:val="11"/>
          <w:sz w:val="19"/>
          <w:szCs w:val="20"/>
        </w:rPr>
        <w:t>.i</w:t>
      </w:r>
      <w:r w:rsidRPr="00656961">
        <w:rPr>
          <w:rFonts w:asciiTheme="majorHAnsi" w:eastAsia="Myriad Pro" w:hAnsiTheme="majorHAnsi" w:cstheme="majorHAnsi"/>
          <w:b/>
          <w:color w:val="026CA4"/>
          <w:spacing w:val="10"/>
          <w:sz w:val="19"/>
          <w:szCs w:val="20"/>
        </w:rPr>
        <w:t>n</w:t>
      </w:r>
      <w:r w:rsidRPr="00656961">
        <w:rPr>
          <w:rFonts w:asciiTheme="majorHAnsi" w:eastAsia="Myriad Pro" w:hAnsiTheme="majorHAnsi" w:cstheme="majorHAnsi"/>
          <w:b/>
          <w:color w:val="026CA4"/>
          <w:sz w:val="19"/>
          <w:szCs w:val="20"/>
        </w:rPr>
        <w:t>t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AE49E" w14:textId="77777777" w:rsidR="003C5ABD" w:rsidRDefault="003C5ABD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C232AC0"/>
    <w:multiLevelType w:val="hybridMultilevel"/>
    <w:tmpl w:val="6442D3AE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26471F07"/>
    <w:multiLevelType w:val="hybridMultilevel"/>
    <w:tmpl w:val="E9F895F6"/>
    <w:lvl w:ilvl="0" w:tplc="15AEF258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plc="9F5E6F96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Times New Roman" w:hAnsi="Courier New" w:hint="default"/>
        <w:sz w:val="20"/>
      </w:rPr>
    </w:lvl>
    <w:lvl w:ilvl="2" w:tplc="4DDECF5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plc="30BC0390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plc="E53025A6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plc="A6B02312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plc="B76416C8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plc="76F2B99A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plc="C17C2844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306C66ED"/>
    <w:multiLevelType w:val="hybridMultilevel"/>
    <w:tmpl w:val="DFF8DA9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36687B43"/>
    <w:multiLevelType w:val="hybridMultilevel"/>
    <w:tmpl w:val="BD421526"/>
    <w:lvl w:ilvl="0" w:tplc="5E901696">
      <w:start w:val="3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37660EA3"/>
    <w:multiLevelType w:val="hybridMultilevel"/>
    <w:tmpl w:val="8E3276BA"/>
    <w:lvl w:ilvl="0" w:tplc="EA962B36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plc="34924FEA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Times New Roman" w:hAnsi="Courier New" w:hint="default"/>
        <w:sz w:val="20"/>
      </w:rPr>
    </w:lvl>
    <w:lvl w:ilvl="2" w:tplc="450C623C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plc="21CE1CA4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plc="3D3464B2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plc="9AE26E4A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plc="875C7EAC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plc="16204B62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plc="52329EEE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3A981A7A"/>
    <w:multiLevelType w:val="hybridMultilevel"/>
    <w:tmpl w:val="C30651C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41A520FF"/>
    <w:multiLevelType w:val="hybridMultilevel"/>
    <w:tmpl w:val="076E65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43CD52CA"/>
    <w:multiLevelType w:val="multilevel"/>
    <w:tmpl w:val="A06E437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4AEE58AD"/>
    <w:multiLevelType w:val="hybridMultilevel"/>
    <w:tmpl w:val="7186C54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8DB0FD3"/>
    <w:multiLevelType w:val="hybridMultilevel"/>
    <w:tmpl w:val="F2ECF6B4"/>
    <w:lvl w:ilvl="0" w:tplc="B2DAC6C4">
      <w:start w:val="1"/>
      <w:numFmt w:val="decimal"/>
      <w:lvlText w:val="%1"/>
      <w:lvlJc w:val="left"/>
      <w:pPr>
        <w:ind w:hanging="720" w:left="108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696B7B4E"/>
    <w:multiLevelType w:val="hybridMultilevel"/>
    <w:tmpl w:val="C28AC17E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9B606DB"/>
    <w:multiLevelType w:val="hybridMultilevel"/>
    <w:tmpl w:val="5D805F92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23893515" w:numId="1">
    <w:abstractNumId w:val="11"/>
  </w:num>
  <w:num w16cid:durableId="1589273159" w:numId="2">
    <w:abstractNumId w:val="9"/>
  </w:num>
  <w:num w16cid:durableId="1738242669" w:numId="3">
    <w:abstractNumId w:val="10"/>
  </w:num>
  <w:num w16cid:durableId="1097991411" w:numId="4">
    <w:abstractNumId w:val="0"/>
  </w:num>
  <w:num w16cid:durableId="1773355545" w:numId="5">
    <w:abstractNumId w:val="4"/>
  </w:num>
  <w:num w16cid:durableId="1861314781" w:numId="6">
    <w:abstractNumId w:val="1"/>
  </w:num>
  <w:num w16cid:durableId="1905986956" w:numId="7">
    <w:abstractNumId w:val="7"/>
  </w:num>
  <w:num w16cid:durableId="34354116" w:numId="8">
    <w:abstractNumId w:val="8"/>
  </w:num>
  <w:num w16cid:durableId="652181158" w:numId="9">
    <w:abstractNumId w:val="6"/>
  </w:num>
  <w:num w16cid:durableId="1230841957" w:numId="10">
    <w:abstractNumId w:val="5"/>
  </w:num>
  <w:num w16cid:durableId="1080560364" w:numId="11">
    <w:abstractNumId w:val="2"/>
  </w:num>
  <w:num w16cid:durableId="433551485" w:numId="12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0"/>
  <w:embedSystemFont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C6244"/>
    <w:rPr>
      <w:lang w:val="en-GB"/>
    </w:rPr>
  </w:style>
  <w:style w:styleId="Heading1" w:type="paragraph">
    <w:name w:val="heading 1"/>
    <w:basedOn w:val="Normal"/>
    <w:next w:val="Normal"/>
    <w:link w:val="Heading1Char"/>
    <w:uiPriority w:val="9"/>
    <w:qFormat/>
    <w:rsid w:val="00BC7949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BC7949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styleId="Heading4" w:type="paragraph">
    <w:name w:val="heading 4"/>
    <w:basedOn w:val="Normal"/>
    <w:link w:val="Heading4Char"/>
    <w:uiPriority w:val="9"/>
    <w:qFormat/>
    <w:rsid w:val="006F21A6"/>
    <w:pPr>
      <w:spacing w:after="100" w:afterAutospacing="1" w:before="100" w:beforeAutospacing="1"/>
      <w:outlineLvl w:val="3"/>
    </w:pPr>
    <w:rPr>
      <w:rFonts w:ascii="Times New Roman" w:cs="Times New Roman" w:eastAsia="Times New Roman" w:hAnsi="Times New Roman"/>
      <w:b/>
      <w:bCs/>
      <w:lang w:eastAsia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F87A6E"/>
    <w:pPr>
      <w:tabs>
        <w:tab w:pos="4320" w:val="center"/>
        <w:tab w:pos="864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F87A6E"/>
    <w:rPr>
      <w:lang w:val="en-GB"/>
    </w:rPr>
  </w:style>
  <w:style w:styleId="Footer" w:type="paragraph">
    <w:name w:val="footer"/>
    <w:basedOn w:val="Normal"/>
    <w:link w:val="FooterChar"/>
    <w:uiPriority w:val="99"/>
    <w:unhideWhenUsed/>
    <w:rsid w:val="00F87A6E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F87A6E"/>
    <w:rPr>
      <w:lang w:val="en-GB"/>
    </w:rPr>
  </w:style>
  <w:style w:customStyle="1" w:styleId="Default" w:type="paragraph">
    <w:name w:val="Default"/>
    <w:rsid w:val="007958A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cs="Helvetica" w:eastAsia="Helvetica" w:hAnsi="Helvetica"/>
      <w:color w:val="000000"/>
      <w:sz w:val="22"/>
      <w:szCs w:val="22"/>
      <w:bdr w:val="nil"/>
      <w:lang w:val="en-GB"/>
    </w:rPr>
  </w:style>
  <w:style w:customStyle="1" w:styleId="Hyperlink0" w:type="character">
    <w:name w:val="Hyperlink.0"/>
    <w:basedOn w:val="Hyperlink"/>
    <w:rsid w:val="007958A0"/>
    <w:rPr>
      <w:color w:themeColor="hyperlink" w:val="0000FF"/>
      <w:u w:val="single"/>
    </w:rPr>
  </w:style>
  <w:style w:customStyle="1" w:styleId="Body" w:type="paragraph">
    <w:name w:val="Body"/>
    <w:rsid w:val="007958A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cs="Arial Unicode MS" w:eastAsia="Arial Unicode MS" w:hAnsi="Arial Unicode MS"/>
      <w:color w:val="000000"/>
      <w:sz w:val="22"/>
      <w:szCs w:val="22"/>
      <w:bdr w:val="nil"/>
    </w:rPr>
  </w:style>
  <w:style w:styleId="Hyperlink" w:type="character">
    <w:name w:val="Hyperlink"/>
    <w:basedOn w:val="DefaultParagraphFont"/>
    <w:uiPriority w:val="99"/>
    <w:unhideWhenUsed/>
    <w:rsid w:val="007958A0"/>
    <w:rPr>
      <w:color w:themeColor="hyperlink" w:val="0000FF"/>
      <w:u w:val="single"/>
    </w:rPr>
  </w:style>
  <w:style w:styleId="NormalWeb" w:type="paragraph">
    <w:name w:val="Normal (Web)"/>
    <w:basedOn w:val="Normal"/>
    <w:uiPriority w:val="99"/>
    <w:unhideWhenUsed/>
    <w:rsid w:val="00597430"/>
    <w:pPr>
      <w:spacing w:after="100" w:afterAutospacing="1" w:before="100" w:beforeAutospacing="1"/>
    </w:pPr>
    <w:rPr>
      <w:rFonts w:ascii="Times New Roman" w:cs="Times New Roman" w:hAnsi="Times New Roman"/>
      <w:lang w:eastAsia="en-GB"/>
    </w:rPr>
  </w:style>
  <w:style w:styleId="Strong" w:type="character">
    <w:name w:val="Strong"/>
    <w:basedOn w:val="DefaultParagraphFont"/>
    <w:uiPriority w:val="22"/>
    <w:qFormat/>
    <w:rsid w:val="00597430"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027D16"/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27D16"/>
    <w:rPr>
      <w:rFonts w:ascii="Segoe UI" w:cs="Segoe UI" w:hAnsi="Segoe UI"/>
      <w:sz w:val="18"/>
      <w:szCs w:val="18"/>
      <w:lang w:val="en-GB"/>
    </w:rPr>
  </w:style>
  <w:style w:customStyle="1" w:styleId="hps" w:type="character">
    <w:name w:val="hps"/>
    <w:basedOn w:val="DefaultParagraphFont"/>
    <w:rsid w:val="00156329"/>
  </w:style>
  <w:style w:styleId="Emphasis" w:type="character">
    <w:name w:val="Emphasis"/>
    <w:basedOn w:val="DefaultParagraphFont"/>
    <w:uiPriority w:val="20"/>
    <w:qFormat/>
    <w:rsid w:val="00156329"/>
    <w:rPr>
      <w:b/>
      <w:bCs/>
      <w:i w:val="0"/>
      <w:iCs w:val="0"/>
    </w:rPr>
  </w:style>
  <w:style w:customStyle="1" w:styleId="apple-style-span" w:type="character">
    <w:name w:val="apple-style-span"/>
    <w:rsid w:val="0076223F"/>
  </w:style>
  <w:style w:customStyle="1" w:styleId="shorttext" w:type="character">
    <w:name w:val="short_text"/>
    <w:basedOn w:val="DefaultParagraphFont"/>
    <w:rsid w:val="00F52E4E"/>
  </w:style>
  <w:style w:customStyle="1" w:styleId="Heading4Char" w:type="character">
    <w:name w:val="Heading 4 Char"/>
    <w:basedOn w:val="DefaultParagraphFont"/>
    <w:link w:val="Heading4"/>
    <w:uiPriority w:val="9"/>
    <w:rsid w:val="006F21A6"/>
    <w:rPr>
      <w:rFonts w:ascii="Times New Roman" w:cs="Times New Roman" w:eastAsia="Times New Roman" w:hAnsi="Times New Roman"/>
      <w:b/>
      <w:bCs/>
      <w:lang w:eastAsia="en-GB" w:val="en-GB"/>
    </w:rPr>
  </w:style>
  <w:style w:customStyle="1" w:styleId="Heading1Char" w:type="character">
    <w:name w:val="Heading 1 Char"/>
    <w:basedOn w:val="DefaultParagraphFont"/>
    <w:link w:val="Heading1"/>
    <w:uiPriority w:val="9"/>
    <w:rsid w:val="00BC7949"/>
    <w:rPr>
      <w:rFonts w:asciiTheme="majorHAnsi" w:cstheme="majorBidi" w:eastAsiaTheme="majorEastAsia" w:hAnsiTheme="majorHAnsi"/>
      <w:color w:themeColor="accent1" w:themeShade="BF" w:val="365F91"/>
      <w:sz w:val="32"/>
      <w:szCs w:val="32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BC7949"/>
    <w:rPr>
      <w:rFonts w:asciiTheme="majorHAnsi" w:cstheme="majorBidi" w:eastAsiaTheme="majorEastAsia" w:hAnsiTheme="majorHAnsi"/>
      <w:color w:themeColor="accent1" w:themeShade="BF" w:val="365F91"/>
      <w:sz w:val="26"/>
      <w:szCs w:val="26"/>
      <w:lang w:val="en-GB"/>
    </w:rPr>
  </w:style>
  <w:style w:styleId="PlainText" w:type="paragraph">
    <w:name w:val="Plain Text"/>
    <w:basedOn w:val="Normal"/>
    <w:link w:val="PlainTextChar"/>
    <w:uiPriority w:val="99"/>
    <w:unhideWhenUsed/>
    <w:rsid w:val="000E2622"/>
    <w:rPr>
      <w:rFonts w:ascii="Calibri" w:hAnsi="Calibri"/>
      <w:sz w:val="22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0E2622"/>
    <w:rPr>
      <w:rFonts w:ascii="Calibri" w:hAnsi="Calibri"/>
      <w:sz w:val="22"/>
      <w:szCs w:val="21"/>
      <w:lang w:val="en-GB"/>
    </w:rPr>
  </w:style>
  <w:style w:styleId="FollowedHyperlink" w:type="character">
    <w:name w:val="FollowedHyperlink"/>
    <w:basedOn w:val="DefaultParagraphFont"/>
    <w:uiPriority w:val="99"/>
    <w:semiHidden/>
    <w:unhideWhenUsed/>
    <w:rsid w:val="001E0A24"/>
    <w:rPr>
      <w:color w:themeColor="followedHyperlink" w:val="800080"/>
      <w:u w:val="single"/>
    </w:rPr>
  </w:style>
  <w:style w:styleId="ListParagraph" w:type="paragraph">
    <w:name w:val="List Paragraph"/>
    <w:basedOn w:val="Normal"/>
    <w:uiPriority w:val="34"/>
    <w:qFormat/>
    <w:rsid w:val="00B22B69"/>
    <w:pPr>
      <w:spacing w:after="160" w:line="259" w:lineRule="auto"/>
      <w:ind w:left="720"/>
      <w:contextualSpacing/>
    </w:pPr>
    <w:rPr>
      <w:sz w:val="22"/>
      <w:szCs w:val="22"/>
    </w:rPr>
  </w:style>
  <w:style w:styleId="Title" w:type="paragraph">
    <w:name w:val="Title"/>
    <w:basedOn w:val="Normal"/>
    <w:link w:val="TitleChar"/>
    <w:qFormat/>
    <w:rsid w:val="004E0C45"/>
    <w:pPr>
      <w:jc w:val="center"/>
    </w:pPr>
    <w:rPr>
      <w:rFonts w:ascii="Times New Roman" w:cs="Times New Roman" w:eastAsia="Times New Roman" w:hAnsi="Times New Roman"/>
      <w:b/>
      <w:bCs/>
      <w:kern w:val="16"/>
      <w:sz w:val="20"/>
      <w:szCs w:val="20"/>
    </w:rPr>
  </w:style>
  <w:style w:customStyle="1" w:styleId="TitleChar" w:type="character">
    <w:name w:val="Title Char"/>
    <w:basedOn w:val="DefaultParagraphFont"/>
    <w:link w:val="Title"/>
    <w:rsid w:val="004E0C45"/>
    <w:rPr>
      <w:rFonts w:ascii="Times New Roman" w:cs="Times New Roman" w:eastAsia="Times New Roman" w:hAnsi="Times New Roman"/>
      <w:b/>
      <w:bCs/>
      <w:kern w:val="16"/>
      <w:sz w:val="20"/>
      <w:szCs w:val="20"/>
      <w:lang w:val="en-GB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E153D9"/>
    <w:rPr>
      <w:color w:val="808080"/>
      <w:shd w:color="auto" w:fill="E6E6E6" w:val="clear"/>
    </w:rPr>
  </w:style>
  <w:style w:styleId="TableGrid" w:type="table">
    <w:name w:val="Table Grid"/>
    <w:basedOn w:val="TableNormal"/>
    <w:uiPriority w:val="59"/>
    <w:rsid w:val="000E0F3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ommentReference" w:type="character">
    <w:name w:val="annotation reference"/>
    <w:basedOn w:val="DefaultParagraphFont"/>
    <w:uiPriority w:val="99"/>
    <w:semiHidden/>
    <w:unhideWhenUsed/>
    <w:rsid w:val="006172D3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6172D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6172D3"/>
    <w:rPr>
      <w:sz w:val="20"/>
      <w:szCs w:val="20"/>
      <w:lang w:val="en-GB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6172D3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6172D3"/>
    <w:rPr>
      <w:b/>
      <w:bCs/>
      <w:sz w:val="20"/>
      <w:szCs w:val="20"/>
      <w:lang w:val="en-GB"/>
    </w:rPr>
  </w:style>
  <w:style w:customStyle="1" w:styleId="xmsonormal" w:type="paragraph">
    <w:name w:val="x_msonormal"/>
    <w:basedOn w:val="Normal"/>
    <w:rsid w:val="00C05FE4"/>
    <w:rPr>
      <w:rFonts w:ascii="Calibri" w:cs="Calibri" w:hAnsi="Calibri"/>
      <w:sz w:val="22"/>
      <w:szCs w:val="22"/>
      <w:lang w:eastAsia="en-GB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D86ABC"/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D86ABC"/>
    <w:rPr>
      <w:sz w:val="20"/>
      <w:szCs w:val="20"/>
      <w:lang w:val="en-GB"/>
    </w:rPr>
  </w:style>
  <w:style w:styleId="FootnoteReference" w:type="character">
    <w:name w:val="footnote reference"/>
    <w:basedOn w:val="DefaultParagraphFont"/>
    <w:uiPriority w:val="99"/>
    <w:semiHidden/>
    <w:unhideWhenUsed/>
    <w:rsid w:val="00D86ABC"/>
    <w:rPr>
      <w:vertAlign w:val="superscript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BD3F71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</w:pPr>
    <w:rPr>
      <w:rFonts w:ascii="Courier New" w:cs="Courier New" w:eastAsia="Times New Roman" w:hAnsi="Courier New"/>
      <w:sz w:val="20"/>
      <w:szCs w:val="20"/>
      <w:lang w:eastAsia="en-GB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BD3F71"/>
    <w:rPr>
      <w:rFonts w:ascii="Courier New" w:cs="Courier New" w:eastAsia="Times New Roman" w:hAnsi="Courier New"/>
      <w:sz w:val="20"/>
      <w:szCs w:val="20"/>
      <w:lang w:eastAsia="en-GB" w:val="en-GB"/>
    </w:rPr>
  </w:style>
  <w:style w:customStyle="1" w:styleId="y2iqfc" w:type="character">
    <w:name w:val="y2iqfc"/>
    <w:basedOn w:val="DefaultParagraphFont"/>
    <w:rsid w:val="00BD3F71"/>
  </w:style>
  <w:style w:styleId="Revision" w:type="paragraph">
    <w:name w:val="Revision"/>
    <w:hidden/>
    <w:uiPriority w:val="99"/>
    <w:semiHidden/>
    <w:rsid w:val="00D56FD0"/>
    <w:rPr>
      <w:lang w:val="en-GB"/>
    </w:rPr>
  </w:style>
  <w:style w:styleId="UnresolvedMention" w:type="character">
    <w:name w:val="Unresolved Mention"/>
    <w:basedOn w:val="DefaultParagraphFont"/>
    <w:uiPriority w:val="99"/>
    <w:semiHidden/>
    <w:unhideWhenUsed/>
    <w:rsid w:val="002A2A04"/>
    <w:rPr>
      <w:color w:val="605E5C"/>
      <w:shd w:color="auto" w:fill="E1DFDD" w:val="clear"/>
    </w:rPr>
  </w:style>
  <w:style w:customStyle="1" w:styleId="paragraph" w:type="paragraph">
    <w:name w:val="paragraph"/>
    <w:basedOn w:val="Normal"/>
    <w:rsid w:val="00340AB8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customStyle="1" w:styleId="normaltextrun" w:type="character">
    <w:name w:val="normaltextrun"/>
    <w:basedOn w:val="DefaultParagraphFont"/>
    <w:rsid w:val="00340AB8"/>
  </w:style>
  <w:style w:customStyle="1" w:styleId="eop" w:type="character">
    <w:name w:val="eop"/>
    <w:basedOn w:val="DefaultParagraphFont"/>
    <w:rsid w:val="00340AB8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444">
      <w:bodyDiv w:val="1"/>
      <w:marLeft w:val="0"/>
      <w:marRight w:val="0"/>
      <w:marTop w:val="0"/>
      <w:marBottom w:val="3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135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561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7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2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8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8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1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494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93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5E6E9"/>
                                                                        <w:left w:val="single" w:sz="6" w:space="0" w:color="DFE0E4"/>
                                                                        <w:bottom w:val="single" w:sz="6" w:space="0" w:color="D0D1D5"/>
                                                                        <w:right w:val="single" w:sz="6" w:space="0" w:color="DFE0E4"/>
                                                                      </w:divBdr>
                                                                      <w:divsChild>
                                                                        <w:div w:id="155912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721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03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685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484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301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425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hyperlink" Id="rId20" Target="https://archive.iwc.int/?r=22530" TargetMode="External" /><Relationship Type="http://schemas.openxmlformats.org/officeDocument/2006/relationships/hyperlink" Id="rId21" Target="mailto:statistics@iwc.i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chive.iwc.int/?r=22530" TargetMode="External" /><Relationship Type="http://schemas.openxmlformats.org/officeDocument/2006/relationships/hyperlink" Id="rId21" Target="mailto:statistics@iwc.int" TargetMode="External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about:blank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>The Hub Sound Studios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2026-09-25T13:50:29Z</dcterms:created>
  <dcterms:modified xsi:type="dcterms:W3CDTF">2026-09-25T13:50:29Z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