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SUMMARY</w:t>
      </w:r>
      <w:r>
        <w:t xml:space="preserve"> </w:t>
      </w:r>
      <w:r>
        <w:t xml:space="preserve">OF</w:t>
      </w:r>
      <w:r>
        <w:t xml:space="preserve"> </w:t>
      </w:r>
      <w:r>
        <w:t xml:space="preserve">INFRACTIONS</w:t>
      </w:r>
      <w:r>
        <w:t xml:space="preserve"> </w:t>
      </w:r>
      <w:r>
        <w:t xml:space="preserve">REPORTS</w:t>
      </w:r>
      <w:r>
        <w:t xml:space="preserve"> </w:t>
      </w:r>
      <w:r>
        <w:t xml:space="preserve">RECEIVED</w:t>
      </w:r>
      <w:r>
        <w:t xml:space="preserve"> </w:t>
      </w:r>
      <w:r>
        <w:t xml:space="preserve">BY</w:t>
      </w:r>
      <w:r>
        <w:t xml:space="preserve"> </w:t>
      </w:r>
      <w:r>
        <w:t xml:space="preserve">THE</w:t>
      </w:r>
      <w:r>
        <w:t xml:space="preserve"> </w:t>
      </w:r>
      <w:r>
        <w:t xml:space="preserve">COMMISSION</w:t>
      </w:r>
    </w:p>
    <w:p>
      <w:pPr>
        <w:pStyle w:val="Subtitle"/>
      </w:pPr>
      <w:r>
        <w:t xml:space="preserve">Paper</w:t>
      </w:r>
      <w:r>
        <w:t xml:space="preserve"> </w:t>
      </w:r>
      <w:r>
        <w:t xml:space="preserve">of</w:t>
      </w:r>
      <w:r>
        <w:t xml:space="preserve"> </w:t>
      </w:r>
      <w:r>
        <w:t xml:space="preserve">information</w:t>
      </w:r>
      <w:r>
        <w:t xml:space="preserve"> </w:t>
      </w:r>
      <w:r>
        <w:t xml:space="preserve">on</w:t>
      </w:r>
      <w:r>
        <w:t xml:space="preserve"> </w:t>
      </w:r>
      <w:r>
        <w:t xml:space="preserve">infractions</w:t>
      </w:r>
      <w:r>
        <w:t xml:space="preserve"> </w:t>
      </w:r>
      <w:r>
        <w:t xml:space="preserve">reported</w:t>
      </w:r>
      <w:r>
        <w:t xml:space="preserve"> </w:t>
      </w:r>
      <w:r>
        <w:t xml:space="preserve">to</w:t>
      </w:r>
      <w:r>
        <w:t xml:space="preserve"> </w:t>
      </w:r>
      <w:r>
        <w:t xml:space="preserve">the</w:t>
      </w:r>
      <w:r>
        <w:t xml:space="preserve"> </w:t>
      </w:r>
      <w:r>
        <w:t xml:space="preserve">Secretariat</w:t>
      </w:r>
    </w:p>
    <w:p>
      <w:pPr>
        <w:pStyle w:val="Author"/>
      </w:pPr>
      <w:r>
        <w:t xml:space="preserve">IWC</w:t>
      </w:r>
      <w:r>
        <w:t xml:space="preserve"> </w:t>
      </w:r>
      <w:r>
        <w:t xml:space="preserve">Secretariat</w:t>
      </w:r>
      <w:r>
        <w:t xml:space="preserve"> </w:t>
      </w:r>
      <w:r>
        <w:t xml:space="preserve">-</w:t>
      </w:r>
      <w:r>
        <w:t xml:space="preserve"> </w:t>
      </w:r>
      <w:r>
        <w:t xml:space="preserve">Statistics</w:t>
      </w:r>
      <w:r>
        <w:t xml:space="preserve"> </w:t>
      </w:r>
      <w:r>
        <w:t xml:space="preserve">and</w:t>
      </w:r>
      <w:r>
        <w:t xml:space="preserve"> </w:t>
      </w:r>
      <w:r>
        <w:t xml:space="preserve">Modelling</w:t>
      </w:r>
      <w:r>
        <w:t xml:space="preserve"> </w:t>
      </w:r>
      <w:r>
        <w:t xml:space="preserve">Department</w:t>
      </w:r>
    </w:p>
    <w:p>
      <w:pPr>
        <w:pStyle w:val="FirstParagraph"/>
      </w:pPr>
      <w:r>
        <w:t xml:space="preserve">Under the terms of the Convention, each Contracting Government is required to transmit to the Commission full details of each infraction of the provisions of the Convention committed by persons and vessels under the jurisdiction of the Government.</w:t>
      </w:r>
    </w:p>
    <w:p>
      <w:pPr>
        <w:pStyle w:val="BodyText"/>
      </w:pPr>
      <w:r>
        <w:t xml:space="preserve">Table 1 gives the reported percentage of catch under direct national inspection for the period 2021-2023.</w:t>
      </w:r>
    </w:p>
    <w:p>
      <w:pPr>
        <w:pStyle w:val="BodyText"/>
      </w:pPr>
      <w:r>
        <w:t xml:space="preserve">Table 2 gives a summary of the infractions reported for the period 2021-2023.</w:t>
      </w:r>
    </w:p>
    <w:p>
      <w:pPr>
        <w:pStyle w:val="BodyText"/>
      </w:pPr>
      <w:r>
        <w:t xml:space="preserve">Tables 3-6 give details of the infractions reported for the period 2021-2023, per year.</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 Percentage of catch under direct national inspection, reported for the period 2021–2023.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811"/>
        <w:gridCol w:w="2151"/>
        <w:gridCol w:w="4902"/>
      </w:tblGrid>
      <w:tr>
        <w:trPr>
          <w:trHeight w:val="58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Nation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Percentage of catch under direct national inspection</w:t>
            </w:r>
          </w:p>
        </w:tc>
      </w:tr>
      <w:tr>
        <w:trPr>
          <w:trHeight w:val="546" w:hRule="auto"/>
        </w:trPr>
        body 1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2021</w:t>
            </w:r>
          </w:p>
        </w:tc>
        <w:tc>
          <w:tcPr>
            <w:vMerge w:val="restart"/>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Croatia</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10%</w:t>
            </w:r>
          </w:p>
        </w:tc>
      </w:tr>
      <w:tr>
        <w:trPr>
          <w:trHeight w:val="546" w:hRule="auto"/>
        </w:trPr>
        body 2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2022</w:t>
            </w: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val="restart"/>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50%</w:t>
            </w:r>
          </w:p>
        </w:tc>
      </w:tr>
      <w:tr>
        <w:trPr>
          <w:trHeight w:val="546" w:hRule="auto"/>
        </w:trPr>
        body 3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2023</w:t>
            </w: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r>
      <w:tr>
        <w:trPr>
          <w:trHeight w:val="580" w:hRule="auto"/>
        </w:trPr>
        body 4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2021</w:t>
            </w:r>
          </w:p>
        </w:tc>
        <w:tc>
          <w:tcPr>
            <w:vMerge w:val="restart"/>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Greenland (Denmark)</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100% ASW</w:t>
            </w:r>
          </w:p>
        </w:tc>
      </w:tr>
      <w:tr>
        <w:trPr>
          <w:trHeight w:val="580" w:hRule="auto"/>
        </w:trPr>
        body 5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2022</w:t>
            </w: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50%</w:t>
            </w:r>
          </w:p>
        </w:tc>
      </w:tr>
      <w:tr>
        <w:trPr>
          <w:trHeight w:val="546" w:hRule="auto"/>
        </w:trPr>
        body 6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2022</w:t>
            </w:r>
          </w:p>
        </w:tc>
        <w:tc>
          <w:tcPr>
            <w:vMerge w:val="restart"/>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Iceland</w:t>
            </w:r>
          </w:p>
        </w:tc>
        <w:tc>
          <w:tcPr>
            <w:vMerge w:val="restart"/>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25%</w:t>
            </w:r>
          </w:p>
        </w:tc>
      </w:tr>
      <w:tr>
        <w:trPr>
          <w:trHeight w:val="546" w:hRule="auto"/>
        </w:trPr>
        body 7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2023</w:t>
            </w: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r>
      <w:tr>
        <w:trPr>
          <w:trHeight w:val="577" w:hRule="auto"/>
        </w:trPr>
        body 8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2023</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Norway</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100%</w:t>
            </w:r>
          </w:p>
        </w:tc>
      </w:tr>
      <w:tr>
        <w:trPr>
          <w:trHeight w:val="546" w:hRule="auto"/>
        </w:trPr>
        body 9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2022</w:t>
            </w:r>
          </w:p>
        </w:tc>
        <w:tc>
          <w:tcPr>
            <w:vMerge w:val="restart"/>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Peru</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10%</w:t>
            </w:r>
          </w:p>
        </w:tc>
      </w:tr>
      <w:tr>
        <w:trPr>
          <w:trHeight w:val="546" w:hRule="auto"/>
        </w:trPr>
        body10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2023</w:t>
            </w:r>
          </w:p>
        </w:tc>
        <w:tc>
          <w:tcPr>
            <w:vMerge/>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100%</w:t>
            </w:r>
          </w:p>
        </w:tc>
      </w:tr>
      <w:tr>
        <w:trPr>
          <w:trHeight w:val="546" w:hRule="auto"/>
        </w:trPr>
        body11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2021</w:t>
            </w:r>
          </w:p>
        </w:tc>
        <w:tc>
          <w:tcPr>
            <w:vMerge w:val="restart"/>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USA</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25%</w:t>
            </w:r>
          </w:p>
        </w:tc>
      </w:tr>
      <w:tr>
        <w:trPr>
          <w:trHeight w:val="546" w:hRule="auto"/>
        </w:trPr>
        body12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2023</w:t>
            </w:r>
          </w:p>
        </w:tc>
        <w:tc>
          <w:tcPr>
            <w:vMerge/>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10%</w:t>
            </w:r>
          </w:p>
        </w:tc>
      </w:tr>
    </w:tbl>
    <w:p>
      <w:pPr>
        <w:pStyle w:val="BodyText"/>
      </w:pP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2. Summary of the total number of individual large whales taken as infractions, reported for the period 2021-2023. Reported 0 infractions are included.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02"/>
        <w:gridCol w:w="2102"/>
        <w:gridCol w:w="2102"/>
      </w:tblGrid>
      <w:tr>
        <w:trPr>
          <w:trHeight w:val="542"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2021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2022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2023</w:t>
            </w:r>
          </w:p>
        </w:tc>
      </w:tr>
      <w:tr>
        <w:trPr>
          <w:trHeight w:val="544" w:hRule="auto"/>
        </w:trPr>
        body 1
        <w:tc>
          <w:tcPr>
            <w:gridSpan w:val="3"/>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Croatia</w:t>
            </w:r>
          </w:p>
        </w:tc>
      </w:tr>
      <w:tr>
        <w:trPr>
          <w:trHeight w:val="577" w:hRule="auto"/>
        </w:trPr>
        body 2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 Species 2</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 Species 2</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 Species 2</w:t>
            </w:r>
          </w:p>
        </w:tc>
      </w:tr>
      <w:tr>
        <w:trPr>
          <w:trHeight w:val="580" w:hRule="auto"/>
        </w:trPr>
        body 3
        <w:tc>
          <w:tcPr>
            <w:gridSpan w:val="3"/>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Greenland (Denmark)</w:t>
            </w:r>
          </w:p>
        </w:tc>
      </w:tr>
      <w:tr>
        <w:trPr>
          <w:trHeight w:val="577" w:hRule="auto"/>
        </w:trPr>
        body 4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 Species 2</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 infractions reported</w:t>
            </w:r>
          </w:p>
        </w:tc>
      </w:tr>
      <w:tr>
        <w:trPr>
          <w:trHeight w:val="542" w:hRule="auto"/>
        </w:trPr>
        body 5
        <w:tc>
          <w:tcPr>
            <w:gridSpan w:val="3"/>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Iceland</w:t>
            </w:r>
          </w:p>
        </w:tc>
      </w:tr>
      <w:tr>
        <w:trPr>
          <w:trHeight w:val="577" w:hRule="auto"/>
        </w:trPr>
        body 6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 infractions reported</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
            </w:r>
          </w:p>
        </w:tc>
      </w:tr>
      <w:tr>
        <w:trPr>
          <w:trHeight w:val="577" w:hRule="auto"/>
        </w:trPr>
        body 7
        <w:tc>
          <w:tcPr>
            <w:gridSpan w:val="3"/>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Norway</w:t>
            </w:r>
          </w:p>
        </w:tc>
      </w:tr>
      <w:tr>
        <w:trPr>
          <w:trHeight w:val="577" w:hRule="auto"/>
        </w:trPr>
        body 8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0 infractions reported</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
            </w:r>
          </w:p>
        </w:tc>
      </w:tr>
      <w:tr>
        <w:trPr>
          <w:trHeight w:val="542" w:hRule="auto"/>
        </w:trPr>
        body 9
        <w:tc>
          <w:tcPr>
            <w:gridSpan w:val="3"/>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Peru</w:t>
            </w:r>
          </w:p>
        </w:tc>
      </w:tr>
      <w:tr>
        <w:trPr>
          <w:trHeight w:val="577" w:hRule="auto"/>
        </w:trPr>
        body10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 Species 2</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
            </w:r>
          </w:p>
        </w:tc>
      </w:tr>
      <w:tr>
        <w:trPr>
          <w:trHeight w:val="544" w:hRule="auto"/>
        </w:trPr>
        body11
        <w:tc>
          <w:tcPr>
            <w:gridSpan w:val="3"/>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USA</w:t>
            </w:r>
          </w:p>
        </w:tc>
      </w:tr>
      <w:tr>
        <w:trPr>
          <w:trHeight w:val="577" w:hRule="auto"/>
        </w:trPr>
        body12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 Species 2</w:t>
            </w:r>
          </w:p>
        </w:tc>
      </w:tr>
      <w:tr>
        <w:trPr>
          <w:trHeight w:val="580" w:hRule="auto"/>
        </w:trPr>
        footer 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A9A9A9"/>
              </w:rPr>
              <w:t xml:space="preserve">The following small cetaceans catches were reported in the infractions reports: in  2021   Greenland (Denmark)  reported  1 Species 4; in  2022   Iceland  reported  1 Species 4; in  2023   Iceland  reported  1 Species 4; in  2023   Norway  reported  1 Species 4; in  2023   Peru  reported  1 Species 4; in  2021   USA  reported  1 Species 4</w:t>
            </w:r>
          </w:p>
        </w:tc>
      </w:tr>
    </w:tbl>
    <w:p>
      <w:pPr>
        <w:pStyle w:val="BodyText"/>
      </w:pP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3Details on reported infractions for the 2021 season. U: unknown.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016"/>
        <w:gridCol w:w="2016"/>
        <w:gridCol w:w="2016"/>
        <w:gridCol w:w="2880"/>
        <w:gridCol w:w="5760"/>
        <w:gridCol w:w="2016"/>
      </w:tblGrid>
      <w:tr>
        <w:trPr>
          <w:trHeight w:val="614"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number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sex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lengthU</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infraction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details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penalty</w:t>
            </w:r>
          </w:p>
        </w:tc>
      </w:tr>
      <w:tr>
        <w:trPr>
          <w:trHeight w:val="574" w:hRule="auto"/>
        </w:trPr>
        body1
        <w:tc>
          <w:tcPr>
            <w:gridSpan w:val="6"/>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Croatia</w:t>
            </w:r>
          </w:p>
        </w:tc>
      </w:tr>
      <w:tr>
        <w:trPr>
          <w:trHeight w:val="615" w:hRule="auto"/>
        </w:trPr>
        body2
        <w:tc>
          <w:tcPr>
            <w:gridSpan w:val="6"/>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Species 2</w:t>
            </w:r>
          </w:p>
        </w:tc>
      </w:tr>
      <w:tr>
        <w:trPr>
          <w:trHeight w:val="617" w:hRule="auto"/>
        </w:trPr>
        body3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U</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8.7 m</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unauthorised capture</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Synthetic example record 21. This fictional case concerns unauthorised captur...</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Example case referred for review</w:t>
            </w:r>
          </w:p>
        </w:tc>
      </w:tr>
    </w:tbl>
    <w:p>
      <w:pPr>
        <w:pStyle w:val="BodyText"/>
      </w:pP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4Details on reported infractions for the 2022 season. U: unknown.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016"/>
        <w:gridCol w:w="2016"/>
        <w:gridCol w:w="2016"/>
        <w:gridCol w:w="2880"/>
        <w:gridCol w:w="5760"/>
        <w:gridCol w:w="2016"/>
      </w:tblGrid>
      <w:tr>
        <w:trPr>
          <w:trHeight w:val="614"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number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sex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lengthU</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infraction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details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penalty</w:t>
            </w:r>
          </w:p>
        </w:tc>
      </w:tr>
      <w:tr>
        <w:trPr>
          <w:trHeight w:val="574" w:hRule="auto"/>
        </w:trPr>
        body1
        <w:tc>
          <w:tcPr>
            <w:gridSpan w:val="6"/>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Croatia</w:t>
            </w:r>
          </w:p>
        </w:tc>
      </w:tr>
      <w:tr>
        <w:trPr>
          <w:trHeight w:val="615" w:hRule="auto"/>
        </w:trPr>
        body2
        <w:tc>
          <w:tcPr>
            <w:gridSpan w:val="6"/>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Species 2</w:t>
            </w:r>
          </w:p>
        </w:tc>
      </w:tr>
      <w:tr>
        <w:trPr>
          <w:trHeight w:val="617" w:hRule="auto"/>
        </w:trPr>
        body3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F</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8.7 m</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prohibited gear possession</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Synthetic example record 7. This fictional case concerns prohibited gear poss...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Example temporary suspension</w:t>
            </w:r>
          </w:p>
        </w:tc>
      </w:tr>
      <w:tr>
        <w:trPr>
          <w:trHeight w:val="617" w:hRule="auto"/>
        </w:trPr>
        body4
        <w:tc>
          <w:tcPr>
            <w:gridSpan w:val="6"/>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Greenland (Denmark)</w:t>
            </w:r>
          </w:p>
        </w:tc>
      </w:tr>
      <w:tr>
        <w:trPr>
          <w:trHeight w:val="615" w:hRule="auto"/>
        </w:trPr>
        body5
        <w:tc>
          <w:tcPr>
            <w:gridSpan w:val="6"/>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Species 2</w:t>
            </w:r>
          </w:p>
        </w:tc>
      </w:tr>
      <w:tr>
        <w:trPr>
          <w:trHeight w:val="617" w:hRule="auto"/>
        </w:trPr>
        body6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U</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8 m</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prohibited gear possession</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Synthetic example record 27. This fictional case concerns prohibited gear pos...</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Example temporary suspension</w:t>
            </w:r>
          </w:p>
        </w:tc>
      </w:tr>
      <w:tr>
        <w:trPr>
          <w:trHeight w:val="571" w:hRule="auto"/>
        </w:trPr>
        body7
        <w:tc>
          <w:tcPr>
            <w:gridSpan w:val="6"/>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Peru</w:t>
            </w:r>
          </w:p>
        </w:tc>
      </w:tr>
      <w:tr>
        <w:trPr>
          <w:trHeight w:val="615" w:hRule="auto"/>
        </w:trPr>
        body8
        <w:tc>
          <w:tcPr>
            <w:gridSpan w:val="6"/>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Species 2</w:t>
            </w:r>
          </w:p>
        </w:tc>
      </w:tr>
      <w:tr>
        <w:trPr>
          <w:trHeight w:val="617" w:hRule="auto"/>
        </w:trPr>
        body9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M</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5.9 m</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prohibited gear possession</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Synthetic example record 17. This fictional case concerns prohibited gear pos...</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Example temporary suspension</w:t>
            </w:r>
          </w:p>
        </w:tc>
      </w:tr>
    </w:tbl>
    <w:p>
      <w:pPr>
        <w:pStyle w:val="BodyText"/>
      </w:pP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5Details on reported infractions for the 2023 season. U: unknown.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016"/>
        <w:gridCol w:w="2016"/>
        <w:gridCol w:w="2016"/>
        <w:gridCol w:w="2880"/>
        <w:gridCol w:w="5760"/>
        <w:gridCol w:w="2016"/>
      </w:tblGrid>
      <w:tr>
        <w:trPr>
          <w:trHeight w:val="614"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number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sex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lengthU</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infraction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details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penalty</w:t>
            </w:r>
          </w:p>
        </w:tc>
      </w:tr>
      <w:tr>
        <w:trPr>
          <w:trHeight w:val="574" w:hRule="auto"/>
        </w:trPr>
        body1
        <w:tc>
          <w:tcPr>
            <w:gridSpan w:val="6"/>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Croatia</w:t>
            </w:r>
          </w:p>
        </w:tc>
      </w:tr>
      <w:tr>
        <w:trPr>
          <w:trHeight w:val="615" w:hRule="auto"/>
        </w:trPr>
        body2
        <w:tc>
          <w:tcPr>
            <w:gridSpan w:val="6"/>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Species 2</w:t>
            </w:r>
          </w:p>
        </w:tc>
      </w:tr>
      <w:tr>
        <w:trPr>
          <w:trHeight w:val="617" w:hRule="auto"/>
        </w:trPr>
        body3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M</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5.2 m</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transport without documentation</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Synthetic example record 23. This fictional case concerns transport without d...</w:t>
            </w:r>
          </w:p>
        </w:tc>
        <w:tc>
          <w:tcPr>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No penalty recorded in synthetic example</w:t>
            </w:r>
          </w:p>
        </w:tc>
      </w:tr>
      <w:tr>
        <w:trPr>
          <w:trHeight w:val="574" w:hRule="auto"/>
        </w:trPr>
        body4
        <w:tc>
          <w:tcPr>
            <w:gridSpan w:val="6"/>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USA</w:t>
            </w:r>
          </w:p>
        </w:tc>
      </w:tr>
      <w:tr>
        <w:trPr>
          <w:trHeight w:val="615" w:hRule="auto"/>
        </w:trPr>
        body5
        <w:tc>
          <w:tcPr>
            <w:gridSpan w:val="6"/>
            <w:tcBorders>
              <w:bottom w:val="single" w:sz="8" w:space="0" w:color="BEBEBE"/>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true"/>
                <w:u w:val="none"/>
                <w:sz w:val="18"/>
                <w:szCs w:val="18"/>
                <w:color w:val="000000"/>
              </w:rPr>
              <w:t xml:space="preserve">Species 2</w:t>
            </w:r>
          </w:p>
        </w:tc>
      </w:tr>
      <w:tr>
        <w:trPr>
          <w:trHeight w:val="617" w:hRule="auto"/>
        </w:trPr>
        body6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1</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F</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8 m</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transport without documentation</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Synthetic example record 13. This fictional case concerns transport without d...</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w:hAnsi="Times" w:eastAsia="Times" w:cs="Times"/>
                <w:i w:val="false"/>
                <w:b w:val="false"/>
                <w:u w:val="none"/>
                <w:sz w:val="18"/>
                <w:szCs w:val="18"/>
                <w:color w:val="000000"/>
              </w:rPr>
              <w:t xml:space="preserve">No penalty recorded in synthetic example</w:t>
            </w:r>
          </w:p>
        </w:tc>
      </w:tr>
    </w:tbl>
    <w:p>
      <w:pPr>
        <w:pStyle w:val="BodyText"/>
      </w:pPr>
    </w:p>
    <w:sectPr w:rsidR="00C01E26" w:rsidRPr="00DF36BA" w:rsidSect="00E447BB">
      <w:pgSz w:code="12" w:h="14570" w:orient="landscape" w:w="20636"/>
      <w:pgMar w:bottom="1440" w:footer="708" w:gutter="0" w:header="708" w:left="1080" w:right="108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GB"/>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en-GB"/>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SUMMARY OF INFRACTIONS REPORTS RECEIVED BY THE COMMISSION</dc:title>
  <dc:creator>IWC Secretariat - Statistics and Modelling Department</dc:creator>
  <cp:keywords/>
  <dcterms:created xsi:type="dcterms:W3CDTF">2026-09-24T15:56:26Z</dcterms:created>
  <dcterms:modified xsi:type="dcterms:W3CDTF">2026-09-24T15:56:26Z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nit">
    <vt:lpwstr>(function(inputFile, encoding) { rmarkdown::render(inputFile,encoding = encoding,output_file = “infractions paper years x-x.docx”,output_dir = “../outputs”)})</vt:lpwstr>
  </property>
  <property fmtid="{D5CDD505-2E9C-101B-9397-08002B2CF9AE}" pid="3" name="output">
    <vt:lpwstr/>
  </property>
  <property fmtid="{D5CDD505-2E9C-101B-9397-08002B2CF9AE}" pid="4" name="params">
    <vt:lpwstr/>
  </property>
  <property fmtid="{D5CDD505-2E9C-101B-9397-08002B2CF9AE}" pid="5" name="subtitle">
    <vt:lpwstr>Paper of information on infractions reported to the Secretariat</vt:lpwstr>
  </property>
</Properties>
</file>