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after="180" w:line="276" w:lineRule="auto"/>
      </w:pPr>
      <w:r>
        <w:rPr>
          <w:b/>
          <w:sz w:val="36"/>
          <w:szCs w:val="36"/>
          <w:color w:val="1E3A8A"/>
          <w:rFonts w:ascii="Microsoft YaHei" w:hAnsi="Microsoft YaHei" w:eastAsia="Microsoft YaHei" w:cs="Microsoft YaHei"/>
        </w:rPr>
        <w:t xml:space="preserve">20260904 前端优化提交清单与版本发布说明</w:t>
      </w:r>
    </w:p>
    <w:p>
      <w:pPr>
        <w:jc w:val="center"/>
        <w:spacing w:after="300" w:line="276" w:lineRule="auto"/>
      </w:pPr>
      <w:r>
        <w:rPr>
          <w:sz w:val="22"/>
          <w:szCs w:val="22"/>
          <w:color w:val="6B7280"/>
          <w:rFonts w:ascii="Microsoft YaHei" w:hAnsi="Microsoft YaHei" w:eastAsia="Microsoft YaHei" w:cs="Microsoft YaHei"/>
        </w:rPr>
        <w:t xml:space="preserve">发票云微系统极简OS · 全部工单与工单详情专项优化</w:t>
      </w:r>
    </w:p>
    <w:tbl>
      <w:tblPr>
        <w:tblW w:w="0" w:type="auto"/>
        <w:tblBorders>
          <w:top w:val="single" w:sz="4" w:space="0" w:color="CCCCCC"/>
          <w:left w:val="none"/>
          <w:bottom w:val="single" w:sz="4" w:space="0" w:color="CCCCCC"/>
          <w:right w:val="none"/>
          <w:insideH w:val="single" w:sz="4" w:space="0" w:color="E5E7EB"/>
          <w:insideV w:val="none"/>
        </w:tblBorders>
        <w:tblCellMar>
          <w:top w:w="120" w:type="dxa"/>
          <w:left w:w="160" w:type="dxa"/>
          <w:bottom w:w="120" w:type="dxa"/>
          <w:right w:w="160" w:type="dxa"/>
        </w:tblCellMar>
      </w:tblPr>
      <w:tr>
        <w:tc>
          <w:tcPr>
            <w:tcW w:w="1800" w:type="dxa"/>
            <w:shd w:val="clear" w:color="auto" w:fill="F3F4F6"/>
          </w:tcPr>
          <w:p>
            <w:pPr>
              <w:spacing w:after="60" w:before="60"/>
            </w:pPr>
            <w:r>
              <w:rPr>
                <w:b/>
                <w:sz w:val="20"/>
                <w:szCs w:val="20"/>
                <w:color w:val="1F2937"/>
                <w:rFonts w:ascii="Microsoft YaHei" w:eastAsia="Microsoft YaHei"/>
              </w:rPr>
              <w:t>提交日期</w:t>
            </w:r>
          </w:p>
        </w:tc>
        <w:tc>
          <w:tcPr>
            <w:tcW w:w="2200" w:type="dxa"/>
            <w:shd w:val="clear" w:color="auto" w:fill="F3F4F6"/>
          </w:tcPr>
          <w:p>
            <w:pPr>
              <w:spacing w:after="60" w:before="60"/>
            </w:pPr>
            <w:r>
              <w:rPr>
                <w:b/>
                <w:sz w:val="20"/>
                <w:szCs w:val="20"/>
                <w:color w:val="1F2937"/>
                <w:rFonts w:ascii="Microsoft YaHei" w:eastAsia="Microsoft YaHei"/>
              </w:rPr>
              <w:t>版本类型</w:t>
            </w:r>
          </w:p>
        </w:tc>
        <w:tc>
          <w:tcPr>
            <w:tcW w:w="2600" w:type="dxa"/>
            <w:shd w:val="clear" w:color="auto" w:fill="F3F4F6"/>
          </w:tcPr>
          <w:p>
            <w:pPr>
              <w:spacing w:after="60" w:before="60"/>
            </w:pPr>
            <w:r>
              <w:rPr>
                <w:b/>
                <w:sz w:val="20"/>
                <w:szCs w:val="20"/>
                <w:color w:val="1F2937"/>
                <w:rFonts w:ascii="Microsoft YaHei" w:eastAsia="Microsoft YaHei"/>
              </w:rPr>
              <w:t>涉及模块</w:t>
            </w:r>
          </w:p>
        </w:tc>
        <w:tc>
          <w:tcPr>
            <w:tcW w:w="2200" w:type="dxa"/>
            <w:shd w:val="clear" w:color="auto" w:fill="F3F4F6"/>
          </w:tcPr>
          <w:p>
            <w:pPr>
              <w:spacing w:after="60" w:before="60"/>
            </w:pPr>
            <w:r>
              <w:rPr>
                <w:b/>
                <w:sz w:val="20"/>
                <w:szCs w:val="20"/>
                <w:color w:val="1F2937"/>
                <w:rFonts w:ascii="Microsoft YaHei" w:eastAsia="Microsoft YaHei"/>
              </w:rPr>
              <w:t>测试状态</w:t>
            </w:r>
          </w:p>
        </w:tc>
        <w:tc>
          <w:tcPr>
            <w:tcW w:w="1200" w:type="dxa"/>
            <w:shd w:val="clear" w:color="auto" w:fill="F3F4F6"/>
          </w:tcPr>
          <w:p>
            <w:pPr>
              <w:spacing w:after="60" w:before="60"/>
            </w:pPr>
            <w:r>
              <w:rPr>
                <w:b/>
                <w:sz w:val="20"/>
                <w:szCs w:val="20"/>
                <w:color w:val="1F2937"/>
                <w:rFonts w:ascii="Microsoft YaHei" w:eastAsia="Microsoft YaHei"/>
              </w:rPr>
              <w:t>代码仓库分支</w:t>
            </w:r>
          </w:p>
        </w:tc>
      </w:tr>
      <w:tr>
        <w:tc>
          <w:tcPr>
            <w:tcW w:w="1800" w:type="dxa"/>
            <w:shd w:val="clear" w:color="auto" w:fill="FFFFFF"/>
          </w:tcPr>
          <w:p>
            <w:pPr>
              <w:spacing w:after="60" w:before="60"/>
            </w:pPr>
            <w:r>
              <w:rPr>
                <w:sz w:val="19"/>
                <w:szCs w:val="19"/>
                <w:color w:val="374151"/>
                <w:rFonts w:ascii="Microsoft YaHei" w:eastAsia="Microsoft YaHei"/>
              </w:rPr>
              <w:t>2026-09-04</w:t>
            </w:r>
          </w:p>
        </w:tc>
        <w:tc>
          <w:tcPr>
            <w:tcW w:w="2200" w:type="dxa"/>
            <w:shd w:val="clear" w:color="auto" w:fill="FFFFFF"/>
          </w:tcPr>
          <w:p>
            <w:pPr>
              <w:spacing w:after="60" w:before="60"/>
            </w:pPr>
            <w:r>
              <w:rPr>
                <w:sz w:val="19"/>
                <w:szCs w:val="19"/>
                <w:color w:val="374151"/>
                <w:rFonts w:ascii="Microsoft YaHei" w:eastAsia="Microsoft YaHei"/>
              </w:rPr>
              <w:t>生产部署发布版本 (Release)</w:t>
            </w:r>
          </w:p>
        </w:tc>
        <w:tc>
          <w:tcPr>
            <w:tcW w:w="2600" w:type="dxa"/>
            <w:shd w:val="clear" w:color="auto" w:fill="FFFFFF"/>
          </w:tcPr>
          <w:p>
            <w:pPr>
              <w:spacing w:after="60" w:before="60"/>
            </w:pPr>
            <w:r>
              <w:rPr>
                <w:sz w:val="19"/>
                <w:szCs w:val="19"/>
                <w:color w:val="374151"/>
                <w:rFonts w:ascii="Microsoft YaHei" w:eastAsia="Microsoft YaHei"/>
              </w:rPr>
              <w:t>全部工单、工单详情、系统全局样式、批量操作API</w:t>
            </w:r>
          </w:p>
        </w:tc>
        <w:tc>
          <w:tcPr>
            <w:tcW w:w="2200" w:type="dxa"/>
            <w:shd w:val="clear" w:color="auto" w:fill="FFFFFF"/>
          </w:tcPr>
          <w:p>
            <w:pPr>
              <w:spacing w:after="60" w:before="60"/>
            </w:pPr>
            <w:r>
              <w:rPr>
                <w:sz w:val="19"/>
                <w:szCs w:val="19"/>
                <w:color w:val="374151"/>
                <w:rFonts w:ascii="Microsoft YaHei" w:eastAsia="Microsoft YaHei"/>
              </w:rPr>
              <w:t>100% 通过 (18/18 测试套件, 115 用例)</w:t>
            </w:r>
          </w:p>
        </w:tc>
        <w:tc>
          <w:tcPr>
            <w:tcW w:w="1200" w:type="dxa"/>
            <w:shd w:val="clear" w:color="auto" w:fill="FFFFFF"/>
          </w:tcPr>
          <w:p>
            <w:pPr>
              <w:spacing w:after="60" w:before="60"/>
            </w:pPr>
            <w:r>
              <w:rPr>
                <w:sz w:val="19"/>
                <w:szCs w:val="19"/>
                <w:color w:val="374151"/>
                <w:rFonts w:ascii="Microsoft YaHei" w:eastAsia="Microsoft YaHei"/>
              </w:rPr>
              <w:t>main</w:t>
            </w:r>
          </w:p>
        </w:tc>
      </w:tr>
    </w:tbl>
    <w:p>
      <w:pPr>
        <w:spacing w:after="200" w:line="276" w:lineRule="auto"/>
      </w:pPr>
    </w:p>
    <w:p>
      <w:pPr>
        <w:pStyle w:val="Heading1"/>
        <w:spacing w:after="140" w:line="276" w:lineRule="auto"/>
      </w:pPr>
      <w:r>
        <w:rPr>
          <w:b/>
          <w:sz w:val="28"/>
          <w:szCs w:val="28"/>
          <w:color w:val="1E40AF"/>
          <w:rFonts w:ascii="Microsoft YaHei" w:hAnsi="Microsoft YaHei" w:eastAsia="Microsoft YaHei" w:cs="Microsoft YaHei"/>
        </w:rPr>
        <w:t xml:space="preserve">一、全部工单页面（TicketsListPage）优化确认清单</w:t>
      </w:r>
    </w:p>
    <w:tbl>
      <w:tblPr>
        <w:tblW w:w="0" w:type="auto"/>
        <w:tblBorders>
          <w:top w:val="single" w:sz="4" w:space="0" w:color="CCCCCC"/>
          <w:left w:val="none"/>
          <w:bottom w:val="single" w:sz="4" w:space="0" w:color="CCCCCC"/>
          <w:right w:val="none"/>
          <w:insideH w:val="single" w:sz="4" w:space="0" w:color="E5E7EB"/>
          <w:insideV w:val="none"/>
        </w:tblBorders>
        <w:tblCellMar>
          <w:top w:w="120" w:type="dxa"/>
          <w:left w:w="160" w:type="dxa"/>
          <w:bottom w:w="120" w:type="dxa"/>
          <w:right w:w="160" w:type="dxa"/>
        </w:tblCellMar>
      </w:tblPr>
      <w:tr>
        <w:tc>
          <w:tcPr>
            <w:tcW w:w="800" w:type="dxa"/>
            <w:shd w:val="clear" w:color="auto" w:fill="F3F4F6"/>
          </w:tcPr>
          <w:p>
            <w:pPr>
              <w:spacing w:after="60" w:before="60"/>
            </w:pPr>
            <w:r>
              <w:rPr>
                <w:b/>
                <w:sz w:val="20"/>
                <w:szCs w:val="20"/>
                <w:color w:val="1F2937"/>
                <w:rFonts w:ascii="Microsoft YaHei" w:eastAsia="Microsoft YaHei"/>
              </w:rPr>
              <w:t>序号</w:t>
            </w:r>
          </w:p>
        </w:tc>
        <w:tc>
          <w:tcPr>
            <w:tcW w:w="1800" w:type="dxa"/>
            <w:shd w:val="clear" w:color="auto" w:fill="F3F4F6"/>
          </w:tcPr>
          <w:p>
            <w:pPr>
              <w:spacing w:after="60" w:before="60"/>
            </w:pPr>
            <w:r>
              <w:rPr>
                <w:b/>
                <w:sz w:val="20"/>
                <w:szCs w:val="20"/>
                <w:color w:val="1F2937"/>
                <w:rFonts w:ascii="Microsoft YaHei" w:eastAsia="Microsoft YaHei"/>
              </w:rPr>
              <w:t>优化项分类</w:t>
            </w:r>
          </w:p>
        </w:tc>
        <w:tc>
          <w:tcPr>
            <w:tcW w:w="6200" w:type="dxa"/>
            <w:shd w:val="clear" w:color="auto" w:fill="F3F4F6"/>
          </w:tcPr>
          <w:p>
            <w:pPr>
              <w:spacing w:after="60" w:before="60"/>
            </w:pPr>
            <w:r>
              <w:rPr>
                <w:b/>
                <w:sz w:val="20"/>
                <w:szCs w:val="20"/>
                <w:color w:val="1F2937"/>
                <w:rFonts w:ascii="Microsoft YaHei" w:eastAsia="Microsoft YaHei"/>
              </w:rPr>
              <w:t>确认优化内容细节</w:t>
            </w:r>
          </w:p>
        </w:tc>
        <w:tc>
          <w:tcPr>
            <w:tcW w:w="1200" w:type="dxa"/>
            <w:shd w:val="clear" w:color="auto" w:fill="F3F4F6"/>
          </w:tcPr>
          <w:p>
            <w:pPr>
              <w:spacing w:after="60" w:before="60"/>
            </w:pPr>
            <w:r>
              <w:rPr>
                <w:b/>
                <w:sz w:val="20"/>
                <w:szCs w:val="20"/>
                <w:color w:val="1F2937"/>
                <w:rFonts w:ascii="Microsoft YaHei" w:eastAsia="Microsoft YaHei"/>
              </w:rPr>
              <w:t>实现状态</w:t>
            </w:r>
          </w:p>
        </w:tc>
      </w:tr>
      <w:tr>
        <w:tc>
          <w:tcPr>
            <w:tcW w:w="800" w:type="dxa"/>
            <w:shd w:val="clear" w:color="auto" w:fill="FFFFFF"/>
          </w:tcPr>
          <w:p>
            <w:pPr>
              <w:spacing w:after="60" w:before="60"/>
            </w:pPr>
            <w:r>
              <w:rPr>
                <w:sz w:val="19"/>
                <w:szCs w:val="19"/>
                <w:color w:val="374151"/>
                <w:rFonts w:ascii="Microsoft YaHei" w:eastAsia="Microsoft YaHei"/>
              </w:rPr>
              <w:t>1</w:t>
            </w:r>
          </w:p>
        </w:tc>
        <w:tc>
          <w:tcPr>
            <w:tcW w:w="1800" w:type="dxa"/>
            <w:shd w:val="clear" w:color="auto" w:fill="FFFFFF"/>
          </w:tcPr>
          <w:p>
            <w:pPr>
              <w:spacing w:after="60" w:before="60"/>
            </w:pPr>
            <w:r>
              <w:rPr>
                <w:sz w:val="19"/>
                <w:szCs w:val="19"/>
                <w:color w:val="374151"/>
                <w:rFonts w:ascii="Microsoft YaHei" w:eastAsia="Microsoft YaHei"/>
              </w:rPr>
              <w:t>筛选容器背景</w:t>
            </w:r>
          </w:p>
        </w:tc>
        <w:tc>
          <w:tcPr>
            <w:tcW w:w="6200" w:type="dxa"/>
            <w:shd w:val="clear" w:color="auto" w:fill="FFFFFF"/>
          </w:tcPr>
          <w:p>
            <w:pPr>
              <w:spacing w:after="60" w:before="60"/>
            </w:pPr>
            <w:r>
              <w:rPr>
                <w:sz w:val="19"/>
                <w:szCs w:val="19"/>
                <w:color w:val="374151"/>
                <w:rFonts w:ascii="Microsoft YaHei" w:eastAsia="Microsoft YaHei"/>
              </w:rPr>
              <w:t>筛选条件容器背景样式统一修改为纯白色（bg-white），增加清爽阴影和边界层次感。</w:t>
            </w:r>
          </w:p>
        </w:tc>
        <w:tc>
          <w:tcPr>
            <w:tcW w:w="1200" w:type="dxa"/>
            <w:shd w:val="clear" w:color="auto" w:fill="FFFFFF"/>
          </w:tcPr>
          <w:p>
            <w:pPr>
              <w:spacing w:after="60" w:before="60"/>
            </w:pPr>
            <w:r>
              <w:rPr>
                <w:sz w:val="19"/>
                <w:szCs w:val="19"/>
                <w:color w:val="374151"/>
                <w:rFonts w:ascii="Microsoft YaHei" w:eastAsia="Microsoft YaHei"/>
              </w:rPr>
              <w:t>已确认上线</w:t>
            </w:r>
          </w:p>
        </w:tc>
      </w:tr>
      <w:tr>
        <w:tc>
          <w:tcPr>
            <w:tcW w:w="800" w:type="dxa"/>
            <w:shd w:val="clear" w:color="auto" w:fill="FAFAFA"/>
          </w:tcPr>
          <w:p>
            <w:pPr>
              <w:spacing w:after="60" w:before="60"/>
            </w:pPr>
            <w:r>
              <w:rPr>
                <w:sz w:val="19"/>
                <w:szCs w:val="19"/>
                <w:color w:val="374151"/>
                <w:rFonts w:ascii="Microsoft YaHei" w:eastAsia="Microsoft YaHei"/>
              </w:rPr>
              <w:t>2</w:t>
            </w:r>
          </w:p>
        </w:tc>
        <w:tc>
          <w:tcPr>
            <w:tcW w:w="1800" w:type="dxa"/>
            <w:shd w:val="clear" w:color="auto" w:fill="FAFAFA"/>
          </w:tcPr>
          <w:p>
            <w:pPr>
              <w:spacing w:after="60" w:before="60"/>
            </w:pPr>
            <w:r>
              <w:rPr>
                <w:sz w:val="19"/>
                <w:szCs w:val="19"/>
                <w:color w:val="374151"/>
                <w:rFonts w:ascii="Microsoft YaHei" w:eastAsia="Microsoft YaHei"/>
              </w:rPr>
              <w:t>工单号字段颜色</w:t>
            </w:r>
          </w:p>
        </w:tc>
        <w:tc>
          <w:tcPr>
            <w:tcW w:w="6200" w:type="dxa"/>
            <w:shd w:val="clear" w:color="auto" w:fill="FAFAFA"/>
          </w:tcPr>
          <w:p>
            <w:pPr>
              <w:spacing w:after="60" w:before="60"/>
            </w:pPr>
            <w:r>
              <w:rPr>
                <w:sz w:val="19"/>
                <w:szCs w:val="19"/>
                <w:color w:val="374151"/>
                <w:rFonts w:ascii="Microsoft YaHei" w:eastAsia="Microsoft YaHei"/>
              </w:rPr>
              <w:t>列表工单号字段字体颜色严格设定为 RGB: 43, 94, 209（#2B5ED1），强化工单号视觉识别。</w:t>
            </w:r>
          </w:p>
        </w:tc>
        <w:tc>
          <w:tcPr>
            <w:tcW w:w="1200" w:type="dxa"/>
            <w:shd w:val="clear" w:color="auto" w:fill="FAFAFA"/>
          </w:tcPr>
          <w:p>
            <w:pPr>
              <w:spacing w:after="60" w:before="60"/>
            </w:pPr>
            <w:r>
              <w:rPr>
                <w:sz w:val="19"/>
                <w:szCs w:val="19"/>
                <w:color w:val="374151"/>
                <w:rFonts w:ascii="Microsoft YaHei" w:eastAsia="Microsoft YaHei"/>
              </w:rPr>
              <w:t>已确认上线</w:t>
            </w:r>
          </w:p>
        </w:tc>
      </w:tr>
      <w:tr>
        <w:tc>
          <w:tcPr>
            <w:tcW w:w="800" w:type="dxa"/>
            <w:shd w:val="clear" w:color="auto" w:fill="FFFFFF"/>
          </w:tcPr>
          <w:p>
            <w:pPr>
              <w:spacing w:after="60" w:before="60"/>
            </w:pPr>
            <w:r>
              <w:rPr>
                <w:sz w:val="19"/>
                <w:szCs w:val="19"/>
                <w:color w:val="374151"/>
                <w:rFonts w:ascii="Microsoft YaHei" w:eastAsia="Microsoft YaHei"/>
              </w:rPr>
              <w:t>3</w:t>
            </w:r>
          </w:p>
        </w:tc>
        <w:tc>
          <w:tcPr>
            <w:tcW w:w="1800" w:type="dxa"/>
            <w:shd w:val="clear" w:color="auto" w:fill="FFFFFF"/>
          </w:tcPr>
          <w:p>
            <w:pPr>
              <w:spacing w:after="60" w:before="60"/>
            </w:pPr>
            <w:r>
              <w:rPr>
                <w:sz w:val="19"/>
                <w:szCs w:val="19"/>
                <w:color w:val="374151"/>
                <w:rFonts w:ascii="Microsoft YaHei" w:eastAsia="Microsoft YaHei"/>
              </w:rPr>
              <w:t>排序重置文案</w:t>
            </w:r>
          </w:p>
        </w:tc>
        <w:tc>
          <w:tcPr>
            <w:tcW w:w="6200" w:type="dxa"/>
            <w:shd w:val="clear" w:color="auto" w:fill="FFFFFF"/>
          </w:tcPr>
          <w:p>
            <w:pPr>
              <w:spacing w:after="60" w:before="60"/>
            </w:pPr>
            <w:r>
              <w:rPr>
                <w:sz w:val="19"/>
                <w:szCs w:val="19"/>
                <w:color w:val="374151"/>
                <w:rFonts w:ascii="Microsoft YaHei" w:eastAsia="Microsoft YaHei"/>
              </w:rPr>
              <w:t>终止默认排序操作按钮文案明确修改为【重置筛选条件】，操作语义更准确。</w:t>
            </w:r>
          </w:p>
        </w:tc>
        <w:tc>
          <w:tcPr>
            <w:tcW w:w="1200" w:type="dxa"/>
            <w:shd w:val="clear" w:color="auto" w:fill="FFFFFF"/>
          </w:tcPr>
          <w:p>
            <w:pPr>
              <w:spacing w:after="60" w:before="60"/>
            </w:pPr>
            <w:r>
              <w:rPr>
                <w:sz w:val="19"/>
                <w:szCs w:val="19"/>
                <w:color w:val="374151"/>
                <w:rFonts w:ascii="Microsoft YaHei" w:eastAsia="Microsoft YaHei"/>
              </w:rPr>
              <w:t>已确认上线</w:t>
            </w:r>
          </w:p>
        </w:tc>
      </w:tr>
      <w:tr>
        <w:tc>
          <w:tcPr>
            <w:tcW w:w="800" w:type="dxa"/>
            <w:shd w:val="clear" w:color="auto" w:fill="FAFAFA"/>
          </w:tcPr>
          <w:p>
            <w:pPr>
              <w:spacing w:after="60" w:before="60"/>
            </w:pPr>
            <w:r>
              <w:rPr>
                <w:sz w:val="19"/>
                <w:szCs w:val="19"/>
                <w:color w:val="374151"/>
                <w:rFonts w:ascii="Microsoft YaHei" w:eastAsia="Microsoft YaHei"/>
              </w:rPr>
              <w:t>4</w:t>
            </w:r>
          </w:p>
        </w:tc>
        <w:tc>
          <w:tcPr>
            <w:tcW w:w="1800" w:type="dxa"/>
            <w:shd w:val="clear" w:color="auto" w:fill="FAFAFA"/>
          </w:tcPr>
          <w:p>
            <w:pPr>
              <w:spacing w:after="60" w:before="60"/>
            </w:pPr>
            <w:r>
              <w:rPr>
                <w:sz w:val="19"/>
                <w:szCs w:val="19"/>
                <w:color w:val="374151"/>
                <w:rFonts w:ascii="Microsoft YaHei" w:eastAsia="Microsoft YaHei"/>
              </w:rPr>
              <w:t>操作按钮颜色</w:t>
            </w:r>
          </w:p>
        </w:tc>
        <w:tc>
          <w:tcPr>
            <w:tcW w:w="6200" w:type="dxa"/>
            <w:shd w:val="clear" w:color="auto" w:fill="FAFAFA"/>
          </w:tcPr>
          <w:p>
            <w:pPr>
              <w:spacing w:after="60" w:before="60"/>
            </w:pPr>
            <w:r>
              <w:rPr>
                <w:sz w:val="19"/>
                <w:szCs w:val="19"/>
                <w:color w:val="374151"/>
                <w:rFonts w:ascii="Microsoft YaHei" w:eastAsia="Microsoft YaHei"/>
              </w:rPr>
              <w:t>【批量补充资料】、【批量移交】、【刷新】按钮填充颜色严格统一为 RGB: 96, 133, 231（#6085e7），保持饱和度、透明度与色值绝对一致。</w:t>
            </w:r>
          </w:p>
        </w:tc>
        <w:tc>
          <w:tcPr>
            <w:tcW w:w="1200" w:type="dxa"/>
            <w:shd w:val="clear" w:color="auto" w:fill="FAFAFA"/>
          </w:tcPr>
          <w:p>
            <w:pPr>
              <w:spacing w:after="60" w:before="60"/>
            </w:pPr>
            <w:r>
              <w:rPr>
                <w:sz w:val="19"/>
                <w:szCs w:val="19"/>
                <w:color w:val="374151"/>
                <w:rFonts w:ascii="Microsoft YaHei" w:eastAsia="Microsoft YaHei"/>
              </w:rPr>
              <w:t>已确认上线</w:t>
            </w:r>
          </w:p>
        </w:tc>
      </w:tr>
      <w:tr>
        <w:tc>
          <w:tcPr>
            <w:tcW w:w="800" w:type="dxa"/>
            <w:shd w:val="clear" w:color="auto" w:fill="FFFFFF"/>
          </w:tcPr>
          <w:p>
            <w:pPr>
              <w:spacing w:after="60" w:before="60"/>
            </w:pPr>
            <w:r>
              <w:rPr>
                <w:sz w:val="19"/>
                <w:szCs w:val="19"/>
                <w:color w:val="374151"/>
                <w:rFonts w:ascii="Microsoft YaHei" w:eastAsia="Microsoft YaHei"/>
              </w:rPr>
              <w:t>5</w:t>
            </w:r>
          </w:p>
        </w:tc>
        <w:tc>
          <w:tcPr>
            <w:tcW w:w="1800" w:type="dxa"/>
            <w:shd w:val="clear" w:color="auto" w:fill="FFFFFF"/>
          </w:tcPr>
          <w:p>
            <w:pPr>
              <w:spacing w:after="60" w:before="60"/>
            </w:pPr>
            <w:r>
              <w:rPr>
                <w:sz w:val="19"/>
                <w:szCs w:val="19"/>
                <w:color w:val="374151"/>
                <w:rFonts w:ascii="Microsoft YaHei" w:eastAsia="Microsoft YaHei"/>
              </w:rPr>
              <w:t>布局间距与圆角</w:t>
            </w:r>
          </w:p>
        </w:tc>
        <w:tc>
          <w:tcPr>
            <w:tcW w:w="6200" w:type="dxa"/>
            <w:shd w:val="clear" w:color="auto" w:fill="FFFFFF"/>
          </w:tcPr>
          <w:p>
            <w:pPr>
              <w:spacing w:after="60" w:before="60"/>
            </w:pPr>
            <w:r>
              <w:rPr>
                <w:sz w:val="19"/>
                <w:szCs w:val="19"/>
                <w:color w:val="374151"/>
                <w:rFonts w:ascii="Microsoft YaHei" w:eastAsia="Microsoft YaHei"/>
              </w:rPr>
              <w:t>筛选容器与下方按钮操作区之间、按钮操作区与列表容器之间的间距统一调定为 10px（mb-[10px]）；操作按钮圆角统一调整为 10px（rounded-[10px]），告别过度圆角。</w:t>
            </w:r>
          </w:p>
        </w:tc>
        <w:tc>
          <w:tcPr>
            <w:tcW w:w="1200" w:type="dxa"/>
            <w:shd w:val="clear" w:color="auto" w:fill="FFFFFF"/>
          </w:tcPr>
          <w:p>
            <w:pPr>
              <w:spacing w:after="60" w:before="60"/>
            </w:pPr>
            <w:r>
              <w:rPr>
                <w:sz w:val="19"/>
                <w:szCs w:val="19"/>
                <w:color w:val="374151"/>
                <w:rFonts w:ascii="Microsoft YaHei" w:eastAsia="Microsoft YaHei"/>
              </w:rPr>
              <w:t>已确认上线</w:t>
            </w:r>
          </w:p>
        </w:tc>
      </w:tr>
      <w:tr>
        <w:tc>
          <w:tcPr>
            <w:tcW w:w="800" w:type="dxa"/>
            <w:shd w:val="clear" w:color="auto" w:fill="FAFAFA"/>
          </w:tcPr>
          <w:p>
            <w:pPr>
              <w:spacing w:after="60" w:before="60"/>
            </w:pPr>
            <w:r>
              <w:rPr>
                <w:sz w:val="19"/>
                <w:szCs w:val="19"/>
                <w:color w:val="374151"/>
                <w:rFonts w:ascii="Microsoft YaHei" w:eastAsia="Microsoft YaHei"/>
              </w:rPr>
              <w:t>6</w:t>
            </w:r>
          </w:p>
        </w:tc>
        <w:tc>
          <w:tcPr>
            <w:tcW w:w="1800" w:type="dxa"/>
            <w:shd w:val="clear" w:color="auto" w:fill="FAFAFA"/>
          </w:tcPr>
          <w:p>
            <w:pPr>
              <w:spacing w:after="60" w:before="60"/>
            </w:pPr>
            <w:r>
              <w:rPr>
                <w:sz w:val="19"/>
                <w:szCs w:val="19"/>
                <w:color w:val="374151"/>
                <w:rFonts w:ascii="Microsoft YaHei" w:eastAsia="Microsoft YaHei"/>
              </w:rPr>
              <w:t>分页快速跳转</w:t>
            </w:r>
          </w:p>
        </w:tc>
        <w:tc>
          <w:tcPr>
            <w:tcW w:w="6200" w:type="dxa"/>
            <w:shd w:val="clear" w:color="auto" w:fill="FAFAFA"/>
          </w:tcPr>
          <w:p>
            <w:pPr>
              <w:spacing w:after="60" w:before="60"/>
            </w:pPr>
            <w:r>
              <w:rPr>
                <w:sz w:val="19"/>
                <w:szCs w:val="19"/>
                <w:color w:val="374151"/>
                <w:rFonts w:ascii="Microsoft YaHei" w:eastAsia="Microsoft YaHei"/>
              </w:rPr>
              <w:t>列表底部翻页栏新增支持手动跳转到指定页面，包含「跳至 [输入框] 页」和「跳转」按钮，支持回车键即时跳转与边界值自动防护校验。</w:t>
            </w:r>
          </w:p>
        </w:tc>
        <w:tc>
          <w:tcPr>
            <w:tcW w:w="1200" w:type="dxa"/>
            <w:shd w:val="clear" w:color="auto" w:fill="FAFAFA"/>
          </w:tcPr>
          <w:p>
            <w:pPr>
              <w:spacing w:after="60" w:before="60"/>
            </w:pPr>
            <w:r>
              <w:rPr>
                <w:sz w:val="19"/>
                <w:szCs w:val="19"/>
                <w:color w:val="374151"/>
                <w:rFonts w:ascii="Microsoft YaHei" w:eastAsia="Microsoft YaHei"/>
              </w:rPr>
              <w:t>已确认上线</w:t>
            </w:r>
          </w:p>
        </w:tc>
      </w:tr>
      <w:tr>
        <w:tc>
          <w:tcPr>
            <w:tcW w:w="800" w:type="dxa"/>
            <w:shd w:val="clear" w:color="auto" w:fill="FFFFFF"/>
          </w:tcPr>
          <w:p>
            <w:pPr>
              <w:spacing w:after="60" w:before="60"/>
            </w:pPr>
            <w:r>
              <w:rPr>
                <w:sz w:val="19"/>
                <w:szCs w:val="19"/>
                <w:color w:val="374151"/>
                <w:rFonts w:ascii="Microsoft YaHei" w:eastAsia="Microsoft YaHei"/>
              </w:rPr>
              <w:t>7</w:t>
            </w:r>
          </w:p>
        </w:tc>
        <w:tc>
          <w:tcPr>
            <w:tcW w:w="1800" w:type="dxa"/>
            <w:shd w:val="clear" w:color="auto" w:fill="FFFFFF"/>
          </w:tcPr>
          <w:p>
            <w:pPr>
              <w:spacing w:after="60" w:before="60"/>
            </w:pPr>
            <w:r>
              <w:rPr>
                <w:sz w:val="19"/>
                <w:szCs w:val="19"/>
                <w:color w:val="374151"/>
                <w:rFonts w:ascii="Microsoft YaHei" w:eastAsia="Microsoft YaHei"/>
              </w:rPr>
              <w:t>多选筛选值直显</w:t>
            </w:r>
          </w:p>
        </w:tc>
        <w:tc>
          <w:tcPr>
            <w:tcW w:w="6200" w:type="dxa"/>
            <w:shd w:val="clear" w:color="auto" w:fill="FFFFFF"/>
          </w:tcPr>
          <w:p>
            <w:pPr>
              <w:spacing w:after="60" w:before="60"/>
            </w:pPr>
            <w:r>
              <w:rPr>
                <w:sz w:val="19"/>
                <w:szCs w:val="19"/>
                <w:color w:val="374151"/>
                <w:rFonts w:ascii="Microsoft YaHei" w:eastAsia="Microsoft YaHei"/>
              </w:rPr>
              <w:t>状态、处理人等多选下拉框在已选状态下，直接展示筛选值文本并以半角逗号分隔（如「处理中,待审核,补充重提」），不再显示折叠的抽象数字标记。</w:t>
            </w:r>
          </w:p>
        </w:tc>
        <w:tc>
          <w:tcPr>
            <w:tcW w:w="1200" w:type="dxa"/>
            <w:shd w:val="clear" w:color="auto" w:fill="FFFFFF"/>
          </w:tcPr>
          <w:p>
            <w:pPr>
              <w:spacing w:after="60" w:before="60"/>
            </w:pPr>
            <w:r>
              <w:rPr>
                <w:sz w:val="19"/>
                <w:szCs w:val="19"/>
                <w:color w:val="374151"/>
                <w:rFonts w:ascii="Microsoft YaHei" w:eastAsia="Microsoft YaHei"/>
              </w:rPr>
              <w:t>已确认上线</w:t>
            </w:r>
          </w:p>
        </w:tc>
      </w:tr>
      <w:tr>
        <w:tc>
          <w:tcPr>
            <w:tcW w:w="800" w:type="dxa"/>
            <w:shd w:val="clear" w:color="auto" w:fill="FAFAFA"/>
          </w:tcPr>
          <w:p>
            <w:pPr>
              <w:spacing w:after="60" w:before="60"/>
            </w:pPr>
            <w:r>
              <w:rPr>
                <w:sz w:val="19"/>
                <w:szCs w:val="19"/>
                <w:color w:val="374151"/>
                <w:rFonts w:ascii="Microsoft YaHei" w:eastAsia="Microsoft YaHei"/>
              </w:rPr>
              <w:t>8</w:t>
            </w:r>
          </w:p>
        </w:tc>
        <w:tc>
          <w:tcPr>
            <w:tcW w:w="1800" w:type="dxa"/>
            <w:shd w:val="clear" w:color="auto" w:fill="FAFAFA"/>
          </w:tcPr>
          <w:p>
            <w:pPr>
              <w:spacing w:after="60" w:before="60"/>
            </w:pPr>
            <w:r>
              <w:rPr>
                <w:sz w:val="19"/>
                <w:szCs w:val="19"/>
                <w:color w:val="374151"/>
                <w:rFonts w:ascii="Microsoft YaHei" w:eastAsia="Microsoft YaHei"/>
              </w:rPr>
              <w:t>批量移交弹窗功能</w:t>
            </w:r>
          </w:p>
        </w:tc>
        <w:tc>
          <w:tcPr>
            <w:tcW w:w="6200" w:type="dxa"/>
            <w:shd w:val="clear" w:color="auto" w:fill="FAFAFA"/>
          </w:tcPr>
          <w:p>
            <w:pPr>
              <w:spacing w:after="60" w:before="60"/>
            </w:pPr>
            <w:r>
              <w:rPr>
                <w:sz w:val="19"/>
                <w:szCs w:val="19"/>
                <w:color w:val="374151"/>
                <w:rFonts w:ascii="Microsoft YaHei" w:eastAsia="Microsoft YaHei"/>
              </w:rPr>
              <w:t>新增【批量移交】功能及轻量灯箱弹窗（BatchTransferDialog），尺寸长 500px、宽 400px，包含小字说明、横线分割、当前勾选工单处理人展示、300px*30px 移交人下拉录入框，点击确认调用后端批量更新接口并即时刷新列表。</w:t>
            </w:r>
          </w:p>
        </w:tc>
        <w:tc>
          <w:tcPr>
            <w:tcW w:w="1200" w:type="dxa"/>
            <w:shd w:val="clear" w:color="auto" w:fill="FAFAFA"/>
          </w:tcPr>
          <w:p>
            <w:pPr>
              <w:spacing w:after="60" w:before="60"/>
            </w:pPr>
            <w:r>
              <w:rPr>
                <w:sz w:val="19"/>
                <w:szCs w:val="19"/>
                <w:color w:val="374151"/>
                <w:rFonts w:ascii="Microsoft YaHei" w:eastAsia="Microsoft YaHei"/>
              </w:rPr>
              <w:t>已确认上线</w:t>
            </w:r>
          </w:p>
        </w:tc>
      </w:tr>
    </w:tbl>
    <w:p>
      <w:pPr>
        <w:spacing w:after="200" w:line="276" w:lineRule="auto"/>
      </w:pPr>
    </w:p>
    <w:p>
      <w:pPr>
        <w:pStyle w:val="Heading1"/>
        <w:spacing w:after="140" w:line="276" w:lineRule="auto"/>
      </w:pPr>
      <w:r>
        <w:rPr>
          <w:b/>
          <w:sz w:val="28"/>
          <w:szCs w:val="28"/>
          <w:color w:val="1E40AF"/>
          <w:rFonts w:ascii="Microsoft YaHei" w:hAnsi="Microsoft YaHei" w:eastAsia="Microsoft YaHei" w:cs="Microsoft YaHei"/>
        </w:rPr>
        <w:t xml:space="preserve">二、工单详情页面（TicketDetailPage）优化确认清单</w:t>
      </w:r>
    </w:p>
    <w:tbl>
      <w:tblPr>
        <w:tblW w:w="0" w:type="auto"/>
        <w:tblBorders>
          <w:top w:val="single" w:sz="4" w:space="0" w:color="CCCCCC"/>
          <w:left w:val="none"/>
          <w:bottom w:val="single" w:sz="4" w:space="0" w:color="CCCCCC"/>
          <w:right w:val="none"/>
          <w:insideH w:val="single" w:sz="4" w:space="0" w:color="E5E7EB"/>
          <w:insideV w:val="none"/>
        </w:tblBorders>
        <w:tblCellMar>
          <w:top w:w="120" w:type="dxa"/>
          <w:left w:w="160" w:type="dxa"/>
          <w:bottom w:w="120" w:type="dxa"/>
          <w:right w:w="160" w:type="dxa"/>
        </w:tblCellMar>
      </w:tblPr>
      <w:tr>
        <w:tc>
          <w:tcPr>
            <w:tcW w:w="800" w:type="dxa"/>
            <w:shd w:val="clear" w:color="auto" w:fill="F3F4F6"/>
          </w:tcPr>
          <w:p>
            <w:pPr>
              <w:spacing w:after="60" w:before="60"/>
            </w:pPr>
            <w:r>
              <w:rPr>
                <w:b/>
                <w:sz w:val="20"/>
                <w:szCs w:val="20"/>
                <w:color w:val="1F2937"/>
                <w:rFonts w:ascii="Microsoft YaHei" w:eastAsia="Microsoft YaHei"/>
              </w:rPr>
              <w:t>序号</w:t>
            </w:r>
          </w:p>
        </w:tc>
        <w:tc>
          <w:tcPr>
            <w:tcW w:w="1800" w:type="dxa"/>
            <w:shd w:val="clear" w:color="auto" w:fill="F3F4F6"/>
          </w:tcPr>
          <w:p>
            <w:pPr>
              <w:spacing w:after="60" w:before="60"/>
            </w:pPr>
            <w:r>
              <w:rPr>
                <w:b/>
                <w:sz w:val="20"/>
                <w:szCs w:val="20"/>
                <w:color w:val="1F2937"/>
                <w:rFonts w:ascii="Microsoft YaHei" w:eastAsia="Microsoft YaHei"/>
              </w:rPr>
              <w:t>优化项分类</w:t>
            </w:r>
          </w:p>
        </w:tc>
        <w:tc>
          <w:tcPr>
            <w:tcW w:w="6200" w:type="dxa"/>
            <w:shd w:val="clear" w:color="auto" w:fill="F3F4F6"/>
          </w:tcPr>
          <w:p>
            <w:pPr>
              <w:spacing w:after="60" w:before="60"/>
            </w:pPr>
            <w:r>
              <w:rPr>
                <w:b/>
                <w:sz w:val="20"/>
                <w:szCs w:val="20"/>
                <w:color w:val="1F2937"/>
                <w:rFonts w:ascii="Microsoft YaHei" w:eastAsia="Microsoft YaHei"/>
              </w:rPr>
              <w:t>确认优化内容细节</w:t>
            </w:r>
          </w:p>
        </w:tc>
        <w:tc>
          <w:tcPr>
            <w:tcW w:w="1200" w:type="dxa"/>
            <w:shd w:val="clear" w:color="auto" w:fill="F3F4F6"/>
          </w:tcPr>
          <w:p>
            <w:pPr>
              <w:spacing w:after="60" w:before="60"/>
            </w:pPr>
            <w:r>
              <w:rPr>
                <w:b/>
                <w:sz w:val="20"/>
                <w:szCs w:val="20"/>
                <w:color w:val="1F2937"/>
                <w:rFonts w:ascii="Microsoft YaHei" w:eastAsia="Microsoft YaHei"/>
              </w:rPr>
              <w:t>实现状态</w:t>
            </w:r>
          </w:p>
        </w:tc>
      </w:tr>
      <w:tr>
        <w:tc>
          <w:tcPr>
            <w:tcW w:w="800" w:type="dxa"/>
            <w:shd w:val="clear" w:color="auto" w:fill="FFFFFF"/>
          </w:tcPr>
          <w:p>
            <w:pPr>
              <w:spacing w:after="60" w:before="60"/>
            </w:pPr>
            <w:r>
              <w:rPr>
                <w:sz w:val="19"/>
                <w:szCs w:val="19"/>
                <w:color w:val="374151"/>
                <w:rFonts w:ascii="Microsoft YaHei" w:eastAsia="Microsoft YaHei"/>
              </w:rPr>
              <w:t>1</w:t>
            </w:r>
          </w:p>
        </w:tc>
        <w:tc>
          <w:tcPr>
            <w:tcW w:w="1800" w:type="dxa"/>
            <w:shd w:val="clear" w:color="auto" w:fill="FFFFFF"/>
          </w:tcPr>
          <w:p>
            <w:pPr>
              <w:spacing w:after="60" w:before="60"/>
            </w:pPr>
            <w:r>
              <w:rPr>
                <w:sz w:val="19"/>
                <w:szCs w:val="19"/>
                <w:color w:val="374151"/>
                <w:rFonts w:ascii="Microsoft YaHei" w:eastAsia="Microsoft YaHei"/>
              </w:rPr>
              <w:t>顶部固定标题栏</w:t>
            </w:r>
          </w:p>
        </w:tc>
        <w:tc>
          <w:tcPr>
            <w:tcW w:w="6200" w:type="dxa"/>
            <w:shd w:val="clear" w:color="auto" w:fill="FFFFFF"/>
          </w:tcPr>
          <w:p>
            <w:pPr>
              <w:spacing w:after="60" w:before="60"/>
            </w:pPr>
            <w:r>
              <w:rPr>
                <w:sz w:val="19"/>
                <w:szCs w:val="19"/>
                <w:color w:val="374151"/>
                <w:rFonts w:ascii="Microsoft YaHei" w:eastAsia="Microsoft YaHei"/>
              </w:rPr>
              <w:t>工单详情顶部标题栏添加纯白矩形背景容器并启用吸顶固定（sticky top-0 z-30），页面垂直滚动时操作栏与标题持久可见不跑位。</w:t>
            </w:r>
          </w:p>
        </w:tc>
        <w:tc>
          <w:tcPr>
            <w:tcW w:w="1200" w:type="dxa"/>
            <w:shd w:val="clear" w:color="auto" w:fill="FFFFFF"/>
          </w:tcPr>
          <w:p>
            <w:pPr>
              <w:spacing w:after="60" w:before="60"/>
            </w:pPr>
            <w:r>
              <w:rPr>
                <w:sz w:val="19"/>
                <w:szCs w:val="19"/>
                <w:color w:val="374151"/>
                <w:rFonts w:ascii="Microsoft YaHei" w:eastAsia="Microsoft YaHei"/>
              </w:rPr>
              <w:t>已确认上线</w:t>
            </w:r>
          </w:p>
        </w:tc>
      </w:tr>
      <w:tr>
        <w:tc>
          <w:tcPr>
            <w:tcW w:w="800" w:type="dxa"/>
            <w:shd w:val="clear" w:color="auto" w:fill="FAFAFA"/>
          </w:tcPr>
          <w:p>
            <w:pPr>
              <w:spacing w:after="60" w:before="60"/>
            </w:pPr>
            <w:r>
              <w:rPr>
                <w:sz w:val="19"/>
                <w:szCs w:val="19"/>
                <w:color w:val="374151"/>
                <w:rFonts w:ascii="Microsoft YaHei" w:eastAsia="Microsoft YaHei"/>
              </w:rPr>
              <w:t>2</w:t>
            </w:r>
          </w:p>
        </w:tc>
        <w:tc>
          <w:tcPr>
            <w:tcW w:w="1800" w:type="dxa"/>
            <w:shd w:val="clear" w:color="auto" w:fill="FAFAFA"/>
          </w:tcPr>
          <w:p>
            <w:pPr>
              <w:spacing w:after="60" w:before="60"/>
            </w:pPr>
            <w:r>
              <w:rPr>
                <w:sz w:val="19"/>
                <w:szCs w:val="19"/>
                <w:color w:val="374151"/>
                <w:rFonts w:ascii="Microsoft YaHei" w:eastAsia="Microsoft YaHei"/>
              </w:rPr>
              <w:t>客户信息呈现优化</w:t>
            </w:r>
          </w:p>
        </w:tc>
        <w:tc>
          <w:tcPr>
            <w:tcW w:w="6200" w:type="dxa"/>
            <w:shd w:val="clear" w:color="auto" w:fill="FAFAFA"/>
          </w:tcPr>
          <w:p>
            <w:pPr>
              <w:spacing w:after="60" w:before="60"/>
            </w:pPr>
            <w:r>
              <w:rPr>
                <w:sz w:val="19"/>
                <w:szCs w:val="19"/>
                <w:color w:val="374151"/>
                <w:rFonts w:ascii="Microsoft YaHei" w:eastAsia="Microsoft YaHei"/>
              </w:rPr>
              <w:t>删除原有灰色矩形边框背景，单行紧凑整齐呈现 4 个元素，完整覆盖：提单公司、联系人、联系人手机、联系人邮箱、提单人、提单人手机、归属租户、服务等级。</w:t>
            </w:r>
          </w:p>
        </w:tc>
        <w:tc>
          <w:tcPr>
            <w:tcW w:w="1200" w:type="dxa"/>
            <w:shd w:val="clear" w:color="auto" w:fill="FAFAFA"/>
          </w:tcPr>
          <w:p>
            <w:pPr>
              <w:spacing w:after="60" w:before="60"/>
            </w:pPr>
            <w:r>
              <w:rPr>
                <w:sz w:val="19"/>
                <w:szCs w:val="19"/>
                <w:color w:val="374151"/>
                <w:rFonts w:ascii="Microsoft YaHei" w:eastAsia="Microsoft YaHei"/>
              </w:rPr>
              <w:t>已确认上线</w:t>
            </w:r>
          </w:p>
        </w:tc>
      </w:tr>
      <w:tr>
        <w:tc>
          <w:tcPr>
            <w:tcW w:w="800" w:type="dxa"/>
            <w:shd w:val="clear" w:color="auto" w:fill="FFFFFF"/>
          </w:tcPr>
          <w:p>
            <w:pPr>
              <w:spacing w:after="60" w:before="60"/>
            </w:pPr>
            <w:r>
              <w:rPr>
                <w:sz w:val="19"/>
                <w:szCs w:val="19"/>
                <w:color w:val="374151"/>
                <w:rFonts w:ascii="Microsoft YaHei" w:eastAsia="Microsoft YaHei"/>
              </w:rPr>
              <w:t>3</w:t>
            </w:r>
          </w:p>
        </w:tc>
        <w:tc>
          <w:tcPr>
            <w:tcW w:w="1800" w:type="dxa"/>
            <w:shd w:val="clear" w:color="auto" w:fill="FFFFFF"/>
          </w:tcPr>
          <w:p>
            <w:pPr>
              <w:spacing w:after="60" w:before="60"/>
            </w:pPr>
            <w:r>
              <w:rPr>
                <w:sz w:val="19"/>
                <w:szCs w:val="19"/>
                <w:color w:val="374151"/>
                <w:rFonts w:ascii="Microsoft YaHei" w:eastAsia="Microsoft YaHei"/>
              </w:rPr>
              <w:t>工单描述容器更名</w:t>
            </w:r>
          </w:p>
        </w:tc>
        <w:tc>
          <w:tcPr>
            <w:tcW w:w="6200" w:type="dxa"/>
            <w:shd w:val="clear" w:color="auto" w:fill="FFFFFF"/>
          </w:tcPr>
          <w:p>
            <w:pPr>
              <w:spacing w:after="60" w:before="60"/>
            </w:pPr>
            <w:r>
              <w:rPr>
                <w:sz w:val="19"/>
                <w:szCs w:val="19"/>
                <w:color w:val="374151"/>
                <w:rFonts w:ascii="Microsoft YaHei" w:eastAsia="Microsoft YaHei"/>
              </w:rPr>
              <w:t>原工单描述卡片标题正式更新为【客户工单】，其余内容及附件保持完好。</w:t>
            </w:r>
          </w:p>
        </w:tc>
        <w:tc>
          <w:tcPr>
            <w:tcW w:w="1200" w:type="dxa"/>
            <w:shd w:val="clear" w:color="auto" w:fill="FFFFFF"/>
          </w:tcPr>
          <w:p>
            <w:pPr>
              <w:spacing w:after="60" w:before="60"/>
            </w:pPr>
            <w:r>
              <w:rPr>
                <w:sz w:val="19"/>
                <w:szCs w:val="19"/>
                <w:color w:val="374151"/>
                <w:rFonts w:ascii="Microsoft YaHei" w:eastAsia="Microsoft YaHei"/>
              </w:rPr>
              <w:t>已确认上线</w:t>
            </w:r>
          </w:p>
        </w:tc>
      </w:tr>
      <w:tr>
        <w:tc>
          <w:tcPr>
            <w:tcW w:w="800" w:type="dxa"/>
            <w:shd w:val="clear" w:color="auto" w:fill="FAFAFA"/>
          </w:tcPr>
          <w:p>
            <w:pPr>
              <w:spacing w:after="60" w:before="60"/>
            </w:pPr>
            <w:r>
              <w:rPr>
                <w:sz w:val="19"/>
                <w:szCs w:val="19"/>
                <w:color w:val="374151"/>
                <w:rFonts w:ascii="Microsoft YaHei" w:eastAsia="Microsoft YaHei"/>
              </w:rPr>
              <w:t>4</w:t>
            </w:r>
          </w:p>
        </w:tc>
        <w:tc>
          <w:tcPr>
            <w:tcW w:w="1800" w:type="dxa"/>
            <w:shd w:val="clear" w:color="auto" w:fill="FAFAFA"/>
          </w:tcPr>
          <w:p>
            <w:pPr>
              <w:spacing w:after="60" w:before="60"/>
            </w:pPr>
            <w:r>
              <w:rPr>
                <w:sz w:val="19"/>
                <w:szCs w:val="19"/>
                <w:color w:val="374151"/>
                <w:rFonts w:ascii="Microsoft YaHei" w:eastAsia="Microsoft YaHei"/>
              </w:rPr>
              <w:t>纵向时间轴流转</w:t>
            </w:r>
          </w:p>
        </w:tc>
        <w:tc>
          <w:tcPr>
            <w:tcW w:w="6200" w:type="dxa"/>
            <w:shd w:val="clear" w:color="auto" w:fill="FAFAFA"/>
          </w:tcPr>
          <w:p>
            <w:pPr>
              <w:spacing w:after="60" w:before="60"/>
            </w:pPr>
            <w:r>
              <w:rPr>
                <w:sz w:val="19"/>
                <w:szCs w:val="19"/>
                <w:color w:val="374151"/>
                <w:rFonts w:ascii="Microsoft YaHei" w:eastAsia="Microsoft YaHei"/>
              </w:rPr>
              <w:t>工单处理左侧节点卡片升级为垂直时间轴结构（宽度 300px），节点按时间倒序排列，每个节点配备 20px 圆形标签，已完成节点内填充绿色对勾，当前处理中节点具备发光脉冲呼吸灯动效，清晰展示节点名称、处理人、处理时间与状态。</w:t>
            </w:r>
          </w:p>
        </w:tc>
        <w:tc>
          <w:tcPr>
            <w:tcW w:w="1200" w:type="dxa"/>
            <w:shd w:val="clear" w:color="auto" w:fill="FAFAFA"/>
          </w:tcPr>
          <w:p>
            <w:pPr>
              <w:spacing w:after="60" w:before="60"/>
            </w:pPr>
            <w:r>
              <w:rPr>
                <w:sz w:val="19"/>
                <w:szCs w:val="19"/>
                <w:color w:val="374151"/>
                <w:rFonts w:ascii="Microsoft YaHei" w:eastAsia="Microsoft YaHei"/>
              </w:rPr>
              <w:t>已确认上线</w:t>
            </w:r>
          </w:p>
        </w:tc>
      </w:tr>
      <w:tr>
        <w:tc>
          <w:tcPr>
            <w:tcW w:w="800" w:type="dxa"/>
            <w:shd w:val="clear" w:color="auto" w:fill="FFFFFF"/>
          </w:tcPr>
          <w:p>
            <w:pPr>
              <w:spacing w:after="60" w:before="60"/>
            </w:pPr>
            <w:r>
              <w:rPr>
                <w:sz w:val="19"/>
                <w:szCs w:val="19"/>
                <w:color w:val="374151"/>
                <w:rFonts w:ascii="Microsoft YaHei" w:eastAsia="Microsoft YaHei"/>
              </w:rPr>
              <w:t>5</w:t>
            </w:r>
          </w:p>
        </w:tc>
        <w:tc>
          <w:tcPr>
            <w:tcW w:w="1800" w:type="dxa"/>
            <w:shd w:val="clear" w:color="auto" w:fill="FFFFFF"/>
          </w:tcPr>
          <w:p>
            <w:pPr>
              <w:spacing w:after="60" w:before="60"/>
            </w:pPr>
            <w:r>
              <w:rPr>
                <w:sz w:val="19"/>
                <w:szCs w:val="19"/>
                <w:color w:val="374151"/>
                <w:rFonts w:ascii="Microsoft YaHei" w:eastAsia="Microsoft YaHei"/>
              </w:rPr>
              <w:t>节点信息与状态标签</w:t>
            </w:r>
          </w:p>
        </w:tc>
        <w:tc>
          <w:tcPr>
            <w:tcW w:w="6200" w:type="dxa"/>
            <w:shd w:val="clear" w:color="auto" w:fill="FFFFFF"/>
          </w:tcPr>
          <w:p>
            <w:pPr>
              <w:spacing w:after="60" w:before="60"/>
            </w:pPr>
            <w:r>
              <w:rPr>
                <w:sz w:val="19"/>
                <w:szCs w:val="19"/>
                <w:color w:val="374151"/>
                <w:rFonts w:ascii="Microsoft YaHei" w:eastAsia="Microsoft YaHei"/>
              </w:rPr>
              <w:t>工单处理右侧面板顶部标题设为「节点详情」，处理状态以标签徽章（Badge）形式置于右侧同轴水平排列，字体不盲目放大，语义色区分清晰。</w:t>
            </w:r>
          </w:p>
        </w:tc>
        <w:tc>
          <w:tcPr>
            <w:tcW w:w="1200" w:type="dxa"/>
            <w:shd w:val="clear" w:color="auto" w:fill="FFFFFF"/>
          </w:tcPr>
          <w:p>
            <w:pPr>
              <w:spacing w:after="60" w:before="60"/>
            </w:pPr>
            <w:r>
              <w:rPr>
                <w:sz w:val="19"/>
                <w:szCs w:val="19"/>
                <w:color w:val="374151"/>
                <w:rFonts w:ascii="Microsoft YaHei" w:eastAsia="Microsoft YaHei"/>
              </w:rPr>
              <w:t>已确认上线</w:t>
            </w:r>
          </w:p>
        </w:tc>
      </w:tr>
      <w:tr>
        <w:tc>
          <w:tcPr>
            <w:tcW w:w="800" w:type="dxa"/>
            <w:shd w:val="clear" w:color="auto" w:fill="FAFAFA"/>
          </w:tcPr>
          <w:p>
            <w:pPr>
              <w:spacing w:after="60" w:before="60"/>
            </w:pPr>
            <w:r>
              <w:rPr>
                <w:sz w:val="19"/>
                <w:szCs w:val="19"/>
                <w:color w:val="374151"/>
                <w:rFonts w:ascii="Microsoft YaHei" w:eastAsia="Microsoft YaHei"/>
              </w:rPr>
              <w:t>6</w:t>
            </w:r>
          </w:p>
        </w:tc>
        <w:tc>
          <w:tcPr>
            <w:tcW w:w="1800" w:type="dxa"/>
            <w:shd w:val="clear" w:color="auto" w:fill="FAFAFA"/>
          </w:tcPr>
          <w:p>
            <w:pPr>
              <w:spacing w:after="60" w:before="60"/>
            </w:pPr>
            <w:r>
              <w:rPr>
                <w:sz w:val="19"/>
                <w:szCs w:val="19"/>
                <w:color w:val="374151"/>
                <w:rFonts w:ascii="Microsoft YaHei" w:eastAsia="Microsoft YaHei"/>
              </w:rPr>
              <w:t>区块标题规格统一</w:t>
            </w:r>
          </w:p>
        </w:tc>
        <w:tc>
          <w:tcPr>
            <w:tcW w:w="6200" w:type="dxa"/>
            <w:shd w:val="clear" w:color="auto" w:fill="FAFAFA"/>
          </w:tcPr>
          <w:p>
            <w:pPr>
              <w:spacing w:after="60" w:before="60"/>
            </w:pPr>
            <w:r>
              <w:rPr>
                <w:sz w:val="19"/>
                <w:szCs w:val="19"/>
                <w:color w:val="374151"/>
                <w:rFonts w:ascii="Microsoft YaHei" w:eastAsia="Microsoft YaHei"/>
              </w:rPr>
              <w:t>【工单标签】、【处理建议】、【处理说明】、【子任务列表】、【节点详情】五大区块标题严格统一设定为：字号 12px、粗体（font-bold）、纯黑（text-black/rgb(0,0,0)）。</w:t>
            </w:r>
          </w:p>
        </w:tc>
        <w:tc>
          <w:tcPr>
            <w:tcW w:w="1200" w:type="dxa"/>
            <w:shd w:val="clear" w:color="auto" w:fill="FAFAFA"/>
          </w:tcPr>
          <w:p>
            <w:pPr>
              <w:spacing w:after="60" w:before="60"/>
            </w:pPr>
            <w:r>
              <w:rPr>
                <w:sz w:val="19"/>
                <w:szCs w:val="19"/>
                <w:color w:val="374151"/>
                <w:rFonts w:ascii="Microsoft YaHei" w:eastAsia="Microsoft YaHei"/>
              </w:rPr>
              <w:t>已确认上线</w:t>
            </w:r>
          </w:p>
        </w:tc>
      </w:tr>
      <w:tr>
        <w:tc>
          <w:tcPr>
            <w:tcW w:w="800" w:type="dxa"/>
            <w:shd w:val="clear" w:color="auto" w:fill="FFFFFF"/>
          </w:tcPr>
          <w:p>
            <w:pPr>
              <w:spacing w:after="60" w:before="60"/>
            </w:pPr>
            <w:r>
              <w:rPr>
                <w:sz w:val="19"/>
                <w:szCs w:val="19"/>
                <w:color w:val="374151"/>
                <w:rFonts w:ascii="Microsoft YaHei" w:eastAsia="Microsoft YaHei"/>
              </w:rPr>
              <w:t>7</w:t>
            </w:r>
          </w:p>
        </w:tc>
        <w:tc>
          <w:tcPr>
            <w:tcW w:w="1800" w:type="dxa"/>
            <w:shd w:val="clear" w:color="auto" w:fill="FFFFFF"/>
          </w:tcPr>
          <w:p>
            <w:pPr>
              <w:spacing w:after="60" w:before="60"/>
            </w:pPr>
            <w:r>
              <w:rPr>
                <w:sz w:val="19"/>
                <w:szCs w:val="19"/>
                <w:color w:val="374151"/>
                <w:rFonts w:ascii="Microsoft YaHei" w:eastAsia="Microsoft YaHei"/>
              </w:rPr>
              <w:t>字段标题颜色规范</w:t>
            </w:r>
          </w:p>
        </w:tc>
        <w:tc>
          <w:tcPr>
            <w:tcW w:w="6200" w:type="dxa"/>
            <w:shd w:val="clear" w:color="auto" w:fill="FFFFFF"/>
          </w:tcPr>
          <w:p>
            <w:pPr>
              <w:spacing w:after="60" w:before="60"/>
            </w:pPr>
            <w:r>
              <w:rPr>
                <w:sz w:val="19"/>
                <w:szCs w:val="19"/>
                <w:color w:val="374151"/>
                <w:rFonts w:ascii="Microsoft YaHei" w:eastAsia="Microsoft YaHei"/>
              </w:rPr>
              <w:t>「工单类型」、「产品分类」、「问题模块」、「分析根因」等字段标题字体颜色严格设定为 RGB: 61, 60, 57（rgb(61,60,57)）。</w:t>
            </w:r>
          </w:p>
        </w:tc>
        <w:tc>
          <w:tcPr>
            <w:tcW w:w="1200" w:type="dxa"/>
            <w:shd w:val="clear" w:color="auto" w:fill="FFFFFF"/>
          </w:tcPr>
          <w:p>
            <w:pPr>
              <w:spacing w:after="60" w:before="60"/>
            </w:pPr>
            <w:r>
              <w:rPr>
                <w:sz w:val="19"/>
                <w:szCs w:val="19"/>
                <w:color w:val="374151"/>
                <w:rFonts w:ascii="Microsoft YaHei" w:eastAsia="Microsoft YaHei"/>
              </w:rPr>
              <w:t>已确认上线</w:t>
            </w:r>
          </w:p>
        </w:tc>
      </w:tr>
      <w:tr>
        <w:tc>
          <w:tcPr>
            <w:tcW w:w="800" w:type="dxa"/>
            <w:shd w:val="clear" w:color="auto" w:fill="FAFAFA"/>
          </w:tcPr>
          <w:p>
            <w:pPr>
              <w:spacing w:after="60" w:before="60"/>
            </w:pPr>
            <w:r>
              <w:rPr>
                <w:sz w:val="19"/>
                <w:szCs w:val="19"/>
                <w:color w:val="374151"/>
                <w:rFonts w:ascii="Microsoft YaHei" w:eastAsia="Microsoft YaHei"/>
              </w:rPr>
              <w:t>8</w:t>
            </w:r>
          </w:p>
        </w:tc>
        <w:tc>
          <w:tcPr>
            <w:tcW w:w="1800" w:type="dxa"/>
            <w:shd w:val="clear" w:color="auto" w:fill="FAFAFA"/>
          </w:tcPr>
          <w:p>
            <w:pPr>
              <w:spacing w:after="60" w:before="60"/>
            </w:pPr>
            <w:r>
              <w:rPr>
                <w:sz w:val="19"/>
                <w:szCs w:val="19"/>
                <w:color w:val="374151"/>
                <w:rFonts w:ascii="Microsoft YaHei" w:eastAsia="Microsoft YaHei"/>
              </w:rPr>
              <w:t>第一行录入平铺排布</w:t>
            </w:r>
          </w:p>
        </w:tc>
        <w:tc>
          <w:tcPr>
            <w:tcW w:w="6200" w:type="dxa"/>
            <w:shd w:val="clear" w:color="auto" w:fill="FAFAFA"/>
          </w:tcPr>
          <w:p>
            <w:pPr>
              <w:spacing w:after="60" w:before="60"/>
            </w:pPr>
            <w:r>
              <w:rPr>
                <w:sz w:val="19"/>
                <w:szCs w:val="19"/>
                <w:color w:val="374151"/>
                <w:rFonts w:ascii="Microsoft YaHei" w:eastAsia="Microsoft YaHei"/>
              </w:rPr>
              <w:t>第一行呈现「工单类型」、「产品分类」、「问题模块」三组录入框，各录入框宽度严格设置为 300px，左右两端对齐平铺（justify-between），分类与模块采用下拉搜索匹配支持关键词定位。</w:t>
            </w:r>
          </w:p>
        </w:tc>
        <w:tc>
          <w:tcPr>
            <w:tcW w:w="1200" w:type="dxa"/>
            <w:shd w:val="clear" w:color="auto" w:fill="FAFAFA"/>
          </w:tcPr>
          <w:p>
            <w:pPr>
              <w:spacing w:after="60" w:before="60"/>
            </w:pPr>
            <w:r>
              <w:rPr>
                <w:sz w:val="19"/>
                <w:szCs w:val="19"/>
                <w:color w:val="374151"/>
                <w:rFonts w:ascii="Microsoft YaHei" w:eastAsia="Microsoft YaHei"/>
              </w:rPr>
              <w:t>已确认上线</w:t>
            </w:r>
          </w:p>
        </w:tc>
      </w:tr>
      <w:tr>
        <w:tc>
          <w:tcPr>
            <w:tcW w:w="800" w:type="dxa"/>
            <w:shd w:val="clear" w:color="auto" w:fill="FFFFFF"/>
          </w:tcPr>
          <w:p>
            <w:pPr>
              <w:spacing w:after="60" w:before="60"/>
            </w:pPr>
            <w:r>
              <w:rPr>
                <w:sz w:val="19"/>
                <w:szCs w:val="19"/>
                <w:color w:val="374151"/>
                <w:rFonts w:ascii="Microsoft YaHei" w:eastAsia="Microsoft YaHei"/>
              </w:rPr>
              <w:t>9</w:t>
            </w:r>
          </w:p>
        </w:tc>
        <w:tc>
          <w:tcPr>
            <w:tcW w:w="1800" w:type="dxa"/>
            <w:shd w:val="clear" w:color="auto" w:fill="FFFFFF"/>
          </w:tcPr>
          <w:p>
            <w:pPr>
              <w:spacing w:after="60" w:before="60"/>
            </w:pPr>
            <w:r>
              <w:rPr>
                <w:sz w:val="19"/>
                <w:szCs w:val="19"/>
                <w:color w:val="374151"/>
                <w:rFonts w:ascii="Microsoft YaHei" w:eastAsia="Microsoft YaHei"/>
              </w:rPr>
              <w:t>第二行根因与确认对齐</w:t>
            </w:r>
          </w:p>
        </w:tc>
        <w:tc>
          <w:tcPr>
            <w:tcW w:w="6200" w:type="dxa"/>
            <w:shd w:val="clear" w:color="auto" w:fill="FFFFFF"/>
          </w:tcPr>
          <w:p>
            <w:pPr>
              <w:spacing w:after="60" w:before="60"/>
            </w:pPr>
            <w:r>
              <w:rPr>
                <w:sz w:val="19"/>
                <w:szCs w:val="19"/>
                <w:color w:val="374151"/>
                <w:rFonts w:ascii="Microsoft YaHei" w:eastAsia="Microsoft YaHei"/>
              </w:rPr>
              <w:t>第二行呈现「分析根因」录入框与【确认】保存按钮，「分析根因」标题与输入框与上方「工单类型」左对齐，【确认】按钮与上方「问题模块」右边缘严格对齐。</w:t>
            </w:r>
          </w:p>
        </w:tc>
        <w:tc>
          <w:tcPr>
            <w:tcW w:w="1200" w:type="dxa"/>
            <w:shd w:val="clear" w:color="auto" w:fill="FFFFFF"/>
          </w:tcPr>
          <w:p>
            <w:pPr>
              <w:spacing w:after="60" w:before="60"/>
            </w:pPr>
            <w:r>
              <w:rPr>
                <w:sz w:val="19"/>
                <w:szCs w:val="19"/>
                <w:color w:val="374151"/>
                <w:rFonts w:ascii="Microsoft YaHei" w:eastAsia="Microsoft YaHei"/>
              </w:rPr>
              <w:t>已确认上线</w:t>
            </w:r>
          </w:p>
        </w:tc>
      </w:tr>
      <w:tr>
        <w:tc>
          <w:tcPr>
            <w:tcW w:w="800" w:type="dxa"/>
            <w:shd w:val="clear" w:color="auto" w:fill="FAFAFA"/>
          </w:tcPr>
          <w:p>
            <w:pPr>
              <w:spacing w:after="60" w:before="60"/>
            </w:pPr>
            <w:r>
              <w:rPr>
                <w:sz w:val="19"/>
                <w:szCs w:val="19"/>
                <w:color w:val="374151"/>
                <w:rFonts w:ascii="Microsoft YaHei" w:eastAsia="Microsoft YaHei"/>
              </w:rPr>
              <w:t>10</w:t>
            </w:r>
          </w:p>
        </w:tc>
        <w:tc>
          <w:tcPr>
            <w:tcW w:w="1800" w:type="dxa"/>
            <w:shd w:val="clear" w:color="auto" w:fill="FAFAFA"/>
          </w:tcPr>
          <w:p>
            <w:pPr>
              <w:spacing w:after="60" w:before="60"/>
            </w:pPr>
            <w:r>
              <w:rPr>
                <w:sz w:val="19"/>
                <w:szCs w:val="19"/>
                <w:color w:val="374151"/>
                <w:rFonts w:ascii="Microsoft YaHei" w:eastAsia="Microsoft YaHei"/>
              </w:rPr>
              <w:t>顶部动作按钮组重排</w:t>
            </w:r>
          </w:p>
        </w:tc>
        <w:tc>
          <w:tcPr>
            <w:tcW w:w="6200" w:type="dxa"/>
            <w:shd w:val="clear" w:color="auto" w:fill="FAFAFA"/>
          </w:tcPr>
          <w:p>
            <w:pPr>
              <w:spacing w:after="60" w:before="60"/>
            </w:pPr>
            <w:r>
              <w:rPr>
                <w:sz w:val="19"/>
                <w:szCs w:val="19"/>
                <w:color w:val="374151"/>
                <w:rFonts w:ascii="Microsoft YaHei" w:eastAsia="Microsoft YaHei"/>
              </w:rPr>
              <w:t>顶部操作流按钮顺序严格调整为：【提交答复】、【转派】、【补充资料】、【拆单】，并保留【退回 KSM】与【诊断】入口。</w:t>
            </w:r>
          </w:p>
        </w:tc>
        <w:tc>
          <w:tcPr>
            <w:tcW w:w="1200" w:type="dxa"/>
            <w:shd w:val="clear" w:color="auto" w:fill="FAFAFA"/>
          </w:tcPr>
          <w:p>
            <w:pPr>
              <w:spacing w:after="60" w:before="60"/>
            </w:pPr>
            <w:r>
              <w:rPr>
                <w:sz w:val="19"/>
                <w:szCs w:val="19"/>
                <w:color w:val="374151"/>
                <w:rFonts w:ascii="Microsoft YaHei" w:eastAsia="Microsoft YaHei"/>
              </w:rPr>
              <w:t>已确认上线</w:t>
            </w:r>
          </w:p>
        </w:tc>
      </w:tr>
      <w:tr>
        <w:tc>
          <w:tcPr>
            <w:tcW w:w="800" w:type="dxa"/>
            <w:shd w:val="clear" w:color="auto" w:fill="FFFFFF"/>
          </w:tcPr>
          <w:p>
            <w:pPr>
              <w:spacing w:after="60" w:before="60"/>
            </w:pPr>
            <w:r>
              <w:rPr>
                <w:sz w:val="19"/>
                <w:szCs w:val="19"/>
                <w:color w:val="374151"/>
                <w:rFonts w:ascii="Microsoft YaHei" w:eastAsia="Microsoft YaHei"/>
              </w:rPr>
              <w:t>11</w:t>
            </w:r>
          </w:p>
        </w:tc>
        <w:tc>
          <w:tcPr>
            <w:tcW w:w="1800" w:type="dxa"/>
            <w:shd w:val="clear" w:color="auto" w:fill="FFFFFF"/>
          </w:tcPr>
          <w:p>
            <w:pPr>
              <w:spacing w:after="60" w:before="60"/>
            </w:pPr>
            <w:r>
              <w:rPr>
                <w:sz w:val="19"/>
                <w:szCs w:val="19"/>
                <w:color w:val="374151"/>
                <w:rFonts w:ascii="Microsoft YaHei" w:eastAsia="Microsoft YaHei"/>
              </w:rPr>
              <w:t>子任务列表专业化增强</w:t>
            </w:r>
          </w:p>
        </w:tc>
        <w:tc>
          <w:tcPr>
            <w:tcW w:w="6200" w:type="dxa"/>
            <w:shd w:val="clear" w:color="auto" w:fill="FFFFFF"/>
          </w:tcPr>
          <w:p>
            <w:pPr>
              <w:spacing w:after="60" w:before="60"/>
            </w:pPr>
            <w:r>
              <w:rPr>
                <w:sz w:val="19"/>
                <w:szCs w:val="19"/>
                <w:color w:val="374151"/>
                <w:rFonts w:ascii="Microsoft YaHei" w:eastAsia="Microsoft YaHei"/>
              </w:rPr>
              <w:t>子任务列表表头背景调整为浅灰（rgb(234, 237, 245)），加入任务多选复选框（支持表头全选/反选），固定左侧列「任务编号」「任务说明」，支持「产品分类」「问题模块」列，长说明点击弹窗浮层完整阅览，行操作升级为「添加 | 删除」文本超链接操作模式。</w:t>
            </w:r>
          </w:p>
        </w:tc>
        <w:tc>
          <w:tcPr>
            <w:tcW w:w="1200" w:type="dxa"/>
            <w:shd w:val="clear" w:color="auto" w:fill="FFFFFF"/>
          </w:tcPr>
          <w:p>
            <w:pPr>
              <w:spacing w:after="60" w:before="60"/>
            </w:pPr>
            <w:r>
              <w:rPr>
                <w:sz w:val="19"/>
                <w:szCs w:val="19"/>
                <w:color w:val="374151"/>
                <w:rFonts w:ascii="Microsoft YaHei" w:eastAsia="Microsoft YaHei"/>
              </w:rPr>
              <w:t>已确认上线</w:t>
            </w:r>
          </w:p>
        </w:tc>
      </w:tr>
      <w:tr>
        <w:tc>
          <w:tcPr>
            <w:tcW w:w="800" w:type="dxa"/>
            <w:shd w:val="clear" w:color="auto" w:fill="FAFAFA"/>
          </w:tcPr>
          <w:p>
            <w:pPr>
              <w:spacing w:after="60" w:before="60"/>
            </w:pPr>
            <w:r>
              <w:rPr>
                <w:sz w:val="19"/>
                <w:szCs w:val="19"/>
                <w:color w:val="374151"/>
                <w:rFonts w:ascii="Microsoft YaHei" w:eastAsia="Microsoft YaHei"/>
              </w:rPr>
              <w:t>12</w:t>
            </w:r>
          </w:p>
        </w:tc>
        <w:tc>
          <w:tcPr>
            <w:tcW w:w="1800" w:type="dxa"/>
            <w:shd w:val="clear" w:color="auto" w:fill="FAFAFA"/>
          </w:tcPr>
          <w:p>
            <w:pPr>
              <w:spacing w:after="60" w:before="60"/>
            </w:pPr>
            <w:r>
              <w:rPr>
                <w:sz w:val="19"/>
                <w:szCs w:val="19"/>
                <w:color w:val="374151"/>
                <w:rFonts w:ascii="Microsoft YaHei" w:eastAsia="Microsoft YaHei"/>
              </w:rPr>
              <w:t>下拉选项防截断完整展示</w:t>
            </w:r>
          </w:p>
        </w:tc>
        <w:tc>
          <w:tcPr>
            <w:tcW w:w="6200" w:type="dxa"/>
            <w:shd w:val="clear" w:color="auto" w:fill="FAFAFA"/>
          </w:tcPr>
          <w:p>
            <w:pPr>
              <w:spacing w:after="60" w:before="60"/>
            </w:pPr>
            <w:r>
              <w:rPr>
                <w:sz w:val="19"/>
                <w:szCs w:val="19"/>
                <w:color w:val="374151"/>
                <w:rFonts w:ascii="Microsoft YaHei" w:eastAsia="Microsoft YaHei"/>
              </w:rPr>
              <w:t>【产品分类】与【问题模块】下拉选项去除 truncate 截断折叠限制，采用自适应换行（whitespace-normal break-words leading-relaxed），面板宽度扩展为 min-w-full w-max max-w-[480px]，右侧模块下拉靠右展开防越界，确保超长选项名称 100% 完整可见。</w:t>
            </w:r>
          </w:p>
        </w:tc>
        <w:tc>
          <w:tcPr>
            <w:tcW w:w="1200" w:type="dxa"/>
            <w:shd w:val="clear" w:color="auto" w:fill="FAFAFA"/>
          </w:tcPr>
          <w:p>
            <w:pPr>
              <w:spacing w:after="60" w:before="60"/>
            </w:pPr>
            <w:r>
              <w:rPr>
                <w:sz w:val="19"/>
                <w:szCs w:val="19"/>
                <w:color w:val="374151"/>
                <w:rFonts w:ascii="Microsoft YaHei" w:eastAsia="Microsoft YaHei"/>
              </w:rPr>
              <w:t>已确认上线</w:t>
            </w:r>
          </w:p>
        </w:tc>
      </w:tr>
    </w:tbl>
    <w:p>
      <w:pPr>
        <w:spacing w:after="200" w:line="276" w:lineRule="auto"/>
      </w:pPr>
    </w:p>
    <w:p>
      <w:pPr>
        <w:pStyle w:val="Heading1"/>
        <w:spacing w:after="140" w:line="276" w:lineRule="auto"/>
      </w:pPr>
      <w:r>
        <w:rPr>
          <w:b/>
          <w:sz w:val="28"/>
          <w:szCs w:val="28"/>
          <w:color w:val="1E40AF"/>
          <w:rFonts w:ascii="Microsoft YaHei" w:hAnsi="Microsoft YaHei" w:eastAsia="Microsoft YaHei" w:cs="Microsoft YaHei"/>
        </w:rPr>
        <w:t xml:space="preserve">三、系统级与全局规范优化确认清单</w:t>
      </w:r>
    </w:p>
    <w:tbl>
      <w:tblPr>
        <w:tblW w:w="0" w:type="auto"/>
        <w:tblBorders>
          <w:top w:val="single" w:sz="4" w:space="0" w:color="CCCCCC"/>
          <w:left w:val="none"/>
          <w:bottom w:val="single" w:sz="4" w:space="0" w:color="CCCCCC"/>
          <w:right w:val="none"/>
          <w:insideH w:val="single" w:sz="4" w:space="0" w:color="E5E7EB"/>
          <w:insideV w:val="none"/>
        </w:tblBorders>
        <w:tblCellMar>
          <w:top w:w="120" w:type="dxa"/>
          <w:left w:w="160" w:type="dxa"/>
          <w:bottom w:w="120" w:type="dxa"/>
          <w:right w:w="160" w:type="dxa"/>
        </w:tblCellMar>
      </w:tblPr>
      <w:tr>
        <w:tc>
          <w:tcPr>
            <w:tcW w:w="800" w:type="dxa"/>
            <w:shd w:val="clear" w:color="auto" w:fill="F3F4F6"/>
          </w:tcPr>
          <w:p>
            <w:pPr>
              <w:spacing w:after="60" w:before="60"/>
            </w:pPr>
            <w:r>
              <w:rPr>
                <w:b/>
                <w:sz w:val="20"/>
                <w:szCs w:val="20"/>
                <w:color w:val="1F2937"/>
                <w:rFonts w:ascii="Microsoft YaHei" w:eastAsia="Microsoft YaHei"/>
              </w:rPr>
              <w:t>序号</w:t>
            </w:r>
          </w:p>
        </w:tc>
        <w:tc>
          <w:tcPr>
            <w:tcW w:w="1800" w:type="dxa"/>
            <w:shd w:val="clear" w:color="auto" w:fill="F3F4F6"/>
          </w:tcPr>
          <w:p>
            <w:pPr>
              <w:spacing w:after="60" w:before="60"/>
            </w:pPr>
            <w:r>
              <w:rPr>
                <w:b/>
                <w:sz w:val="20"/>
                <w:szCs w:val="20"/>
                <w:color w:val="1F2937"/>
                <w:rFonts w:ascii="Microsoft YaHei" w:eastAsia="Microsoft YaHei"/>
              </w:rPr>
              <w:t>优化项分类</w:t>
            </w:r>
          </w:p>
        </w:tc>
        <w:tc>
          <w:tcPr>
            <w:tcW w:w="6200" w:type="dxa"/>
            <w:shd w:val="clear" w:color="auto" w:fill="F3F4F6"/>
          </w:tcPr>
          <w:p>
            <w:pPr>
              <w:spacing w:after="60" w:before="60"/>
            </w:pPr>
            <w:r>
              <w:rPr>
                <w:b/>
                <w:sz w:val="20"/>
                <w:szCs w:val="20"/>
                <w:color w:val="1F2937"/>
                <w:rFonts w:ascii="Microsoft YaHei" w:eastAsia="Microsoft YaHei"/>
              </w:rPr>
              <w:t>确认优化内容细节</w:t>
            </w:r>
          </w:p>
        </w:tc>
        <w:tc>
          <w:tcPr>
            <w:tcW w:w="1200" w:type="dxa"/>
            <w:shd w:val="clear" w:color="auto" w:fill="F3F4F6"/>
          </w:tcPr>
          <w:p>
            <w:pPr>
              <w:spacing w:after="60" w:before="60"/>
            </w:pPr>
            <w:r>
              <w:rPr>
                <w:b/>
                <w:sz w:val="20"/>
                <w:szCs w:val="20"/>
                <w:color w:val="1F2937"/>
                <w:rFonts w:ascii="Microsoft YaHei" w:eastAsia="Microsoft YaHei"/>
              </w:rPr>
              <w:t>实现状态</w:t>
            </w:r>
          </w:p>
        </w:tc>
      </w:tr>
      <w:tr>
        <w:tc>
          <w:tcPr>
            <w:tcW w:w="800" w:type="dxa"/>
            <w:shd w:val="clear" w:color="auto" w:fill="FFFFFF"/>
          </w:tcPr>
          <w:p>
            <w:pPr>
              <w:spacing w:after="60" w:before="60"/>
            </w:pPr>
            <w:r>
              <w:rPr>
                <w:sz w:val="19"/>
                <w:szCs w:val="19"/>
                <w:color w:val="374151"/>
                <w:rFonts w:ascii="Microsoft YaHei" w:eastAsia="Microsoft YaHei"/>
              </w:rPr>
              <w:t>1</w:t>
            </w:r>
          </w:p>
        </w:tc>
        <w:tc>
          <w:tcPr>
            <w:tcW w:w="1800" w:type="dxa"/>
            <w:shd w:val="clear" w:color="auto" w:fill="FFFFFF"/>
          </w:tcPr>
          <w:p>
            <w:pPr>
              <w:spacing w:after="60" w:before="60"/>
            </w:pPr>
            <w:r>
              <w:rPr>
                <w:sz w:val="19"/>
                <w:szCs w:val="19"/>
                <w:color w:val="374151"/>
                <w:rFonts w:ascii="Microsoft YaHei" w:eastAsia="Microsoft YaHei"/>
              </w:rPr>
              <w:t>全局中文标准字体</w:t>
            </w:r>
          </w:p>
        </w:tc>
        <w:tc>
          <w:tcPr>
            <w:tcW w:w="6200" w:type="dxa"/>
            <w:shd w:val="clear" w:color="auto" w:fill="FFFFFF"/>
          </w:tcPr>
          <w:p>
            <w:pPr>
              <w:spacing w:after="60" w:before="60"/>
            </w:pPr>
            <w:r>
              <w:rPr>
                <w:sz w:val="19"/>
                <w:szCs w:val="19"/>
                <w:color w:val="374151"/>
                <w:rFonts w:ascii="Microsoft YaHei" w:eastAsia="Microsoft YaHei"/>
              </w:rPr>
              <w:t>全系统 CSS font-family 统一优先引入并配置 Sarasa Term SC（更纱黑体）中文字体栈，提升数据与代码的可读性。</w:t>
            </w:r>
          </w:p>
        </w:tc>
        <w:tc>
          <w:tcPr>
            <w:tcW w:w="1200" w:type="dxa"/>
            <w:shd w:val="clear" w:color="auto" w:fill="FFFFFF"/>
          </w:tcPr>
          <w:p>
            <w:pPr>
              <w:spacing w:after="60" w:before="60"/>
            </w:pPr>
            <w:r>
              <w:rPr>
                <w:sz w:val="19"/>
                <w:szCs w:val="19"/>
                <w:color w:val="374151"/>
                <w:rFonts w:ascii="Microsoft YaHei" w:eastAsia="Microsoft YaHei"/>
              </w:rPr>
              <w:t>已确认上线</w:t>
            </w:r>
          </w:p>
        </w:tc>
      </w:tr>
      <w:tr>
        <w:tc>
          <w:tcPr>
            <w:tcW w:w="800" w:type="dxa"/>
            <w:shd w:val="clear" w:color="auto" w:fill="FAFAFA"/>
          </w:tcPr>
          <w:p>
            <w:pPr>
              <w:spacing w:after="60" w:before="60"/>
            </w:pPr>
            <w:r>
              <w:rPr>
                <w:sz w:val="19"/>
                <w:szCs w:val="19"/>
                <w:color w:val="374151"/>
                <w:rFonts w:ascii="Microsoft YaHei" w:eastAsia="Microsoft YaHei"/>
              </w:rPr>
              <w:t>2</w:t>
            </w:r>
          </w:p>
        </w:tc>
        <w:tc>
          <w:tcPr>
            <w:tcW w:w="1800" w:type="dxa"/>
            <w:shd w:val="clear" w:color="auto" w:fill="FAFAFA"/>
          </w:tcPr>
          <w:p>
            <w:pPr>
              <w:spacing w:after="60" w:before="60"/>
            </w:pPr>
            <w:r>
              <w:rPr>
                <w:sz w:val="19"/>
                <w:szCs w:val="19"/>
                <w:color w:val="374151"/>
                <w:rFonts w:ascii="Microsoft YaHei" w:eastAsia="Microsoft YaHei"/>
              </w:rPr>
              <w:t>页面底色体验优化</w:t>
            </w:r>
          </w:p>
        </w:tc>
        <w:tc>
          <w:tcPr>
            <w:tcW w:w="6200" w:type="dxa"/>
            <w:shd w:val="clear" w:color="auto" w:fill="FAFAFA"/>
          </w:tcPr>
          <w:p>
            <w:pPr>
              <w:spacing w:after="60" w:before="60"/>
            </w:pPr>
            <w:r>
              <w:rPr>
                <w:sz w:val="19"/>
                <w:szCs w:val="19"/>
                <w:color w:val="374151"/>
                <w:rFonts w:ascii="Microsoft YaHei" w:eastAsia="Microsoft YaHei"/>
              </w:rPr>
              <w:t>系统右侧主内容区及多标签工作区底色调整为现代低对比柔和灰蓝背景（rgb(227, 231, 238) / #E3E7EE），各白色卡片对比突出、层次分明。</w:t>
            </w:r>
          </w:p>
        </w:tc>
        <w:tc>
          <w:tcPr>
            <w:tcW w:w="1200" w:type="dxa"/>
            <w:shd w:val="clear" w:color="auto" w:fill="FAFAFA"/>
          </w:tcPr>
          <w:p>
            <w:pPr>
              <w:spacing w:after="60" w:before="60"/>
            </w:pPr>
            <w:r>
              <w:rPr>
                <w:sz w:val="19"/>
                <w:szCs w:val="19"/>
                <w:color w:val="374151"/>
                <w:rFonts w:ascii="Microsoft YaHei" w:eastAsia="Microsoft YaHei"/>
              </w:rPr>
              <w:t>已确认上线</w:t>
            </w:r>
          </w:p>
        </w:tc>
      </w:tr>
      <w:tr>
        <w:tc>
          <w:tcPr>
            <w:tcW w:w="800" w:type="dxa"/>
            <w:shd w:val="clear" w:color="auto" w:fill="FFFFFF"/>
          </w:tcPr>
          <w:p>
            <w:pPr>
              <w:spacing w:after="60" w:before="60"/>
            </w:pPr>
            <w:r>
              <w:rPr>
                <w:sz w:val="19"/>
                <w:szCs w:val="19"/>
                <w:color w:val="374151"/>
                <w:rFonts w:ascii="Microsoft YaHei" w:eastAsia="Microsoft YaHei"/>
              </w:rPr>
              <w:t>3</w:t>
            </w:r>
          </w:p>
        </w:tc>
        <w:tc>
          <w:tcPr>
            <w:tcW w:w="1800" w:type="dxa"/>
            <w:shd w:val="clear" w:color="auto" w:fill="FFFFFF"/>
          </w:tcPr>
          <w:p>
            <w:pPr>
              <w:spacing w:after="60" w:before="60"/>
            </w:pPr>
            <w:r>
              <w:rPr>
                <w:sz w:val="19"/>
                <w:szCs w:val="19"/>
                <w:color w:val="374151"/>
                <w:rFonts w:ascii="Microsoft YaHei" w:eastAsia="Microsoft YaHei"/>
              </w:rPr>
              <w:t>后端批量接口支持</w:t>
            </w:r>
          </w:p>
        </w:tc>
        <w:tc>
          <w:tcPr>
            <w:tcW w:w="6200" w:type="dxa"/>
            <w:shd w:val="clear" w:color="auto" w:fill="FFFFFF"/>
          </w:tcPr>
          <w:p>
            <w:pPr>
              <w:spacing w:after="60" w:before="60"/>
            </w:pPr>
            <w:r>
              <w:rPr>
                <w:sz w:val="19"/>
                <w:szCs w:val="19"/>
                <w:color w:val="374151"/>
                <w:rFonts w:ascii="Microsoft YaHei" w:eastAsia="Microsoft YaHei"/>
              </w:rPr>
              <w:t>后端 TicketRepository 与 FastAPI 路由支持批量流转与处理人更新，具备安全事务保护与审计记录。</w:t>
            </w:r>
          </w:p>
        </w:tc>
        <w:tc>
          <w:tcPr>
            <w:tcW w:w="1200" w:type="dxa"/>
            <w:shd w:val="clear" w:color="auto" w:fill="FFFFFF"/>
          </w:tcPr>
          <w:p>
            <w:pPr>
              <w:spacing w:after="60" w:before="60"/>
            </w:pPr>
            <w:r>
              <w:rPr>
                <w:sz w:val="19"/>
                <w:szCs w:val="19"/>
                <w:color w:val="374151"/>
                <w:rFonts w:ascii="Microsoft YaHei" w:eastAsia="Microsoft YaHei"/>
              </w:rPr>
              <w:t>已确认上线</w:t>
            </w:r>
          </w:p>
        </w:tc>
      </w:tr>
      <w:tr>
        <w:tc>
          <w:tcPr>
            <w:tcW w:w="800" w:type="dxa"/>
            <w:shd w:val="clear" w:color="auto" w:fill="FAFAFA"/>
          </w:tcPr>
          <w:p>
            <w:pPr>
              <w:spacing w:after="60" w:before="60"/>
            </w:pPr>
            <w:r>
              <w:rPr>
                <w:sz w:val="19"/>
                <w:szCs w:val="19"/>
                <w:color w:val="374151"/>
                <w:rFonts w:ascii="Microsoft YaHei" w:eastAsia="Microsoft YaHei"/>
              </w:rPr>
              <w:t>4</w:t>
            </w:r>
          </w:p>
        </w:tc>
        <w:tc>
          <w:tcPr>
            <w:tcW w:w="1800" w:type="dxa"/>
            <w:shd w:val="clear" w:color="auto" w:fill="FAFAFA"/>
          </w:tcPr>
          <w:p>
            <w:pPr>
              <w:spacing w:after="60" w:before="60"/>
            </w:pPr>
            <w:r>
              <w:rPr>
                <w:sz w:val="19"/>
                <w:szCs w:val="19"/>
                <w:color w:val="374151"/>
                <w:rFonts w:ascii="Microsoft YaHei" w:eastAsia="Microsoft YaHei"/>
              </w:rPr>
              <w:t>全量测试与质量门禁</w:t>
            </w:r>
          </w:p>
        </w:tc>
        <w:tc>
          <w:tcPr>
            <w:tcW w:w="6200" w:type="dxa"/>
            <w:shd w:val="clear" w:color="auto" w:fill="FAFAFA"/>
          </w:tcPr>
          <w:p>
            <w:pPr>
              <w:spacing w:after="60" w:before="60"/>
            </w:pPr>
            <w:r>
              <w:rPr>
                <w:sz w:val="19"/>
                <w:szCs w:val="19"/>
                <w:color w:val="374151"/>
                <w:rFonts w:ascii="Microsoft YaHei" w:eastAsia="Microsoft YaHei"/>
              </w:rPr>
              <w:t>全部 18 个测试套件（包含 115 项自动化单测与组件测试）以及 TypeScript 类型检查（0 错误）全部 100% 通过验证。</w:t>
            </w:r>
          </w:p>
        </w:tc>
        <w:tc>
          <w:tcPr>
            <w:tcW w:w="1200" w:type="dxa"/>
            <w:shd w:val="clear" w:color="auto" w:fill="FAFAFA"/>
          </w:tcPr>
          <w:p>
            <w:pPr>
              <w:spacing w:after="60" w:before="60"/>
            </w:pPr>
            <w:r>
              <w:rPr>
                <w:sz w:val="19"/>
                <w:szCs w:val="19"/>
                <w:color w:val="374151"/>
                <w:rFonts w:ascii="Microsoft YaHei" w:eastAsia="Microsoft YaHei"/>
              </w:rPr>
              <w:t>已确认上线</w:t>
            </w:r>
          </w:p>
        </w:tc>
      </w:tr>
    </w:tbl>
    <w:p>
      <w:pPr>
        <w:spacing w:after="200" w:line="276" w:lineRule="auto"/>
      </w:pPr>
    </w:p>
    <w:p>
      <w:pPr>
        <w:pStyle w:val="Heading1"/>
        <w:spacing w:after="140" w:line="276" w:lineRule="auto"/>
      </w:pPr>
      <w:r>
        <w:rPr>
          <w:b/>
          <w:sz w:val="28"/>
          <w:szCs w:val="28"/>
          <w:color w:val="1E40AF"/>
          <w:rFonts w:ascii="Microsoft YaHei" w:hAnsi="Microsoft YaHei" w:eastAsia="Microsoft YaHei" w:cs="Microsoft YaHei"/>
        </w:rPr>
        <w:t xml:space="preserve">四、Git 提交记录与部署指引</w:t>
      </w:r>
    </w:p>
    <w:p>
      <w:pPr>
        <w:spacing w:after="100" w:line="276" w:lineRule="auto"/>
      </w:pPr>
      <w:r>
        <w:rPr>
          <w:sz w:val="21"/>
          <w:szCs w:val="21"/>
          <w:color w:val="374151"/>
          <w:rFonts w:ascii="Microsoft YaHei" w:hAnsi="Microsoft YaHei" w:eastAsia="Microsoft YaHei" w:cs="Microsoft YaHei"/>
        </w:rPr>
        <w:t xml:space="preserve">本次提交汇总了全部工单和工单详情的所有经确认的前端与后端优化项，所有代码均已通过自动化构建测试验证。其他同事拉取主分支代码后可直接执行以下部署命令：</w:t>
      </w:r>
    </w:p>
    <w:p>
      <w:pPr>
        <w:pStyle w:val="ListBullet"/>
        <w:spacing w:after="60" w:line="276" w:lineRule="auto"/>
      </w:pPr>
      <w:r>
        <w:rPr>
          <w:sz w:val="20"/>
          <w:szCs w:val="20"/>
          <w:color w:val="1F2937"/>
          <w:rFonts w:ascii="Microsoft YaHei" w:hAnsi="Microsoft YaHei" w:eastAsia="Microsoft YaHei" w:cs="Microsoft YaHei"/>
        </w:rPr>
        <w:t xml:space="preserve">1. 前端构建与部署：cd frontend &amp;&amp; npm install &amp;&amp; npm run build</w:t>
      </w:r>
    </w:p>
    <w:p>
      <w:pPr>
        <w:pStyle w:val="ListBullet"/>
        <w:spacing w:after="60" w:line="276" w:lineRule="auto"/>
      </w:pPr>
      <w:r>
        <w:rPr>
          <w:sz w:val="20"/>
          <w:szCs w:val="20"/>
          <w:color w:val="1F2937"/>
          <w:rFonts w:ascii="Microsoft YaHei" w:hAnsi="Microsoft YaHei" w:eastAsia="Microsoft YaHei" w:cs="Microsoft YaHei"/>
        </w:rPr>
        <w:t xml:space="preserve">2. 前端测试验证：npm test &amp;&amp; npm run type-check</w:t>
      </w:r>
    </w:p>
    <w:p>
      <w:pPr>
        <w:pStyle w:val="ListBullet"/>
        <w:spacing w:after="120" w:line="276" w:lineRule="auto"/>
      </w:pPr>
      <w:r>
        <w:rPr>
          <w:sz w:val="20"/>
          <w:szCs w:val="20"/>
          <w:color w:val="1F2937"/>
          <w:rFonts w:ascii="Microsoft YaHei" w:hAnsi="Microsoft YaHei" w:eastAsia="Microsoft YaHei" w:cs="Microsoft YaHei"/>
        </w:rPr>
        <w:t xml:space="preserve">3. 后端服务启动：uvicorn app.main:app --host 0.0.0.0 --port 8000</w:t>
      </w:r>
    </w:p>
    <w:p>
      <w:pPr>
        <w:jc w:val="right"/>
        <w:spacing w:after="80" w:line="276" w:lineRule="auto"/>
      </w:pPr>
      <w:r>
        <w:rPr>
          <w:sz w:val="20"/>
          <w:szCs w:val="20"/>
          <w:color w:val="9CA3AF"/>
          <w:rFonts w:ascii="Microsoft YaHei" w:hAnsi="Microsoft YaHei" w:eastAsia="Microsoft YaHei" w:cs="Microsoft YaHei"/>
        </w:rPr>
        <w:t xml:space="preserve">清单整理人：AI 编码助手 (Antigravity) | 审核状态：已通过自动化测试验证</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cs="Microsoft YaHei"/>
        <w:sz w:val="21"/>
        <w:szCs w:val="21"/>
        <w:lang w:val="zh-CN"/>
      </w:rPr>
    </w:rPrDefault>
  </w:docDefaults>
  <w:style w:type="paragraph" w:styleId="Normal" w:default="1">
    <w:name w:val="Normal"/>
    <w:pPr>
      <w:spacing w:after="120" w:line="276" w:lineRule="auto"/>
    </w:pPr>
  </w:style>
  <w:style w:type="paragraph" w:styleId="Heading1">
    <w:name w:val="heading 1"/>
    <w:pPr>
      <w:spacing w:before="240" w:after="120" w:line="276" w:lineRule="auto"/>
    </w:pPr>
    <w:rPr>
      <w:b/>
      <w:sz w:val="28"/>
      <w:szCs w:val="28"/>
      <w:color w:val="1E40AF"/>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