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E5F" w:rsidRDefault="00F91E5F" w:rsidP="00F91E5F">
      <w:r>
        <w:t>Prowadząca zajęcia:</w:t>
      </w:r>
      <w:r>
        <w:br/>
      </w:r>
      <w:r w:rsidRPr="00A478C8">
        <w:t>dr hab. inż. Małgorzata Sterna, prof. nadzw.</w:t>
      </w:r>
    </w:p>
    <w:p w:rsidR="00F91E5F" w:rsidRDefault="00F91E5F" w:rsidP="00F91E5F"/>
    <w:p w:rsidR="00F91E5F" w:rsidRDefault="00F91E5F" w:rsidP="00F91E5F">
      <w:pPr>
        <w:jc w:val="center"/>
        <w:rPr>
          <w:b/>
          <w:sz w:val="48"/>
          <w:szCs w:val="48"/>
        </w:rPr>
      </w:pPr>
      <w:r w:rsidRPr="00A478C8">
        <w:rPr>
          <w:b/>
          <w:sz w:val="48"/>
          <w:szCs w:val="48"/>
        </w:rPr>
        <w:t>ALGORYTMY I STRUKTURY DANYCH</w:t>
      </w:r>
    </w:p>
    <w:p w:rsidR="00F91E5F" w:rsidRDefault="00F91E5F" w:rsidP="00F91E5F">
      <w:pPr>
        <w:jc w:val="center"/>
        <w:rPr>
          <w:b/>
          <w:sz w:val="48"/>
          <w:szCs w:val="48"/>
        </w:rPr>
      </w:pPr>
      <w:r>
        <w:rPr>
          <w:b/>
          <w:sz w:val="48"/>
          <w:szCs w:val="48"/>
        </w:rPr>
        <w:t xml:space="preserve">Ćwiczenie </w:t>
      </w:r>
      <w:r w:rsidR="00BF2AC4">
        <w:rPr>
          <w:b/>
          <w:sz w:val="48"/>
          <w:szCs w:val="48"/>
        </w:rPr>
        <w:t>5</w:t>
      </w:r>
    </w:p>
    <w:p w:rsidR="00F91E5F" w:rsidRDefault="000B7016" w:rsidP="00F91E5F">
      <w:pPr>
        <w:jc w:val="center"/>
        <w:rPr>
          <w:b/>
          <w:sz w:val="48"/>
          <w:szCs w:val="48"/>
        </w:rPr>
      </w:pPr>
      <w:r>
        <w:rPr>
          <w:b/>
          <w:sz w:val="48"/>
          <w:szCs w:val="48"/>
        </w:rPr>
        <w:t>Programowanie dynamiczne</w:t>
      </w:r>
    </w:p>
    <w:p w:rsidR="00F91E5F" w:rsidRDefault="00F91E5F" w:rsidP="00F91E5F">
      <w:pPr>
        <w:jc w:val="right"/>
      </w:pPr>
    </w:p>
    <w:p w:rsidR="00F91E5F" w:rsidRDefault="00F91E5F" w:rsidP="00F91E5F">
      <w:pPr>
        <w:jc w:val="right"/>
      </w:pPr>
    </w:p>
    <w:p w:rsidR="00F91E5F" w:rsidRDefault="00F91E5F" w:rsidP="00F91E5F">
      <w:pPr>
        <w:jc w:val="right"/>
      </w:pPr>
      <w:r>
        <w:t>Stanisław Jasiewicz</w:t>
      </w:r>
      <w:r>
        <w:br/>
        <w:t>nr 116753</w:t>
      </w:r>
      <w:r>
        <w:br/>
        <w:t>Wojciech Regulski</w:t>
      </w:r>
      <w:r>
        <w:br/>
        <w:t>nr 132312</w:t>
      </w:r>
      <w:r>
        <w:br/>
      </w:r>
      <w:r>
        <w:br/>
        <w:t>Informatyka(WI) I1</w:t>
      </w:r>
      <w:r>
        <w:br/>
      </w:r>
      <w:r>
        <w:br/>
      </w:r>
    </w:p>
    <w:p w:rsidR="00345DFE" w:rsidRDefault="00F91E5F" w:rsidP="00F91E5F">
      <w:pPr>
        <w:pStyle w:val="Nagwek1"/>
      </w:pPr>
      <w:r>
        <w:br w:type="column"/>
      </w:r>
      <w:r>
        <w:lastRenderedPageBreak/>
        <w:t>Cel</w:t>
      </w:r>
    </w:p>
    <w:p w:rsidR="003E79D2" w:rsidRDefault="003E79D2" w:rsidP="003E79D2"/>
    <w:p w:rsidR="003E79D2" w:rsidRPr="003E79D2" w:rsidRDefault="003E79D2" w:rsidP="005B6298">
      <w:pPr>
        <w:ind w:firstLine="432"/>
      </w:pPr>
      <w:r w:rsidRPr="003E79D2">
        <w:t>Zapoznanie się z metodami dokładnymi oraz heurystycznymi wyznaczania rozwiązania problemu plecakowego oraz porównanie ich pod kątem złożoności czasowej oraz dokładności.</w:t>
      </w:r>
    </w:p>
    <w:p w:rsidR="00C95AD4" w:rsidRDefault="00C95AD4" w:rsidP="00F91E5F"/>
    <w:p w:rsidR="00C95AD4" w:rsidRDefault="00C95AD4" w:rsidP="00F91E5F"/>
    <w:p w:rsidR="00F91E5F" w:rsidRDefault="00F91E5F" w:rsidP="00F91E5F">
      <w:pPr>
        <w:pStyle w:val="Nagwek1"/>
      </w:pPr>
      <w:r>
        <w:t>Pomiary</w:t>
      </w:r>
      <w:r w:rsidR="00F616DF">
        <w:t xml:space="preserve"> i wykresy</w:t>
      </w:r>
    </w:p>
    <w:p w:rsidR="00C95AD4" w:rsidRPr="00C95AD4" w:rsidRDefault="00C95AD4" w:rsidP="00C95AD4"/>
    <w:p w:rsidR="00355FE5" w:rsidRDefault="00355FE5" w:rsidP="00355FE5">
      <w:pPr>
        <w:pStyle w:val="Nagwek2"/>
      </w:pPr>
      <w:r>
        <w:t xml:space="preserve">Czas </w:t>
      </w:r>
      <w:r w:rsidR="000B7016">
        <w:t>obliczeń t w funkcji liczby paczek n dla b=50% ∑s(a</w:t>
      </w:r>
      <w:r w:rsidR="000B7016">
        <w:rPr>
          <w:vertAlign w:val="subscript"/>
        </w:rPr>
        <w:t>i</w:t>
      </w:r>
      <w:r w:rsidR="000B7016">
        <w:t>)</w:t>
      </w:r>
    </w:p>
    <w:p w:rsidR="0067081B" w:rsidRDefault="0067081B" w:rsidP="0067081B"/>
    <w:tbl>
      <w:tblPr>
        <w:tblStyle w:val="Tabela-Siatka"/>
        <w:tblW w:w="0" w:type="auto"/>
        <w:jc w:val="center"/>
        <w:tblLook w:val="04A0"/>
      </w:tblPr>
      <w:tblGrid>
        <w:gridCol w:w="1535"/>
        <w:gridCol w:w="1535"/>
        <w:gridCol w:w="1535"/>
        <w:gridCol w:w="1536"/>
        <w:gridCol w:w="1536"/>
      </w:tblGrid>
      <w:tr w:rsidR="000B7016" w:rsidTr="000B7016">
        <w:trPr>
          <w:jc w:val="center"/>
        </w:trPr>
        <w:tc>
          <w:tcPr>
            <w:tcW w:w="1535" w:type="dxa"/>
            <w:vAlign w:val="bottom"/>
          </w:tcPr>
          <w:p w:rsidR="000B7016" w:rsidRPr="000B7016" w:rsidRDefault="000B7016" w:rsidP="000B7016">
            <w:pPr>
              <w:jc w:val="center"/>
              <w:rPr>
                <w:rFonts w:ascii="Arial" w:hAnsi="Arial" w:cs="Arial"/>
                <w:b/>
                <w:color w:val="000000"/>
              </w:rPr>
            </w:pPr>
            <w:r w:rsidRPr="000B7016">
              <w:rPr>
                <w:rFonts w:ascii="Arial" w:hAnsi="Arial" w:cs="Arial"/>
                <w:b/>
                <w:color w:val="000000"/>
              </w:rPr>
              <w:t>n</w:t>
            </w:r>
          </w:p>
        </w:tc>
        <w:tc>
          <w:tcPr>
            <w:tcW w:w="1535" w:type="dxa"/>
            <w:vAlign w:val="bottom"/>
          </w:tcPr>
          <w:p w:rsidR="000B7016" w:rsidRPr="000B7016" w:rsidRDefault="000B7016" w:rsidP="000B7016">
            <w:pPr>
              <w:jc w:val="center"/>
              <w:rPr>
                <w:rFonts w:ascii="Arial" w:hAnsi="Arial" w:cs="Arial"/>
                <w:b/>
                <w:color w:val="000000"/>
              </w:rPr>
            </w:pPr>
            <w:r w:rsidRPr="000B7016">
              <w:rPr>
                <w:rFonts w:ascii="Arial" w:hAnsi="Arial" w:cs="Arial"/>
                <w:b/>
                <w:color w:val="000000"/>
              </w:rPr>
              <w:t>GH</w:t>
            </w:r>
            <w:r w:rsidRPr="000B7016">
              <w:rPr>
                <w:rFonts w:ascii="Arial" w:hAnsi="Arial" w:cs="Arial"/>
                <w:b/>
                <w:color w:val="000000"/>
                <w:vertAlign w:val="subscript"/>
              </w:rPr>
              <w:t>4</w:t>
            </w:r>
          </w:p>
        </w:tc>
        <w:tc>
          <w:tcPr>
            <w:tcW w:w="1535" w:type="dxa"/>
            <w:vAlign w:val="bottom"/>
          </w:tcPr>
          <w:p w:rsidR="000B7016" w:rsidRPr="000B7016" w:rsidRDefault="000B7016" w:rsidP="000B7016">
            <w:pPr>
              <w:jc w:val="center"/>
              <w:rPr>
                <w:rFonts w:ascii="Arial" w:hAnsi="Arial" w:cs="Arial"/>
                <w:b/>
                <w:color w:val="000000"/>
              </w:rPr>
            </w:pPr>
            <w:r w:rsidRPr="000B7016">
              <w:rPr>
                <w:rFonts w:ascii="Arial" w:hAnsi="Arial" w:cs="Arial"/>
                <w:b/>
                <w:color w:val="000000"/>
              </w:rPr>
              <w:t>PD</w:t>
            </w:r>
          </w:p>
        </w:tc>
        <w:tc>
          <w:tcPr>
            <w:tcW w:w="1536" w:type="dxa"/>
            <w:vAlign w:val="bottom"/>
          </w:tcPr>
          <w:p w:rsidR="000B7016" w:rsidRPr="000B7016" w:rsidRDefault="000B7016" w:rsidP="000B7016">
            <w:pPr>
              <w:jc w:val="center"/>
              <w:rPr>
                <w:rFonts w:ascii="Arial" w:hAnsi="Arial" w:cs="Arial"/>
                <w:b/>
                <w:color w:val="000000"/>
              </w:rPr>
            </w:pPr>
            <w:r w:rsidRPr="000B7016">
              <w:rPr>
                <w:rFonts w:ascii="Arial" w:hAnsi="Arial" w:cs="Arial"/>
                <w:b/>
                <w:color w:val="000000"/>
              </w:rPr>
              <w:t>BF</w:t>
            </w:r>
            <w:r w:rsidRPr="000B7016">
              <w:rPr>
                <w:rFonts w:ascii="Arial" w:hAnsi="Arial" w:cs="Arial"/>
                <w:b/>
                <w:color w:val="000000"/>
                <w:vertAlign w:val="subscript"/>
              </w:rPr>
              <w:t>1</w:t>
            </w:r>
          </w:p>
        </w:tc>
        <w:tc>
          <w:tcPr>
            <w:tcW w:w="1536" w:type="dxa"/>
            <w:vAlign w:val="bottom"/>
          </w:tcPr>
          <w:p w:rsidR="000B7016" w:rsidRPr="000B7016" w:rsidRDefault="000B7016" w:rsidP="000B7016">
            <w:pPr>
              <w:jc w:val="center"/>
              <w:rPr>
                <w:rFonts w:ascii="Arial" w:hAnsi="Arial" w:cs="Arial"/>
                <w:b/>
                <w:color w:val="000000"/>
              </w:rPr>
            </w:pPr>
            <w:r w:rsidRPr="000B7016">
              <w:rPr>
                <w:rFonts w:ascii="Arial" w:hAnsi="Arial" w:cs="Arial"/>
                <w:b/>
                <w:color w:val="000000"/>
              </w:rPr>
              <w:t>BF</w:t>
            </w:r>
            <w:r w:rsidRPr="000B7016">
              <w:rPr>
                <w:rFonts w:ascii="Arial" w:hAnsi="Arial" w:cs="Arial"/>
                <w:b/>
                <w:color w:val="000000"/>
                <w:vertAlign w:val="subscript"/>
              </w:rPr>
              <w:t>2</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10</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1,02E-06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0,000194</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5,98E-05</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6,70E-06</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11</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1,22E-06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0,000223</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0,000134</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1,26E-05</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12</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1,14E-06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0,000278</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0,000241</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3,08E-05</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13</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1,62E-06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0,000334</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0,000473</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5,05E-05</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14</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1,62E-06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0,000343</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0,001034</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9,16E-05</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15</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2,18E-06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0,000642</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0,003345</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0,000299</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16</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2,42E-06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0,000568</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0,004463</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0,000356</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17</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2,59E-06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0,000686</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0,00955</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0,00072</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18</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2,54E-06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0,000718</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0,020359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0,001557</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19</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2,50E-06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0,000828</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0,043381</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0,003161</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20</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2,90E-06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0,00103</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0,091128</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0,006802</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21</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2,82E-06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0,000981</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0,182956</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0,011813</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22</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3,01E-06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0,001272</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0,381086</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0,028149</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23</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3,06E-06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0,001227</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0,757785</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0,047459</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24</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3,14E-06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0,001249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1,477723</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0,083394</w:t>
            </w:r>
          </w:p>
        </w:tc>
      </w:tr>
      <w:tr w:rsidR="00C5465A" w:rsidTr="000B7016">
        <w:trPr>
          <w:jc w:val="center"/>
        </w:trPr>
        <w:tc>
          <w:tcPr>
            <w:tcW w:w="1535" w:type="dxa"/>
            <w:vAlign w:val="bottom"/>
          </w:tcPr>
          <w:p w:rsidR="00C5465A" w:rsidRDefault="00C5465A" w:rsidP="000B7016">
            <w:pPr>
              <w:jc w:val="center"/>
              <w:rPr>
                <w:rFonts w:ascii="Arial" w:hAnsi="Arial" w:cs="Arial"/>
                <w:color w:val="000000"/>
              </w:rPr>
            </w:pPr>
            <w:r>
              <w:rPr>
                <w:rFonts w:ascii="Arial" w:hAnsi="Arial" w:cs="Arial"/>
                <w:color w:val="000000"/>
              </w:rPr>
              <w:t>25</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3,42E-06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0,001269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2,996016</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0,170293</w:t>
            </w:r>
          </w:p>
        </w:tc>
      </w:tr>
    </w:tbl>
    <w:p w:rsidR="00AE203A" w:rsidRPr="0067081B" w:rsidRDefault="00AE203A" w:rsidP="0067081B"/>
    <w:p w:rsidR="00355FE5" w:rsidRDefault="00355FE5" w:rsidP="00355FE5"/>
    <w:p w:rsidR="00355FE5" w:rsidRDefault="00355FE5" w:rsidP="00355FE5">
      <w:pPr>
        <w:rPr>
          <w:noProof/>
          <w:lang w:eastAsia="pl-PL"/>
        </w:rPr>
      </w:pPr>
    </w:p>
    <w:p w:rsidR="00F77097" w:rsidRDefault="00C5465A" w:rsidP="00355FE5">
      <w:pPr>
        <w:rPr>
          <w:noProof/>
          <w:lang w:eastAsia="pl-PL"/>
        </w:rPr>
      </w:pPr>
      <w:r w:rsidRPr="00C5465A">
        <w:rPr>
          <w:noProof/>
          <w:lang w:eastAsia="pl-PL"/>
        </w:rPr>
        <w:lastRenderedPageBreak/>
        <w:drawing>
          <wp:inline distT="0" distB="0" distL="0" distR="0">
            <wp:extent cx="5760720" cy="5086411"/>
            <wp:effectExtent l="19050" t="0" r="11430" b="0"/>
            <wp:docPr id="13"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A17F7" w:rsidRDefault="009A17F7" w:rsidP="00355FE5">
      <w:pPr>
        <w:rPr>
          <w:noProof/>
          <w:lang w:eastAsia="pl-PL"/>
        </w:rPr>
      </w:pPr>
    </w:p>
    <w:p w:rsidR="00285D73" w:rsidRDefault="00285D73" w:rsidP="00355FE5"/>
    <w:p w:rsidR="009F51E7" w:rsidRDefault="003E79D2" w:rsidP="009F51E7">
      <w:pPr>
        <w:pStyle w:val="Nagwek2"/>
      </w:pPr>
      <w:r>
        <w:br w:type="column"/>
      </w:r>
      <w:r w:rsidR="009F51E7">
        <w:lastRenderedPageBreak/>
        <w:t>Czas obliczeń t w funkcji liczby paczek n dla b=25% ∑s(a</w:t>
      </w:r>
      <w:r w:rsidR="009F51E7">
        <w:rPr>
          <w:vertAlign w:val="subscript"/>
        </w:rPr>
        <w:t>i</w:t>
      </w:r>
      <w:r w:rsidR="009F51E7">
        <w:t>) oraz b=75%% ∑s(a</w:t>
      </w:r>
      <w:r w:rsidR="009F51E7">
        <w:rPr>
          <w:vertAlign w:val="subscript"/>
        </w:rPr>
        <w:t>i</w:t>
      </w:r>
      <w:r w:rsidR="009F51E7">
        <w:t>)</w:t>
      </w:r>
    </w:p>
    <w:p w:rsidR="00721784" w:rsidRDefault="00721784" w:rsidP="00721784"/>
    <w:p w:rsidR="00DA0DA5" w:rsidRPr="0067081B" w:rsidRDefault="00DA0DA5" w:rsidP="00721784"/>
    <w:tbl>
      <w:tblPr>
        <w:tblStyle w:val="Tabela-Siatka"/>
        <w:tblW w:w="0" w:type="auto"/>
        <w:jc w:val="center"/>
        <w:tblLook w:val="04A0"/>
      </w:tblPr>
      <w:tblGrid>
        <w:gridCol w:w="1535"/>
        <w:gridCol w:w="1535"/>
        <w:gridCol w:w="1535"/>
        <w:gridCol w:w="1535"/>
        <w:gridCol w:w="1536"/>
        <w:gridCol w:w="1536"/>
      </w:tblGrid>
      <w:tr w:rsidR="009F51E7" w:rsidTr="009E5751">
        <w:trPr>
          <w:jc w:val="center"/>
        </w:trPr>
        <w:tc>
          <w:tcPr>
            <w:tcW w:w="1535" w:type="dxa"/>
            <w:vAlign w:val="bottom"/>
          </w:tcPr>
          <w:p w:rsidR="009F51E7" w:rsidRPr="000B7016" w:rsidRDefault="009F51E7" w:rsidP="009E5751">
            <w:pPr>
              <w:jc w:val="center"/>
              <w:rPr>
                <w:rFonts w:ascii="Arial" w:hAnsi="Arial" w:cs="Arial"/>
                <w:b/>
                <w:color w:val="000000"/>
              </w:rPr>
            </w:pPr>
            <w:r w:rsidRPr="000B7016">
              <w:rPr>
                <w:rFonts w:ascii="Arial" w:hAnsi="Arial" w:cs="Arial"/>
                <w:b/>
                <w:color w:val="000000"/>
              </w:rPr>
              <w:t>n</w:t>
            </w:r>
          </w:p>
        </w:tc>
        <w:tc>
          <w:tcPr>
            <w:tcW w:w="1535" w:type="dxa"/>
          </w:tcPr>
          <w:p w:rsidR="009F51E7" w:rsidRPr="000B7016" w:rsidRDefault="009F51E7" w:rsidP="009E5751">
            <w:pPr>
              <w:jc w:val="center"/>
              <w:rPr>
                <w:rFonts w:ascii="Arial" w:hAnsi="Arial" w:cs="Arial"/>
                <w:b/>
                <w:color w:val="000000"/>
              </w:rPr>
            </w:pPr>
            <w:r>
              <w:rPr>
                <w:rFonts w:ascii="Arial" w:hAnsi="Arial" w:cs="Arial"/>
                <w:b/>
                <w:color w:val="000000"/>
              </w:rPr>
              <w:t>b</w:t>
            </w:r>
          </w:p>
        </w:tc>
        <w:tc>
          <w:tcPr>
            <w:tcW w:w="1535" w:type="dxa"/>
            <w:vAlign w:val="bottom"/>
          </w:tcPr>
          <w:p w:rsidR="009F51E7" w:rsidRPr="000B7016" w:rsidRDefault="009F51E7" w:rsidP="009E5751">
            <w:pPr>
              <w:jc w:val="center"/>
              <w:rPr>
                <w:rFonts w:ascii="Arial" w:hAnsi="Arial" w:cs="Arial"/>
                <w:b/>
                <w:color w:val="000000"/>
              </w:rPr>
            </w:pPr>
            <w:r w:rsidRPr="000B7016">
              <w:rPr>
                <w:rFonts w:ascii="Arial" w:hAnsi="Arial" w:cs="Arial"/>
                <w:b/>
                <w:color w:val="000000"/>
              </w:rPr>
              <w:t>GH</w:t>
            </w:r>
            <w:r w:rsidRPr="000B7016">
              <w:rPr>
                <w:rFonts w:ascii="Arial" w:hAnsi="Arial" w:cs="Arial"/>
                <w:b/>
                <w:color w:val="000000"/>
                <w:vertAlign w:val="subscript"/>
              </w:rPr>
              <w:t>4</w:t>
            </w:r>
          </w:p>
        </w:tc>
        <w:tc>
          <w:tcPr>
            <w:tcW w:w="1535" w:type="dxa"/>
            <w:vAlign w:val="bottom"/>
          </w:tcPr>
          <w:p w:rsidR="009F51E7" w:rsidRPr="000B7016" w:rsidRDefault="009F51E7" w:rsidP="009E5751">
            <w:pPr>
              <w:jc w:val="center"/>
              <w:rPr>
                <w:rFonts w:ascii="Arial" w:hAnsi="Arial" w:cs="Arial"/>
                <w:b/>
                <w:color w:val="000000"/>
              </w:rPr>
            </w:pPr>
            <w:r w:rsidRPr="000B7016">
              <w:rPr>
                <w:rFonts w:ascii="Arial" w:hAnsi="Arial" w:cs="Arial"/>
                <w:b/>
                <w:color w:val="000000"/>
              </w:rPr>
              <w:t>PD</w:t>
            </w:r>
          </w:p>
        </w:tc>
        <w:tc>
          <w:tcPr>
            <w:tcW w:w="1536" w:type="dxa"/>
            <w:vAlign w:val="bottom"/>
          </w:tcPr>
          <w:p w:rsidR="009F51E7" w:rsidRPr="000B7016" w:rsidRDefault="009F51E7" w:rsidP="009E5751">
            <w:pPr>
              <w:jc w:val="center"/>
              <w:rPr>
                <w:rFonts w:ascii="Arial" w:hAnsi="Arial" w:cs="Arial"/>
                <w:b/>
                <w:color w:val="000000"/>
              </w:rPr>
            </w:pPr>
            <w:r w:rsidRPr="000B7016">
              <w:rPr>
                <w:rFonts w:ascii="Arial" w:hAnsi="Arial" w:cs="Arial"/>
                <w:b/>
                <w:color w:val="000000"/>
              </w:rPr>
              <w:t>BF</w:t>
            </w:r>
            <w:r w:rsidRPr="000B7016">
              <w:rPr>
                <w:rFonts w:ascii="Arial" w:hAnsi="Arial" w:cs="Arial"/>
                <w:b/>
                <w:color w:val="000000"/>
                <w:vertAlign w:val="subscript"/>
              </w:rPr>
              <w:t>1</w:t>
            </w:r>
          </w:p>
        </w:tc>
        <w:tc>
          <w:tcPr>
            <w:tcW w:w="1536" w:type="dxa"/>
            <w:vAlign w:val="bottom"/>
          </w:tcPr>
          <w:p w:rsidR="009F51E7" w:rsidRPr="000B7016" w:rsidRDefault="009F51E7" w:rsidP="009E5751">
            <w:pPr>
              <w:jc w:val="center"/>
              <w:rPr>
                <w:rFonts w:ascii="Arial" w:hAnsi="Arial" w:cs="Arial"/>
                <w:b/>
                <w:color w:val="000000"/>
              </w:rPr>
            </w:pPr>
            <w:r w:rsidRPr="000B7016">
              <w:rPr>
                <w:rFonts w:ascii="Arial" w:hAnsi="Arial" w:cs="Arial"/>
                <w:b/>
                <w:color w:val="000000"/>
              </w:rPr>
              <w:t>BF</w:t>
            </w:r>
            <w:r w:rsidRPr="000B7016">
              <w:rPr>
                <w:rFonts w:ascii="Arial" w:hAnsi="Arial" w:cs="Arial"/>
                <w:b/>
                <w:color w:val="000000"/>
                <w:vertAlign w:val="subscript"/>
              </w:rPr>
              <w:t>2</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10</w:t>
            </w:r>
          </w:p>
        </w:tc>
        <w:tc>
          <w:tcPr>
            <w:tcW w:w="1535" w:type="dxa"/>
            <w:vMerge w:val="restart"/>
          </w:tcPr>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F51E7">
            <w:pPr>
              <w:jc w:val="center"/>
              <w:rPr>
                <w:rFonts w:ascii="Arial" w:hAnsi="Arial" w:cs="Arial"/>
                <w:color w:val="000000"/>
              </w:rPr>
            </w:pPr>
            <w:r>
              <w:rPr>
                <w:rFonts w:ascii="Arial" w:hAnsi="Arial" w:cs="Arial"/>
                <w:color w:val="000000"/>
              </w:rPr>
              <w:t>25%</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1,02E-06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5.20E-05</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4.96E-05</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1.70E-06</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11</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1,66E-06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8.26E-05</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0.000111</w:t>
            </w:r>
          </w:p>
        </w:tc>
        <w:tc>
          <w:tcPr>
            <w:tcW w:w="1536" w:type="dxa"/>
            <w:vAlign w:val="bottom"/>
          </w:tcPr>
          <w:p w:rsidR="00C5465A" w:rsidRDefault="00C5465A" w:rsidP="00C5465A">
            <w:pPr>
              <w:jc w:val="center"/>
              <w:rPr>
                <w:rFonts w:ascii="Arial" w:hAnsi="Arial" w:cs="Arial"/>
                <w:color w:val="000000"/>
              </w:rPr>
            </w:pPr>
            <w:r>
              <w:rPr>
                <w:rFonts w:ascii="Arial" w:hAnsi="Arial" w:cs="Arial"/>
                <w:color w:val="000000"/>
              </w:rPr>
              <w:t>2,93E-06</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12</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1,30E-06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0.0001</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0.00023</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5.66E-06</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13</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1,78E-06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0.000259</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0.00059</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1.07E-05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14</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1,91E-06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0.000241</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0.001221</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2.18E-05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15</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1,98E-06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0.00025</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0.002403</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3.12E-05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16</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2,30E-06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0.000328</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0.004849</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5.89E-05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17</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2,58E-06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0.000317</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0.010432</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8.97E-05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18</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2,38E-06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0.000344</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0.019698</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0.000145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19</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2,82E-06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0.000419</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0.041893</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0.000284</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20</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2,78E-06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0.000438</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0.083627</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0.000463</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21</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2,98E-06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0.000588</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0.178165</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0.000851</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22</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3,10E-06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0.0005</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0.366335</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0.001306</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23</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3,21E-06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0.000543</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0.751562</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0.002494</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24</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3,46E-06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0.000636</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1.496658</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0.005561</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25</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3,38E-06</w:t>
            </w:r>
          </w:p>
        </w:tc>
        <w:tc>
          <w:tcPr>
            <w:tcW w:w="1535" w:type="dxa"/>
            <w:vAlign w:val="bottom"/>
          </w:tcPr>
          <w:p w:rsidR="00C5465A" w:rsidRDefault="00C5465A" w:rsidP="00A9597C">
            <w:pPr>
              <w:jc w:val="center"/>
              <w:rPr>
                <w:rFonts w:ascii="Arial" w:hAnsi="Arial" w:cs="Arial"/>
                <w:color w:val="000000"/>
              </w:rPr>
            </w:pPr>
            <w:r>
              <w:rPr>
                <w:rFonts w:ascii="Arial" w:hAnsi="Arial" w:cs="Arial"/>
                <w:color w:val="000000"/>
              </w:rPr>
              <w:t>0.000651</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3.071512</w:t>
            </w:r>
          </w:p>
        </w:tc>
        <w:tc>
          <w:tcPr>
            <w:tcW w:w="1536" w:type="dxa"/>
            <w:vAlign w:val="bottom"/>
          </w:tcPr>
          <w:p w:rsidR="00C5465A" w:rsidRDefault="00C5465A" w:rsidP="00A9597C">
            <w:pPr>
              <w:jc w:val="center"/>
              <w:rPr>
                <w:rFonts w:ascii="Arial" w:hAnsi="Arial" w:cs="Arial"/>
                <w:color w:val="000000"/>
              </w:rPr>
            </w:pPr>
            <w:r>
              <w:rPr>
                <w:rFonts w:ascii="Arial" w:hAnsi="Arial" w:cs="Arial"/>
                <w:color w:val="000000"/>
              </w:rPr>
              <w:t>0.008151</w:t>
            </w:r>
          </w:p>
        </w:tc>
      </w:tr>
    </w:tbl>
    <w:p w:rsidR="00355FE5" w:rsidRDefault="00355FE5" w:rsidP="00355FE5"/>
    <w:p w:rsidR="00A9597C" w:rsidRDefault="00A9597C" w:rsidP="00355FE5"/>
    <w:tbl>
      <w:tblPr>
        <w:tblStyle w:val="Tabela-Siatka"/>
        <w:tblW w:w="0" w:type="auto"/>
        <w:jc w:val="center"/>
        <w:tblLook w:val="04A0"/>
      </w:tblPr>
      <w:tblGrid>
        <w:gridCol w:w="1535"/>
        <w:gridCol w:w="1535"/>
        <w:gridCol w:w="1535"/>
        <w:gridCol w:w="1535"/>
        <w:gridCol w:w="1536"/>
        <w:gridCol w:w="1536"/>
      </w:tblGrid>
      <w:tr w:rsidR="00A9597C" w:rsidTr="009E5751">
        <w:trPr>
          <w:jc w:val="center"/>
        </w:trPr>
        <w:tc>
          <w:tcPr>
            <w:tcW w:w="1535" w:type="dxa"/>
            <w:vAlign w:val="bottom"/>
          </w:tcPr>
          <w:p w:rsidR="00A9597C" w:rsidRPr="000B7016" w:rsidRDefault="00A9597C" w:rsidP="009E5751">
            <w:pPr>
              <w:jc w:val="center"/>
              <w:rPr>
                <w:rFonts w:ascii="Arial" w:hAnsi="Arial" w:cs="Arial"/>
                <w:b/>
                <w:color w:val="000000"/>
              </w:rPr>
            </w:pPr>
            <w:r w:rsidRPr="000B7016">
              <w:rPr>
                <w:rFonts w:ascii="Arial" w:hAnsi="Arial" w:cs="Arial"/>
                <w:b/>
                <w:color w:val="000000"/>
              </w:rPr>
              <w:t>n</w:t>
            </w:r>
          </w:p>
        </w:tc>
        <w:tc>
          <w:tcPr>
            <w:tcW w:w="1535" w:type="dxa"/>
          </w:tcPr>
          <w:p w:rsidR="00A9597C" w:rsidRPr="000B7016" w:rsidRDefault="00A9597C" w:rsidP="009E5751">
            <w:pPr>
              <w:jc w:val="center"/>
              <w:rPr>
                <w:rFonts w:ascii="Arial" w:hAnsi="Arial" w:cs="Arial"/>
                <w:b/>
                <w:color w:val="000000"/>
              </w:rPr>
            </w:pPr>
            <w:r>
              <w:rPr>
                <w:rFonts w:ascii="Arial" w:hAnsi="Arial" w:cs="Arial"/>
                <w:b/>
                <w:color w:val="000000"/>
              </w:rPr>
              <w:t>b</w:t>
            </w:r>
          </w:p>
        </w:tc>
        <w:tc>
          <w:tcPr>
            <w:tcW w:w="1535" w:type="dxa"/>
            <w:vAlign w:val="bottom"/>
          </w:tcPr>
          <w:p w:rsidR="00A9597C" w:rsidRPr="000B7016" w:rsidRDefault="00A9597C" w:rsidP="009E5751">
            <w:pPr>
              <w:jc w:val="center"/>
              <w:rPr>
                <w:rFonts w:ascii="Arial" w:hAnsi="Arial" w:cs="Arial"/>
                <w:b/>
                <w:color w:val="000000"/>
              </w:rPr>
            </w:pPr>
            <w:r w:rsidRPr="000B7016">
              <w:rPr>
                <w:rFonts w:ascii="Arial" w:hAnsi="Arial" w:cs="Arial"/>
                <w:b/>
                <w:color w:val="000000"/>
              </w:rPr>
              <w:t>GH</w:t>
            </w:r>
            <w:r w:rsidRPr="000B7016">
              <w:rPr>
                <w:rFonts w:ascii="Arial" w:hAnsi="Arial" w:cs="Arial"/>
                <w:b/>
                <w:color w:val="000000"/>
                <w:vertAlign w:val="subscript"/>
              </w:rPr>
              <w:t>4</w:t>
            </w:r>
          </w:p>
        </w:tc>
        <w:tc>
          <w:tcPr>
            <w:tcW w:w="1535" w:type="dxa"/>
            <w:vAlign w:val="bottom"/>
          </w:tcPr>
          <w:p w:rsidR="00A9597C" w:rsidRPr="000B7016" w:rsidRDefault="00A9597C" w:rsidP="009E5751">
            <w:pPr>
              <w:jc w:val="center"/>
              <w:rPr>
                <w:rFonts w:ascii="Arial" w:hAnsi="Arial" w:cs="Arial"/>
                <w:b/>
                <w:color w:val="000000"/>
              </w:rPr>
            </w:pPr>
            <w:r w:rsidRPr="000B7016">
              <w:rPr>
                <w:rFonts w:ascii="Arial" w:hAnsi="Arial" w:cs="Arial"/>
                <w:b/>
                <w:color w:val="000000"/>
              </w:rPr>
              <w:t>PD</w:t>
            </w:r>
          </w:p>
        </w:tc>
        <w:tc>
          <w:tcPr>
            <w:tcW w:w="1536" w:type="dxa"/>
            <w:vAlign w:val="bottom"/>
          </w:tcPr>
          <w:p w:rsidR="00A9597C" w:rsidRPr="000B7016" w:rsidRDefault="00A9597C" w:rsidP="009E5751">
            <w:pPr>
              <w:jc w:val="center"/>
              <w:rPr>
                <w:rFonts w:ascii="Arial" w:hAnsi="Arial" w:cs="Arial"/>
                <w:b/>
                <w:color w:val="000000"/>
              </w:rPr>
            </w:pPr>
            <w:r w:rsidRPr="000B7016">
              <w:rPr>
                <w:rFonts w:ascii="Arial" w:hAnsi="Arial" w:cs="Arial"/>
                <w:b/>
                <w:color w:val="000000"/>
              </w:rPr>
              <w:t>BF</w:t>
            </w:r>
            <w:r w:rsidRPr="000B7016">
              <w:rPr>
                <w:rFonts w:ascii="Arial" w:hAnsi="Arial" w:cs="Arial"/>
                <w:b/>
                <w:color w:val="000000"/>
                <w:vertAlign w:val="subscript"/>
              </w:rPr>
              <w:t>1</w:t>
            </w:r>
          </w:p>
        </w:tc>
        <w:tc>
          <w:tcPr>
            <w:tcW w:w="1536" w:type="dxa"/>
            <w:vAlign w:val="bottom"/>
          </w:tcPr>
          <w:p w:rsidR="00A9597C" w:rsidRPr="000B7016" w:rsidRDefault="00A9597C" w:rsidP="009E5751">
            <w:pPr>
              <w:jc w:val="center"/>
              <w:rPr>
                <w:rFonts w:ascii="Arial" w:hAnsi="Arial" w:cs="Arial"/>
                <w:b/>
                <w:color w:val="000000"/>
              </w:rPr>
            </w:pPr>
            <w:r w:rsidRPr="000B7016">
              <w:rPr>
                <w:rFonts w:ascii="Arial" w:hAnsi="Arial" w:cs="Arial"/>
                <w:b/>
                <w:color w:val="000000"/>
              </w:rPr>
              <w:t>BF</w:t>
            </w:r>
            <w:r w:rsidRPr="000B7016">
              <w:rPr>
                <w:rFonts w:ascii="Arial" w:hAnsi="Arial" w:cs="Arial"/>
                <w:b/>
                <w:color w:val="000000"/>
                <w:vertAlign w:val="subscript"/>
              </w:rPr>
              <w:t>2</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10</w:t>
            </w:r>
          </w:p>
        </w:tc>
        <w:tc>
          <w:tcPr>
            <w:tcW w:w="1535" w:type="dxa"/>
            <w:vMerge w:val="restart"/>
          </w:tcPr>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right"/>
              <w:rPr>
                <w:rFonts w:ascii="Arial" w:hAnsi="Arial" w:cs="Arial"/>
                <w:color w:val="000000"/>
              </w:rPr>
            </w:pPr>
          </w:p>
          <w:p w:rsidR="00C5465A" w:rsidRDefault="00C5465A" w:rsidP="009E5751">
            <w:pPr>
              <w:jc w:val="center"/>
              <w:rPr>
                <w:rFonts w:ascii="Arial" w:hAnsi="Arial" w:cs="Arial"/>
                <w:color w:val="000000"/>
              </w:rPr>
            </w:pPr>
            <w:r>
              <w:rPr>
                <w:rFonts w:ascii="Arial" w:hAnsi="Arial" w:cs="Arial"/>
                <w:color w:val="000000"/>
              </w:rPr>
              <w:t>75%</w:t>
            </w: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1,58E-06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0.000449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6.77E-05</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1.33E-05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11</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1,34E-06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0.000459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0.000117</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1.88E-05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12</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1,54E-06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0.000607</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0.000250</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3.59E-05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13</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1,30E-06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0.000610</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0.000554</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7.13E-05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14</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1,70E-06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0.000758</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0.001067</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0.000155</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15</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1,78E-06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0.000753</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0.002309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0.000276</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16</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2,10E-06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0.000834</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0.004783</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0.000603</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17</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2,38E-06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0.000959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0.009680</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0.001139</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18</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2,90E-06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0.001260</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0.022541</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0.002712</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19</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2,74E-06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0.001311</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0.043611</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0.004848</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20</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2,70E-06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0.001299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0.084842</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0.009350</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21</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3,10E-06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0.001625</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0.182456</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0.020269</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22</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3,54E-06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0.001669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0.368278</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0.038788</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23</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3,34E-06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0.001521</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0.743414</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0.077418</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24</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3,52E-06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0.001846</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1.513369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0.151340</w:t>
            </w:r>
          </w:p>
        </w:tc>
      </w:tr>
      <w:tr w:rsidR="00C5465A" w:rsidTr="009E5751">
        <w:trPr>
          <w:jc w:val="center"/>
        </w:trPr>
        <w:tc>
          <w:tcPr>
            <w:tcW w:w="1535" w:type="dxa"/>
            <w:vAlign w:val="bottom"/>
          </w:tcPr>
          <w:p w:rsidR="00C5465A" w:rsidRDefault="00C5465A" w:rsidP="009E5751">
            <w:pPr>
              <w:jc w:val="center"/>
              <w:rPr>
                <w:rFonts w:ascii="Arial" w:hAnsi="Arial" w:cs="Arial"/>
                <w:color w:val="000000"/>
              </w:rPr>
            </w:pPr>
            <w:r>
              <w:rPr>
                <w:rFonts w:ascii="Arial" w:hAnsi="Arial" w:cs="Arial"/>
                <w:color w:val="000000"/>
              </w:rPr>
              <w:t>25</w:t>
            </w:r>
          </w:p>
        </w:tc>
        <w:tc>
          <w:tcPr>
            <w:tcW w:w="1535" w:type="dxa"/>
            <w:vMerge/>
          </w:tcPr>
          <w:p w:rsidR="00C5465A" w:rsidRDefault="00C5465A" w:rsidP="009E5751">
            <w:pPr>
              <w:jc w:val="right"/>
              <w:rPr>
                <w:rFonts w:ascii="Arial" w:hAnsi="Arial" w:cs="Arial"/>
                <w:color w:val="000000"/>
              </w:rPr>
            </w:pPr>
          </w:p>
        </w:tc>
        <w:tc>
          <w:tcPr>
            <w:tcW w:w="1535" w:type="dxa"/>
            <w:vAlign w:val="bottom"/>
          </w:tcPr>
          <w:p w:rsidR="00C5465A" w:rsidRDefault="00C5465A" w:rsidP="00C5465A">
            <w:pPr>
              <w:jc w:val="center"/>
              <w:rPr>
                <w:rFonts w:ascii="Arial" w:hAnsi="Arial" w:cs="Arial"/>
                <w:color w:val="000000"/>
              </w:rPr>
            </w:pPr>
            <w:r>
              <w:rPr>
                <w:rFonts w:ascii="Arial" w:hAnsi="Arial" w:cs="Arial"/>
                <w:color w:val="000000"/>
              </w:rPr>
              <w:t>3,78E-06</w:t>
            </w:r>
          </w:p>
        </w:tc>
        <w:tc>
          <w:tcPr>
            <w:tcW w:w="1535" w:type="dxa"/>
            <w:vAlign w:val="bottom"/>
          </w:tcPr>
          <w:p w:rsidR="00C5465A" w:rsidRDefault="00C5465A" w:rsidP="00DA0DA5">
            <w:pPr>
              <w:jc w:val="center"/>
              <w:rPr>
                <w:rFonts w:ascii="Arial" w:hAnsi="Arial" w:cs="Arial"/>
                <w:color w:val="000000"/>
              </w:rPr>
            </w:pPr>
            <w:r>
              <w:rPr>
                <w:rFonts w:ascii="Arial" w:hAnsi="Arial" w:cs="Arial"/>
                <w:color w:val="000000"/>
              </w:rPr>
              <w:t>0.002099</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3.079206</w:t>
            </w:r>
          </w:p>
        </w:tc>
        <w:tc>
          <w:tcPr>
            <w:tcW w:w="1536" w:type="dxa"/>
            <w:vAlign w:val="bottom"/>
          </w:tcPr>
          <w:p w:rsidR="00C5465A" w:rsidRDefault="00C5465A" w:rsidP="00DA0DA5">
            <w:pPr>
              <w:jc w:val="center"/>
              <w:rPr>
                <w:rFonts w:ascii="Arial" w:hAnsi="Arial" w:cs="Arial"/>
                <w:color w:val="000000"/>
              </w:rPr>
            </w:pPr>
            <w:r>
              <w:rPr>
                <w:rFonts w:ascii="Arial" w:hAnsi="Arial" w:cs="Arial"/>
                <w:color w:val="000000"/>
              </w:rPr>
              <w:t>0.300001</w:t>
            </w:r>
          </w:p>
        </w:tc>
      </w:tr>
    </w:tbl>
    <w:p w:rsidR="00A9597C" w:rsidRDefault="00A9597C" w:rsidP="00355FE5"/>
    <w:p w:rsidR="00FB4632" w:rsidRDefault="00FB4632" w:rsidP="00355FE5"/>
    <w:p w:rsidR="00FB4632" w:rsidRDefault="00FB4632" w:rsidP="00355FE5"/>
    <w:p w:rsidR="00FB4632" w:rsidRDefault="00FB4632" w:rsidP="00355FE5"/>
    <w:p w:rsidR="00FB4632" w:rsidRDefault="00FB4632" w:rsidP="00355FE5"/>
    <w:p w:rsidR="00724383" w:rsidRDefault="00C5465A" w:rsidP="00724383">
      <w:r w:rsidRPr="00C5465A">
        <w:lastRenderedPageBreak/>
        <w:drawing>
          <wp:inline distT="0" distB="0" distL="0" distR="0">
            <wp:extent cx="5760720" cy="3364197"/>
            <wp:effectExtent l="19050" t="0" r="11430" b="7653"/>
            <wp:docPr id="14"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4632" w:rsidRDefault="00FB4632" w:rsidP="00724383"/>
    <w:p w:rsidR="00FB4632" w:rsidRDefault="00FB4632" w:rsidP="00724383"/>
    <w:p w:rsidR="00FB4632" w:rsidRDefault="00FB4632" w:rsidP="00724383"/>
    <w:p w:rsidR="00FB4632" w:rsidRDefault="00FB4632" w:rsidP="00724383">
      <w:r w:rsidRPr="00FB4632">
        <w:rPr>
          <w:noProof/>
          <w:lang w:eastAsia="pl-PL"/>
        </w:rPr>
        <w:drawing>
          <wp:inline distT="0" distB="0" distL="0" distR="0">
            <wp:extent cx="5760720" cy="3364197"/>
            <wp:effectExtent l="19050" t="0" r="11430" b="7653"/>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4632" w:rsidRDefault="00FB4632" w:rsidP="00724383"/>
    <w:p w:rsidR="00FB4632" w:rsidRDefault="00FB4632" w:rsidP="00724383"/>
    <w:p w:rsidR="00FB4632" w:rsidRDefault="00FB4632" w:rsidP="00724383"/>
    <w:p w:rsidR="00FB4632" w:rsidRDefault="00FB4632" w:rsidP="00724383">
      <w:r w:rsidRPr="00FB4632">
        <w:rPr>
          <w:noProof/>
          <w:lang w:eastAsia="pl-PL"/>
        </w:rPr>
        <w:lastRenderedPageBreak/>
        <w:drawing>
          <wp:inline distT="0" distB="0" distL="0" distR="0">
            <wp:extent cx="5760720" cy="3364197"/>
            <wp:effectExtent l="19050" t="0" r="11430" b="7653"/>
            <wp:docPr id="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B4632" w:rsidRDefault="00FB4632" w:rsidP="00724383"/>
    <w:p w:rsidR="00FB4632" w:rsidRDefault="00FB4632" w:rsidP="00724383"/>
    <w:p w:rsidR="00FB4632" w:rsidRDefault="00FB4632" w:rsidP="00724383"/>
    <w:p w:rsidR="00FB4632" w:rsidRDefault="00C5465A" w:rsidP="00724383">
      <w:r w:rsidRPr="00C5465A">
        <w:drawing>
          <wp:inline distT="0" distB="0" distL="0" distR="0">
            <wp:extent cx="5760720" cy="3364197"/>
            <wp:effectExtent l="19050" t="0" r="11430" b="7653"/>
            <wp:docPr id="15"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4632" w:rsidRDefault="00FB4632" w:rsidP="00724383"/>
    <w:p w:rsidR="00FB4632" w:rsidRDefault="00FB4632" w:rsidP="00724383"/>
    <w:p w:rsidR="00724383" w:rsidRDefault="0075192B" w:rsidP="00724383">
      <w:pPr>
        <w:pStyle w:val="Nagwek2"/>
      </w:pPr>
      <w:r>
        <w:lastRenderedPageBreak/>
        <w:t>Błędy metod heurystycznych dla różnych wielkości plecaka</w:t>
      </w:r>
    </w:p>
    <w:p w:rsidR="0075192B" w:rsidRDefault="0075192B" w:rsidP="0075192B"/>
    <w:tbl>
      <w:tblPr>
        <w:tblStyle w:val="Tabela-Siatka"/>
        <w:tblW w:w="0" w:type="auto"/>
        <w:jc w:val="center"/>
        <w:tblLook w:val="04A0"/>
      </w:tblPr>
      <w:tblGrid>
        <w:gridCol w:w="1316"/>
        <w:gridCol w:w="1316"/>
        <w:gridCol w:w="1316"/>
        <w:gridCol w:w="1316"/>
        <w:gridCol w:w="1316"/>
        <w:gridCol w:w="1316"/>
      </w:tblGrid>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n</w:t>
            </w:r>
          </w:p>
        </w:tc>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b</w:t>
            </w:r>
          </w:p>
        </w:tc>
        <w:tc>
          <w:tcPr>
            <w:tcW w:w="1316" w:type="dxa"/>
            <w:vAlign w:val="bottom"/>
          </w:tcPr>
          <w:p w:rsidR="004E3FBA" w:rsidRPr="003E79D2" w:rsidRDefault="004E3FBA" w:rsidP="00C15F77">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1</w:t>
            </w:r>
            <w:r w:rsidR="003E79D2">
              <w:rPr>
                <w:rFonts w:ascii="Arial" w:hAnsi="Arial" w:cs="Arial"/>
                <w:b/>
                <w:color w:val="000000"/>
              </w:rPr>
              <w:t>[%]</w:t>
            </w:r>
          </w:p>
        </w:tc>
        <w:tc>
          <w:tcPr>
            <w:tcW w:w="1316" w:type="dxa"/>
            <w:vAlign w:val="bottom"/>
          </w:tcPr>
          <w:p w:rsidR="004E3FBA" w:rsidRPr="003E79D2" w:rsidRDefault="004E3FBA" w:rsidP="00C15F77">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2</w:t>
            </w:r>
            <w:r w:rsidR="003E79D2">
              <w:rPr>
                <w:rFonts w:ascii="Arial" w:hAnsi="Arial" w:cs="Arial"/>
                <w:b/>
                <w:color w:val="000000"/>
              </w:rPr>
              <w:t>[%]</w:t>
            </w:r>
          </w:p>
        </w:tc>
        <w:tc>
          <w:tcPr>
            <w:tcW w:w="1316" w:type="dxa"/>
            <w:vAlign w:val="bottom"/>
          </w:tcPr>
          <w:p w:rsidR="004E3FBA" w:rsidRPr="003E79D2" w:rsidRDefault="004E3FBA" w:rsidP="00C15F77">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3</w:t>
            </w:r>
            <w:r w:rsidR="003E79D2">
              <w:rPr>
                <w:rFonts w:ascii="Arial" w:hAnsi="Arial" w:cs="Arial"/>
                <w:b/>
                <w:color w:val="000000"/>
              </w:rPr>
              <w:t>[%]</w:t>
            </w:r>
          </w:p>
        </w:tc>
        <w:tc>
          <w:tcPr>
            <w:tcW w:w="1316" w:type="dxa"/>
            <w:vAlign w:val="bottom"/>
          </w:tcPr>
          <w:p w:rsidR="004E3FBA" w:rsidRPr="003E79D2" w:rsidRDefault="004E3FBA" w:rsidP="00C15F77">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4</w:t>
            </w:r>
            <w:r w:rsidR="003E79D2">
              <w:rPr>
                <w:rFonts w:ascii="Arial" w:hAnsi="Arial" w:cs="Arial"/>
                <w:b/>
                <w:color w:val="000000"/>
              </w:rPr>
              <w:t>[%]</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100</w:t>
            </w:r>
          </w:p>
        </w:tc>
        <w:tc>
          <w:tcPr>
            <w:tcW w:w="1316" w:type="dxa"/>
            <w:vMerge w:val="restart"/>
            <w:vAlign w:val="bottom"/>
          </w:tcPr>
          <w:p w:rsidR="004E3FBA" w:rsidRDefault="004E3FBA" w:rsidP="00C15F77">
            <w:pPr>
              <w:jc w:val="center"/>
              <w:rPr>
                <w:rFonts w:ascii="Arial" w:hAnsi="Arial" w:cs="Arial"/>
                <w:color w:val="000000"/>
              </w:rPr>
            </w:pPr>
            <w:r>
              <w:rPr>
                <w:rFonts w:ascii="Arial" w:hAnsi="Arial" w:cs="Arial"/>
                <w:color w:val="000000"/>
              </w:rPr>
              <w:t>75%</w:t>
            </w:r>
          </w:p>
          <w:p w:rsidR="004E3FBA" w:rsidRDefault="004E3FBA" w:rsidP="00C15F77">
            <w:pPr>
              <w:jc w:val="center"/>
              <w:rPr>
                <w:rFonts w:ascii="Arial" w:hAnsi="Arial" w:cs="Arial"/>
                <w:color w:val="000000"/>
              </w:rPr>
            </w:pPr>
          </w:p>
          <w:p w:rsidR="004E3FBA" w:rsidRDefault="004E3FBA" w:rsidP="00C15F77">
            <w:pPr>
              <w:jc w:val="center"/>
              <w:rPr>
                <w:rFonts w:ascii="Arial" w:hAnsi="Arial" w:cs="Arial"/>
                <w:color w:val="000000"/>
              </w:rPr>
            </w:pPr>
          </w:p>
          <w:p w:rsidR="004E3FBA" w:rsidRDefault="004E3FBA" w:rsidP="00C15F77">
            <w:pPr>
              <w:jc w:val="center"/>
              <w:rPr>
                <w:rFonts w:ascii="Arial" w:hAnsi="Arial" w:cs="Arial"/>
                <w:color w:val="000000"/>
              </w:rPr>
            </w:pPr>
          </w:p>
          <w:p w:rsidR="004E3FBA" w:rsidRDefault="004E3FBA" w:rsidP="00C15F77">
            <w:pPr>
              <w:jc w:val="center"/>
              <w:rPr>
                <w:rFonts w:ascii="Arial" w:hAnsi="Arial" w:cs="Arial"/>
                <w:color w:val="000000"/>
              </w:rPr>
            </w:pPr>
          </w:p>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28.76439</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7.465838</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1.310306</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0.050197</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200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21.23481</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9.076982</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1.238762</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300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23.78241</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8.219692</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1.113411</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0.004149</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400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17.9412</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10.7495</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1.059614</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0.010869</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500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22.53358</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10.07867</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1.284672</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0.005932</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600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21.03525</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9.03839</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1.211943</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0.006907</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700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18.76446</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9.307653</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1.979697</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0.004267</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800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18.56022</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8.674371</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1.387884</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0.008492</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900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22.33318</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9.739407</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1.682494</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w:t>
            </w:r>
          </w:p>
        </w:tc>
      </w:tr>
      <w:tr w:rsidR="004E3FBA" w:rsidTr="004E3FBA">
        <w:trPr>
          <w:jc w:val="center"/>
        </w:trPr>
        <w:tc>
          <w:tcPr>
            <w:tcW w:w="1316" w:type="dxa"/>
            <w:vAlign w:val="bottom"/>
          </w:tcPr>
          <w:p w:rsidR="004E3FBA" w:rsidRPr="00C15F77" w:rsidRDefault="004E3FBA" w:rsidP="00C15F77">
            <w:pPr>
              <w:jc w:val="center"/>
              <w:rPr>
                <w:rFonts w:ascii="Arial" w:hAnsi="Arial" w:cs="Arial"/>
                <w:b/>
                <w:color w:val="000000"/>
              </w:rPr>
            </w:pPr>
            <w:r w:rsidRPr="00C15F77">
              <w:rPr>
                <w:rFonts w:ascii="Arial" w:hAnsi="Arial" w:cs="Arial"/>
                <w:b/>
                <w:color w:val="000000"/>
              </w:rPr>
              <w:t>1000</w:t>
            </w:r>
          </w:p>
        </w:tc>
        <w:tc>
          <w:tcPr>
            <w:tcW w:w="1316" w:type="dxa"/>
            <w:vMerge/>
            <w:vAlign w:val="bottom"/>
          </w:tcPr>
          <w:p w:rsidR="004E3FBA" w:rsidRDefault="004E3FBA" w:rsidP="00C15F77">
            <w:pPr>
              <w:jc w:val="center"/>
              <w:rPr>
                <w:rFonts w:ascii="Arial" w:hAnsi="Arial" w:cs="Arial"/>
                <w:color w:val="000000"/>
              </w:rPr>
            </w:pP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21.99263</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8.885094</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2.018746</w:t>
            </w:r>
          </w:p>
        </w:tc>
        <w:tc>
          <w:tcPr>
            <w:tcW w:w="1316" w:type="dxa"/>
            <w:vAlign w:val="bottom"/>
          </w:tcPr>
          <w:p w:rsidR="004E3FBA" w:rsidRDefault="004E3FBA" w:rsidP="009E5751">
            <w:pPr>
              <w:jc w:val="center"/>
              <w:rPr>
                <w:rFonts w:ascii="Arial" w:hAnsi="Arial" w:cs="Arial"/>
                <w:color w:val="000000"/>
              </w:rPr>
            </w:pPr>
            <w:r>
              <w:rPr>
                <w:rFonts w:ascii="Arial" w:hAnsi="Arial" w:cs="Arial"/>
                <w:color w:val="000000"/>
              </w:rPr>
              <w:t>0.009717</w:t>
            </w:r>
          </w:p>
        </w:tc>
      </w:tr>
    </w:tbl>
    <w:p w:rsidR="00C15F77" w:rsidRDefault="00C15F77" w:rsidP="0075192B"/>
    <w:tbl>
      <w:tblPr>
        <w:tblStyle w:val="Tabela-Siatka"/>
        <w:tblW w:w="0" w:type="auto"/>
        <w:jc w:val="center"/>
        <w:tblLook w:val="04A0"/>
      </w:tblPr>
      <w:tblGrid>
        <w:gridCol w:w="1316"/>
        <w:gridCol w:w="1316"/>
        <w:gridCol w:w="1316"/>
        <w:gridCol w:w="1316"/>
        <w:gridCol w:w="1316"/>
        <w:gridCol w:w="1316"/>
      </w:tblGrid>
      <w:tr w:rsidR="00DA0DA5" w:rsidTr="004E3FBA">
        <w:trPr>
          <w:jc w:val="center"/>
        </w:trPr>
        <w:tc>
          <w:tcPr>
            <w:tcW w:w="1316" w:type="dxa"/>
            <w:vAlign w:val="bottom"/>
          </w:tcPr>
          <w:p w:rsidR="00DA0DA5" w:rsidRPr="00C15F77" w:rsidRDefault="00DA0DA5" w:rsidP="009E5751">
            <w:pPr>
              <w:jc w:val="center"/>
              <w:rPr>
                <w:rFonts w:ascii="Arial" w:hAnsi="Arial" w:cs="Arial"/>
                <w:b/>
                <w:color w:val="000000"/>
              </w:rPr>
            </w:pPr>
            <w:r w:rsidRPr="00C15F77">
              <w:rPr>
                <w:rFonts w:ascii="Arial" w:hAnsi="Arial" w:cs="Arial"/>
                <w:b/>
                <w:color w:val="000000"/>
              </w:rPr>
              <w:t>n</w:t>
            </w:r>
          </w:p>
        </w:tc>
        <w:tc>
          <w:tcPr>
            <w:tcW w:w="1316" w:type="dxa"/>
            <w:vAlign w:val="bottom"/>
          </w:tcPr>
          <w:p w:rsidR="00DA0DA5" w:rsidRPr="00C15F77" w:rsidRDefault="00DA0DA5" w:rsidP="009E5751">
            <w:pPr>
              <w:jc w:val="center"/>
              <w:rPr>
                <w:rFonts w:ascii="Arial" w:hAnsi="Arial" w:cs="Arial"/>
                <w:b/>
                <w:color w:val="000000"/>
              </w:rPr>
            </w:pPr>
            <w:r w:rsidRPr="00C15F77">
              <w:rPr>
                <w:rFonts w:ascii="Arial" w:hAnsi="Arial" w:cs="Arial"/>
                <w:b/>
                <w:color w:val="000000"/>
              </w:rPr>
              <w:t>b</w:t>
            </w:r>
          </w:p>
        </w:tc>
        <w:tc>
          <w:tcPr>
            <w:tcW w:w="1316" w:type="dxa"/>
            <w:vAlign w:val="bottom"/>
          </w:tcPr>
          <w:p w:rsidR="00DA0DA5" w:rsidRPr="003E79D2" w:rsidRDefault="00DA0DA5" w:rsidP="0056791D">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1</w:t>
            </w:r>
            <w:r>
              <w:rPr>
                <w:rFonts w:ascii="Arial" w:hAnsi="Arial" w:cs="Arial"/>
                <w:b/>
                <w:color w:val="000000"/>
              </w:rPr>
              <w:t>[%]</w:t>
            </w:r>
          </w:p>
        </w:tc>
        <w:tc>
          <w:tcPr>
            <w:tcW w:w="1316" w:type="dxa"/>
            <w:vAlign w:val="bottom"/>
          </w:tcPr>
          <w:p w:rsidR="00DA0DA5" w:rsidRPr="003E79D2" w:rsidRDefault="00DA0DA5" w:rsidP="0056791D">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2</w:t>
            </w:r>
            <w:r>
              <w:rPr>
                <w:rFonts w:ascii="Arial" w:hAnsi="Arial" w:cs="Arial"/>
                <w:b/>
                <w:color w:val="000000"/>
              </w:rPr>
              <w:t>[%]</w:t>
            </w:r>
          </w:p>
        </w:tc>
        <w:tc>
          <w:tcPr>
            <w:tcW w:w="1316" w:type="dxa"/>
            <w:vAlign w:val="bottom"/>
          </w:tcPr>
          <w:p w:rsidR="00DA0DA5" w:rsidRPr="003E79D2" w:rsidRDefault="00DA0DA5" w:rsidP="0056791D">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3</w:t>
            </w:r>
            <w:r>
              <w:rPr>
                <w:rFonts w:ascii="Arial" w:hAnsi="Arial" w:cs="Arial"/>
                <w:b/>
                <w:color w:val="000000"/>
              </w:rPr>
              <w:t>[%]</w:t>
            </w:r>
          </w:p>
        </w:tc>
        <w:tc>
          <w:tcPr>
            <w:tcW w:w="1316" w:type="dxa"/>
            <w:vAlign w:val="bottom"/>
          </w:tcPr>
          <w:p w:rsidR="00DA0DA5" w:rsidRPr="003E79D2" w:rsidRDefault="00DA0DA5" w:rsidP="0056791D">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4</w:t>
            </w:r>
            <w:r>
              <w:rPr>
                <w:rFonts w:ascii="Arial" w:hAnsi="Arial" w:cs="Arial"/>
                <w:b/>
                <w:color w:val="000000"/>
              </w:rPr>
              <w:t>[%]</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100</w:t>
            </w:r>
          </w:p>
        </w:tc>
        <w:tc>
          <w:tcPr>
            <w:tcW w:w="1316" w:type="dxa"/>
            <w:vMerge w:val="restart"/>
            <w:vAlign w:val="bottom"/>
          </w:tcPr>
          <w:p w:rsidR="004E3FBA" w:rsidRDefault="004E3FBA" w:rsidP="009E5751">
            <w:pPr>
              <w:jc w:val="center"/>
              <w:rPr>
                <w:rFonts w:ascii="Arial" w:hAnsi="Arial" w:cs="Arial"/>
                <w:color w:val="000000"/>
              </w:rPr>
            </w:pPr>
            <w:r>
              <w:rPr>
                <w:rFonts w:ascii="Arial" w:hAnsi="Arial" w:cs="Arial"/>
                <w:color w:val="000000"/>
              </w:rPr>
              <w:t>50%</w:t>
            </w:r>
          </w:p>
          <w:p w:rsidR="004E3FBA" w:rsidRDefault="004E3FBA" w:rsidP="009E5751">
            <w:pPr>
              <w:jc w:val="center"/>
              <w:rPr>
                <w:rFonts w:ascii="Arial" w:hAnsi="Arial" w:cs="Arial"/>
                <w:color w:val="000000"/>
              </w:rPr>
            </w:pPr>
          </w:p>
          <w:p w:rsidR="004E3FBA" w:rsidRDefault="004E3FBA" w:rsidP="009E5751">
            <w:pPr>
              <w:jc w:val="center"/>
              <w:rPr>
                <w:rFonts w:ascii="Arial" w:hAnsi="Arial" w:cs="Arial"/>
                <w:color w:val="000000"/>
              </w:rPr>
            </w:pPr>
          </w:p>
          <w:p w:rsidR="004E3FBA" w:rsidRDefault="004E3FBA" w:rsidP="009E5751">
            <w:pPr>
              <w:jc w:val="center"/>
              <w:rPr>
                <w:rFonts w:ascii="Arial" w:hAnsi="Arial" w:cs="Arial"/>
                <w:color w:val="000000"/>
              </w:rPr>
            </w:pPr>
          </w:p>
          <w:p w:rsidR="004E3FBA" w:rsidRDefault="004E3FBA" w:rsidP="009E5751">
            <w:pPr>
              <w:jc w:val="center"/>
              <w:rPr>
                <w:rFonts w:ascii="Arial" w:hAnsi="Arial" w:cs="Arial"/>
                <w:color w:val="000000"/>
              </w:rPr>
            </w:pPr>
          </w:p>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47.98053</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17.79928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4.058701</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0.019234</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200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35.22508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13.09878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5.196774</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0.080333</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300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36.60582</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12.96039</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6.654174</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0.037393</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400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38.50858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13.88088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4.988326</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0.020384</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500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39.22889</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12.9186</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5.935709</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0.031945</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600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40.83878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12.25851</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7.783585</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0.008498</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700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39.99411</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11.95873</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7.48661</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0.019781</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800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37.83451</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13.7958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7.68242</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0.012686</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900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40.3</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13.18288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8.096158</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0.012457</w:t>
            </w:r>
          </w:p>
        </w:tc>
      </w:tr>
      <w:tr w:rsidR="004E3FBA" w:rsidTr="004E3FBA">
        <w:trPr>
          <w:jc w:val="center"/>
        </w:trPr>
        <w:tc>
          <w:tcPr>
            <w:tcW w:w="1316" w:type="dxa"/>
            <w:vAlign w:val="bottom"/>
          </w:tcPr>
          <w:p w:rsidR="004E3FBA" w:rsidRPr="00C15F77" w:rsidRDefault="004E3FBA" w:rsidP="009E5751">
            <w:pPr>
              <w:jc w:val="center"/>
              <w:rPr>
                <w:rFonts w:ascii="Arial" w:hAnsi="Arial" w:cs="Arial"/>
                <w:b/>
                <w:color w:val="000000"/>
              </w:rPr>
            </w:pPr>
            <w:r w:rsidRPr="00C15F77">
              <w:rPr>
                <w:rFonts w:ascii="Arial" w:hAnsi="Arial" w:cs="Arial"/>
                <w:b/>
                <w:color w:val="000000"/>
              </w:rPr>
              <w:t>1000</w:t>
            </w:r>
          </w:p>
        </w:tc>
        <w:tc>
          <w:tcPr>
            <w:tcW w:w="1316" w:type="dxa"/>
            <w:vMerge/>
            <w:vAlign w:val="bottom"/>
          </w:tcPr>
          <w:p w:rsidR="004E3FBA" w:rsidRDefault="004E3FBA" w:rsidP="009E5751">
            <w:pPr>
              <w:jc w:val="center"/>
              <w:rPr>
                <w:rFonts w:ascii="Arial" w:hAnsi="Arial" w:cs="Arial"/>
                <w:color w:val="000000"/>
              </w:rPr>
            </w:pP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39.30664</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12.4677</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6.380442</w:t>
            </w:r>
          </w:p>
        </w:tc>
        <w:tc>
          <w:tcPr>
            <w:tcW w:w="1316" w:type="dxa"/>
            <w:vAlign w:val="bottom"/>
          </w:tcPr>
          <w:p w:rsidR="004E3FBA" w:rsidRDefault="004E3FBA" w:rsidP="00DA0DA5">
            <w:pPr>
              <w:jc w:val="center"/>
              <w:rPr>
                <w:rFonts w:ascii="Arial" w:hAnsi="Arial" w:cs="Arial"/>
                <w:color w:val="000000"/>
              </w:rPr>
            </w:pPr>
            <w:r>
              <w:rPr>
                <w:rFonts w:ascii="Arial" w:hAnsi="Arial" w:cs="Arial"/>
                <w:color w:val="000000"/>
              </w:rPr>
              <w:t>0.013248</w:t>
            </w:r>
          </w:p>
        </w:tc>
      </w:tr>
    </w:tbl>
    <w:p w:rsidR="00C15F77" w:rsidRDefault="00C15F77" w:rsidP="0075192B"/>
    <w:tbl>
      <w:tblPr>
        <w:tblStyle w:val="Tabela-Siatka"/>
        <w:tblW w:w="0" w:type="auto"/>
        <w:jc w:val="center"/>
        <w:tblLook w:val="04A0"/>
      </w:tblPr>
      <w:tblGrid>
        <w:gridCol w:w="1316"/>
        <w:gridCol w:w="1316"/>
        <w:gridCol w:w="1316"/>
        <w:gridCol w:w="1316"/>
        <w:gridCol w:w="1316"/>
        <w:gridCol w:w="1316"/>
      </w:tblGrid>
      <w:tr w:rsidR="00DA0DA5" w:rsidTr="0056791D">
        <w:trPr>
          <w:jc w:val="center"/>
        </w:trPr>
        <w:tc>
          <w:tcPr>
            <w:tcW w:w="1316" w:type="dxa"/>
            <w:vAlign w:val="bottom"/>
          </w:tcPr>
          <w:p w:rsidR="00DA0DA5" w:rsidRPr="00C15F77" w:rsidRDefault="00DA0DA5" w:rsidP="0056791D">
            <w:pPr>
              <w:jc w:val="center"/>
              <w:rPr>
                <w:rFonts w:ascii="Arial" w:hAnsi="Arial" w:cs="Arial"/>
                <w:b/>
                <w:color w:val="000000"/>
              </w:rPr>
            </w:pPr>
            <w:r w:rsidRPr="00C15F77">
              <w:rPr>
                <w:rFonts w:ascii="Arial" w:hAnsi="Arial" w:cs="Arial"/>
                <w:b/>
                <w:color w:val="000000"/>
              </w:rPr>
              <w:t>n</w:t>
            </w:r>
          </w:p>
        </w:tc>
        <w:tc>
          <w:tcPr>
            <w:tcW w:w="1316" w:type="dxa"/>
            <w:vAlign w:val="bottom"/>
          </w:tcPr>
          <w:p w:rsidR="00DA0DA5" w:rsidRPr="00C15F77" w:rsidRDefault="00DA0DA5" w:rsidP="0056791D">
            <w:pPr>
              <w:jc w:val="center"/>
              <w:rPr>
                <w:rFonts w:ascii="Arial" w:hAnsi="Arial" w:cs="Arial"/>
                <w:b/>
                <w:color w:val="000000"/>
              </w:rPr>
            </w:pPr>
            <w:r w:rsidRPr="00C15F77">
              <w:rPr>
                <w:rFonts w:ascii="Arial" w:hAnsi="Arial" w:cs="Arial"/>
                <w:b/>
                <w:color w:val="000000"/>
              </w:rPr>
              <w:t>b</w:t>
            </w:r>
          </w:p>
        </w:tc>
        <w:tc>
          <w:tcPr>
            <w:tcW w:w="1316" w:type="dxa"/>
            <w:vAlign w:val="bottom"/>
          </w:tcPr>
          <w:p w:rsidR="00DA0DA5" w:rsidRPr="003E79D2" w:rsidRDefault="00DA0DA5" w:rsidP="0056791D">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1</w:t>
            </w:r>
            <w:r>
              <w:rPr>
                <w:rFonts w:ascii="Arial" w:hAnsi="Arial" w:cs="Arial"/>
                <w:b/>
                <w:color w:val="000000"/>
              </w:rPr>
              <w:t>[%]</w:t>
            </w:r>
          </w:p>
        </w:tc>
        <w:tc>
          <w:tcPr>
            <w:tcW w:w="1316" w:type="dxa"/>
            <w:vAlign w:val="bottom"/>
          </w:tcPr>
          <w:p w:rsidR="00DA0DA5" w:rsidRPr="003E79D2" w:rsidRDefault="00DA0DA5" w:rsidP="0056791D">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2</w:t>
            </w:r>
            <w:r>
              <w:rPr>
                <w:rFonts w:ascii="Arial" w:hAnsi="Arial" w:cs="Arial"/>
                <w:b/>
                <w:color w:val="000000"/>
              </w:rPr>
              <w:t>[%]</w:t>
            </w:r>
          </w:p>
        </w:tc>
        <w:tc>
          <w:tcPr>
            <w:tcW w:w="1316" w:type="dxa"/>
            <w:vAlign w:val="bottom"/>
          </w:tcPr>
          <w:p w:rsidR="00DA0DA5" w:rsidRPr="003E79D2" w:rsidRDefault="00DA0DA5" w:rsidP="0056791D">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3</w:t>
            </w:r>
            <w:r>
              <w:rPr>
                <w:rFonts w:ascii="Arial" w:hAnsi="Arial" w:cs="Arial"/>
                <w:b/>
                <w:color w:val="000000"/>
              </w:rPr>
              <w:t>[%]</w:t>
            </w:r>
          </w:p>
        </w:tc>
        <w:tc>
          <w:tcPr>
            <w:tcW w:w="1316" w:type="dxa"/>
            <w:vAlign w:val="bottom"/>
          </w:tcPr>
          <w:p w:rsidR="00DA0DA5" w:rsidRPr="003E79D2" w:rsidRDefault="00DA0DA5" w:rsidP="0056791D">
            <w:pPr>
              <w:jc w:val="center"/>
              <w:rPr>
                <w:rFonts w:ascii="Arial" w:hAnsi="Arial" w:cs="Arial"/>
                <w:b/>
                <w:color w:val="000000"/>
              </w:rPr>
            </w:pPr>
            <w:r w:rsidRPr="00C15F77">
              <w:rPr>
                <w:rFonts w:ascii="Arial" w:hAnsi="Arial" w:cs="Arial"/>
                <w:b/>
                <w:color w:val="000000"/>
              </w:rPr>
              <w:t>GH</w:t>
            </w:r>
            <w:r w:rsidRPr="00C15F77">
              <w:rPr>
                <w:rFonts w:ascii="Arial" w:hAnsi="Arial" w:cs="Arial"/>
                <w:b/>
                <w:color w:val="000000"/>
                <w:vertAlign w:val="subscript"/>
              </w:rPr>
              <w:t>4</w:t>
            </w:r>
            <w:r>
              <w:rPr>
                <w:rFonts w:ascii="Arial" w:hAnsi="Arial" w:cs="Arial"/>
                <w:b/>
                <w:color w:val="000000"/>
              </w:rPr>
              <w:t>[%]</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100</w:t>
            </w:r>
          </w:p>
        </w:tc>
        <w:tc>
          <w:tcPr>
            <w:tcW w:w="1316" w:type="dxa"/>
            <w:vMerge w:val="restart"/>
          </w:tcPr>
          <w:p w:rsidR="00DA0DA5" w:rsidRDefault="00DA0DA5" w:rsidP="0056791D">
            <w:pPr>
              <w:jc w:val="center"/>
              <w:rPr>
                <w:rFonts w:ascii="Arial" w:hAnsi="Arial" w:cs="Arial"/>
                <w:color w:val="000000"/>
              </w:rPr>
            </w:pPr>
          </w:p>
          <w:p w:rsidR="00DA0DA5" w:rsidRDefault="00DA0DA5" w:rsidP="0056791D">
            <w:pPr>
              <w:jc w:val="center"/>
              <w:rPr>
                <w:rFonts w:ascii="Arial" w:hAnsi="Arial" w:cs="Arial"/>
                <w:color w:val="000000"/>
              </w:rPr>
            </w:pPr>
          </w:p>
          <w:p w:rsidR="00DA0DA5" w:rsidRDefault="00DA0DA5" w:rsidP="0056791D">
            <w:pPr>
              <w:jc w:val="center"/>
              <w:rPr>
                <w:rFonts w:ascii="Arial" w:hAnsi="Arial" w:cs="Arial"/>
                <w:color w:val="000000"/>
              </w:rPr>
            </w:pPr>
          </w:p>
          <w:p w:rsidR="00DA0DA5" w:rsidRDefault="00DA0DA5" w:rsidP="0056791D">
            <w:pPr>
              <w:jc w:val="center"/>
              <w:rPr>
                <w:rFonts w:ascii="Arial" w:hAnsi="Arial" w:cs="Arial"/>
                <w:color w:val="000000"/>
              </w:rPr>
            </w:pPr>
          </w:p>
          <w:p w:rsidR="00DA0DA5" w:rsidRDefault="00DA0DA5" w:rsidP="0056791D">
            <w:pPr>
              <w:jc w:val="center"/>
              <w:rPr>
                <w:rFonts w:ascii="Arial" w:hAnsi="Arial" w:cs="Arial"/>
                <w:color w:val="000000"/>
              </w:rPr>
            </w:pPr>
            <w:r>
              <w:rPr>
                <w:rFonts w:ascii="Arial" w:hAnsi="Arial" w:cs="Arial"/>
                <w:color w:val="000000"/>
              </w:rPr>
              <w:t>25%</w:t>
            </w:r>
          </w:p>
          <w:p w:rsidR="00DA0DA5" w:rsidRDefault="00DA0DA5" w:rsidP="0056791D">
            <w:pPr>
              <w:jc w:val="center"/>
              <w:rPr>
                <w:rFonts w:ascii="Arial" w:hAnsi="Arial" w:cs="Arial"/>
                <w:color w:val="000000"/>
              </w:rPr>
            </w:pPr>
          </w:p>
          <w:p w:rsidR="00DA0DA5" w:rsidRDefault="00DA0DA5" w:rsidP="0056791D">
            <w:pPr>
              <w:jc w:val="center"/>
              <w:rPr>
                <w:rFonts w:ascii="Arial" w:hAnsi="Arial" w:cs="Arial"/>
                <w:color w:val="000000"/>
              </w:rPr>
            </w:pPr>
          </w:p>
          <w:p w:rsidR="00DA0DA5" w:rsidRDefault="00DA0DA5" w:rsidP="0056791D">
            <w:pPr>
              <w:jc w:val="center"/>
              <w:rPr>
                <w:rFonts w:ascii="Arial" w:hAnsi="Arial" w:cs="Arial"/>
                <w:color w:val="000000"/>
              </w:rPr>
            </w:pPr>
          </w:p>
          <w:p w:rsidR="00DA0DA5" w:rsidRDefault="00DA0DA5" w:rsidP="0056791D">
            <w:pPr>
              <w:jc w:val="center"/>
              <w:rPr>
                <w:rFonts w:ascii="Arial" w:hAnsi="Arial" w:cs="Arial"/>
                <w:color w:val="000000"/>
              </w:rPr>
            </w:pPr>
          </w:p>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right"/>
              <w:rPr>
                <w:rFonts w:ascii="Arial" w:hAnsi="Arial" w:cs="Arial"/>
                <w:color w:val="000000"/>
              </w:rPr>
            </w:pPr>
            <w:r>
              <w:rPr>
                <w:rFonts w:ascii="Arial" w:hAnsi="Arial" w:cs="Arial"/>
                <w:color w:val="000000"/>
              </w:rPr>
              <w:t>52.91549</w:t>
            </w:r>
          </w:p>
        </w:tc>
        <w:tc>
          <w:tcPr>
            <w:tcW w:w="1316" w:type="dxa"/>
            <w:vAlign w:val="bottom"/>
          </w:tcPr>
          <w:p w:rsidR="00DA0DA5" w:rsidRDefault="00DA0DA5" w:rsidP="0056791D">
            <w:pPr>
              <w:jc w:val="right"/>
              <w:rPr>
                <w:rFonts w:ascii="Arial" w:hAnsi="Arial" w:cs="Arial"/>
                <w:color w:val="000000"/>
              </w:rPr>
            </w:pPr>
            <w:r>
              <w:rPr>
                <w:rFonts w:ascii="Arial" w:hAnsi="Arial" w:cs="Arial"/>
                <w:color w:val="000000"/>
              </w:rPr>
              <w:t>12.77143</w:t>
            </w:r>
          </w:p>
        </w:tc>
        <w:tc>
          <w:tcPr>
            <w:tcW w:w="1316" w:type="dxa"/>
            <w:vAlign w:val="bottom"/>
          </w:tcPr>
          <w:p w:rsidR="00DA0DA5" w:rsidRDefault="00DA0DA5" w:rsidP="0056791D">
            <w:pPr>
              <w:jc w:val="right"/>
              <w:rPr>
                <w:rFonts w:ascii="Arial" w:hAnsi="Arial" w:cs="Arial"/>
                <w:color w:val="000000"/>
              </w:rPr>
            </w:pPr>
            <w:r>
              <w:rPr>
                <w:rFonts w:ascii="Arial" w:hAnsi="Arial" w:cs="Arial"/>
                <w:color w:val="000000"/>
              </w:rPr>
              <w:t>13.22978</w:t>
            </w:r>
          </w:p>
        </w:tc>
        <w:tc>
          <w:tcPr>
            <w:tcW w:w="1316" w:type="dxa"/>
            <w:vAlign w:val="bottom"/>
          </w:tcPr>
          <w:p w:rsidR="00DA0DA5" w:rsidRDefault="00DA0DA5" w:rsidP="0056791D">
            <w:pPr>
              <w:jc w:val="right"/>
              <w:rPr>
                <w:rFonts w:ascii="Arial" w:hAnsi="Arial" w:cs="Arial"/>
                <w:color w:val="000000"/>
              </w:rPr>
            </w:pPr>
            <w:r>
              <w:rPr>
                <w:rFonts w:ascii="Arial" w:hAnsi="Arial" w:cs="Arial"/>
                <w:color w:val="000000"/>
              </w:rPr>
              <w:t>0.063925</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200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54.24052</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10.40117</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19.85525</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0.019951</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300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60.1734</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13.12807</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19.52201</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400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57.14923</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9.505067</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25.18285</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0.018178</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500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58.25943</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16.57334</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22.09522</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0.003594</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600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53.27514</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14.51869</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22.76037</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0.009578</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700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55.20266</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14.58614</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20.77172</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0.014439</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800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57.39895</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13.92106</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22.61656</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0.021029</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900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54.08863</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15.10512</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22.81534</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0.025253</w:t>
            </w:r>
          </w:p>
        </w:tc>
      </w:tr>
      <w:tr w:rsidR="00DA0DA5" w:rsidTr="00DC6A83">
        <w:trPr>
          <w:jc w:val="center"/>
        </w:trPr>
        <w:tc>
          <w:tcPr>
            <w:tcW w:w="1316" w:type="dxa"/>
          </w:tcPr>
          <w:p w:rsidR="00DA0DA5" w:rsidRPr="00C15F77" w:rsidRDefault="00DA0DA5" w:rsidP="0056791D">
            <w:pPr>
              <w:jc w:val="center"/>
              <w:rPr>
                <w:rFonts w:ascii="Arial" w:hAnsi="Arial" w:cs="Arial"/>
                <w:b/>
                <w:color w:val="000000"/>
              </w:rPr>
            </w:pPr>
            <w:r w:rsidRPr="00C15F77">
              <w:rPr>
                <w:rFonts w:ascii="Arial" w:hAnsi="Arial" w:cs="Arial"/>
                <w:b/>
                <w:color w:val="000000"/>
              </w:rPr>
              <w:t>1000</w:t>
            </w:r>
          </w:p>
        </w:tc>
        <w:tc>
          <w:tcPr>
            <w:tcW w:w="1316" w:type="dxa"/>
            <w:vMerge/>
          </w:tcPr>
          <w:p w:rsidR="00DA0DA5" w:rsidRDefault="00DA0DA5" w:rsidP="0056791D">
            <w:pPr>
              <w:jc w:val="center"/>
              <w:rPr>
                <w:rFonts w:ascii="Arial" w:hAnsi="Arial" w:cs="Arial"/>
                <w:color w:val="000000"/>
              </w:rPr>
            </w:pP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58.34154</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14.1097</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22.84961</w:t>
            </w:r>
          </w:p>
        </w:tc>
        <w:tc>
          <w:tcPr>
            <w:tcW w:w="1316" w:type="dxa"/>
            <w:vAlign w:val="bottom"/>
          </w:tcPr>
          <w:p w:rsidR="00DA0DA5" w:rsidRDefault="00DA0DA5" w:rsidP="0056791D">
            <w:pPr>
              <w:jc w:val="center"/>
              <w:rPr>
                <w:rFonts w:ascii="Arial" w:hAnsi="Arial" w:cs="Arial"/>
                <w:color w:val="000000"/>
              </w:rPr>
            </w:pPr>
            <w:r>
              <w:rPr>
                <w:rFonts w:ascii="Arial" w:hAnsi="Arial" w:cs="Arial"/>
                <w:color w:val="000000"/>
              </w:rPr>
              <w:t>0.008492</w:t>
            </w:r>
          </w:p>
        </w:tc>
      </w:tr>
    </w:tbl>
    <w:p w:rsidR="00DA0DA5" w:rsidRDefault="00DA0DA5" w:rsidP="0075192B"/>
    <w:p w:rsidR="00C15F77" w:rsidRDefault="00C15F77" w:rsidP="0075192B"/>
    <w:tbl>
      <w:tblPr>
        <w:tblStyle w:val="Tabela-Siatka"/>
        <w:tblW w:w="0" w:type="auto"/>
        <w:tblLook w:val="04A0"/>
      </w:tblPr>
      <w:tblGrid>
        <w:gridCol w:w="1842"/>
        <w:gridCol w:w="1842"/>
        <w:gridCol w:w="1842"/>
        <w:gridCol w:w="1843"/>
        <w:gridCol w:w="1843"/>
      </w:tblGrid>
      <w:tr w:rsidR="0075192B" w:rsidTr="0075192B">
        <w:tc>
          <w:tcPr>
            <w:tcW w:w="1842" w:type="dxa"/>
          </w:tcPr>
          <w:p w:rsidR="0075192B" w:rsidRPr="0075192B" w:rsidRDefault="0075192B" w:rsidP="0075192B">
            <w:pPr>
              <w:jc w:val="center"/>
              <w:rPr>
                <w:b/>
              </w:rPr>
            </w:pPr>
            <w:r w:rsidRPr="0075192B">
              <w:rPr>
                <w:b/>
              </w:rPr>
              <w:t>Średni błąd</w:t>
            </w:r>
          </w:p>
        </w:tc>
        <w:tc>
          <w:tcPr>
            <w:tcW w:w="1842" w:type="dxa"/>
          </w:tcPr>
          <w:p w:rsidR="0075192B" w:rsidRPr="00DA0DA5" w:rsidRDefault="0075192B" w:rsidP="0075192B">
            <w:pPr>
              <w:jc w:val="center"/>
              <w:rPr>
                <w:b/>
              </w:rPr>
            </w:pPr>
            <w:r w:rsidRPr="0075192B">
              <w:rPr>
                <w:b/>
              </w:rPr>
              <w:t>GH</w:t>
            </w:r>
            <w:r w:rsidRPr="0075192B">
              <w:rPr>
                <w:b/>
                <w:vertAlign w:val="subscript"/>
              </w:rPr>
              <w:t>1</w:t>
            </w:r>
            <w:r w:rsidR="00DA0DA5">
              <w:rPr>
                <w:b/>
              </w:rPr>
              <w:t>[%]</w:t>
            </w:r>
          </w:p>
        </w:tc>
        <w:tc>
          <w:tcPr>
            <w:tcW w:w="1842" w:type="dxa"/>
          </w:tcPr>
          <w:p w:rsidR="0075192B" w:rsidRPr="00DA0DA5" w:rsidRDefault="0075192B" w:rsidP="0075192B">
            <w:pPr>
              <w:jc w:val="center"/>
              <w:rPr>
                <w:b/>
              </w:rPr>
            </w:pPr>
            <w:r w:rsidRPr="0075192B">
              <w:rPr>
                <w:b/>
              </w:rPr>
              <w:t>GH</w:t>
            </w:r>
            <w:r w:rsidRPr="0075192B">
              <w:rPr>
                <w:b/>
                <w:vertAlign w:val="subscript"/>
              </w:rPr>
              <w:t>2</w:t>
            </w:r>
            <w:r w:rsidR="00DA0DA5">
              <w:rPr>
                <w:b/>
              </w:rPr>
              <w:t>[%]</w:t>
            </w:r>
          </w:p>
        </w:tc>
        <w:tc>
          <w:tcPr>
            <w:tcW w:w="1843" w:type="dxa"/>
          </w:tcPr>
          <w:p w:rsidR="0075192B" w:rsidRPr="00DA0DA5" w:rsidRDefault="0075192B" w:rsidP="0075192B">
            <w:pPr>
              <w:jc w:val="center"/>
              <w:rPr>
                <w:b/>
              </w:rPr>
            </w:pPr>
            <w:r w:rsidRPr="0075192B">
              <w:rPr>
                <w:b/>
              </w:rPr>
              <w:t>GH</w:t>
            </w:r>
            <w:r w:rsidRPr="0075192B">
              <w:rPr>
                <w:b/>
                <w:vertAlign w:val="subscript"/>
              </w:rPr>
              <w:t>3</w:t>
            </w:r>
            <w:r w:rsidR="00DA0DA5">
              <w:rPr>
                <w:b/>
              </w:rPr>
              <w:t>[%]</w:t>
            </w:r>
          </w:p>
        </w:tc>
        <w:tc>
          <w:tcPr>
            <w:tcW w:w="1843" w:type="dxa"/>
          </w:tcPr>
          <w:p w:rsidR="0075192B" w:rsidRPr="00DA0DA5" w:rsidRDefault="0075192B" w:rsidP="0075192B">
            <w:pPr>
              <w:jc w:val="center"/>
              <w:rPr>
                <w:b/>
              </w:rPr>
            </w:pPr>
            <w:r w:rsidRPr="0075192B">
              <w:rPr>
                <w:b/>
              </w:rPr>
              <w:t>GH</w:t>
            </w:r>
            <w:r w:rsidRPr="0075192B">
              <w:rPr>
                <w:b/>
                <w:vertAlign w:val="subscript"/>
              </w:rPr>
              <w:t>4</w:t>
            </w:r>
            <w:r w:rsidR="00DA0DA5">
              <w:rPr>
                <w:b/>
              </w:rPr>
              <w:t>[%]</w:t>
            </w:r>
          </w:p>
        </w:tc>
      </w:tr>
      <w:tr w:rsidR="0075192B" w:rsidTr="009E5751">
        <w:tc>
          <w:tcPr>
            <w:tcW w:w="1842" w:type="dxa"/>
          </w:tcPr>
          <w:p w:rsidR="0075192B" w:rsidRPr="0075192B" w:rsidRDefault="0075192B" w:rsidP="0075192B">
            <w:pPr>
              <w:jc w:val="center"/>
              <w:rPr>
                <w:b/>
              </w:rPr>
            </w:pPr>
            <w:r w:rsidRPr="0075192B">
              <w:rPr>
                <w:b/>
              </w:rPr>
              <w:t>b=25%</w:t>
            </w:r>
          </w:p>
        </w:tc>
        <w:tc>
          <w:tcPr>
            <w:tcW w:w="1842" w:type="dxa"/>
            <w:vAlign w:val="bottom"/>
          </w:tcPr>
          <w:p w:rsidR="0075192B" w:rsidRDefault="0075192B" w:rsidP="00DA0DA5">
            <w:pPr>
              <w:jc w:val="center"/>
              <w:rPr>
                <w:rFonts w:ascii="Arial" w:hAnsi="Arial" w:cs="Arial"/>
                <w:color w:val="000000"/>
              </w:rPr>
            </w:pPr>
            <w:r>
              <w:rPr>
                <w:rFonts w:ascii="Arial" w:hAnsi="Arial" w:cs="Arial"/>
                <w:color w:val="000000"/>
              </w:rPr>
              <w:t>56.1045</w:t>
            </w:r>
          </w:p>
        </w:tc>
        <w:tc>
          <w:tcPr>
            <w:tcW w:w="1842" w:type="dxa"/>
            <w:vAlign w:val="bottom"/>
          </w:tcPr>
          <w:p w:rsidR="0075192B" w:rsidRDefault="0075192B" w:rsidP="00DA0DA5">
            <w:pPr>
              <w:jc w:val="center"/>
              <w:rPr>
                <w:rFonts w:ascii="Arial" w:hAnsi="Arial" w:cs="Arial"/>
                <w:color w:val="000000"/>
              </w:rPr>
            </w:pPr>
            <w:r>
              <w:rPr>
                <w:rFonts w:ascii="Arial" w:hAnsi="Arial" w:cs="Arial"/>
                <w:color w:val="000000"/>
              </w:rPr>
              <w:t>13.46198</w:t>
            </w:r>
          </w:p>
        </w:tc>
        <w:tc>
          <w:tcPr>
            <w:tcW w:w="1843" w:type="dxa"/>
            <w:vAlign w:val="bottom"/>
          </w:tcPr>
          <w:p w:rsidR="0075192B" w:rsidRDefault="0075192B" w:rsidP="00DA0DA5">
            <w:pPr>
              <w:jc w:val="center"/>
              <w:rPr>
                <w:rFonts w:ascii="Arial" w:hAnsi="Arial" w:cs="Arial"/>
                <w:color w:val="000000"/>
              </w:rPr>
            </w:pPr>
            <w:r>
              <w:rPr>
                <w:rFonts w:ascii="Arial" w:hAnsi="Arial" w:cs="Arial"/>
                <w:color w:val="000000"/>
              </w:rPr>
              <w:t>21.16987</w:t>
            </w:r>
          </w:p>
        </w:tc>
        <w:tc>
          <w:tcPr>
            <w:tcW w:w="1843" w:type="dxa"/>
            <w:vAlign w:val="bottom"/>
          </w:tcPr>
          <w:p w:rsidR="0075192B" w:rsidRDefault="0075192B" w:rsidP="00DA0DA5">
            <w:pPr>
              <w:jc w:val="center"/>
              <w:rPr>
                <w:rFonts w:ascii="Arial" w:hAnsi="Arial" w:cs="Arial"/>
                <w:color w:val="000000"/>
              </w:rPr>
            </w:pPr>
            <w:r>
              <w:rPr>
                <w:rFonts w:ascii="Arial" w:hAnsi="Arial" w:cs="Arial"/>
                <w:color w:val="000000"/>
              </w:rPr>
              <w:t>0.018444</w:t>
            </w:r>
          </w:p>
        </w:tc>
      </w:tr>
      <w:tr w:rsidR="0075192B" w:rsidTr="009E5751">
        <w:tc>
          <w:tcPr>
            <w:tcW w:w="1842" w:type="dxa"/>
          </w:tcPr>
          <w:p w:rsidR="0075192B" w:rsidRPr="0075192B" w:rsidRDefault="0075192B" w:rsidP="0075192B">
            <w:pPr>
              <w:jc w:val="center"/>
              <w:rPr>
                <w:b/>
              </w:rPr>
            </w:pPr>
            <w:r w:rsidRPr="0075192B">
              <w:rPr>
                <w:b/>
              </w:rPr>
              <w:t>b=50%</w:t>
            </w:r>
          </w:p>
        </w:tc>
        <w:tc>
          <w:tcPr>
            <w:tcW w:w="1842" w:type="dxa"/>
            <w:vAlign w:val="bottom"/>
          </w:tcPr>
          <w:p w:rsidR="0075192B" w:rsidRDefault="0075192B" w:rsidP="00DA0DA5">
            <w:pPr>
              <w:jc w:val="center"/>
              <w:rPr>
                <w:rFonts w:ascii="Arial" w:hAnsi="Arial" w:cs="Arial"/>
                <w:color w:val="000000"/>
              </w:rPr>
            </w:pPr>
            <w:r>
              <w:rPr>
                <w:rFonts w:ascii="Arial" w:hAnsi="Arial" w:cs="Arial"/>
                <w:color w:val="000000"/>
              </w:rPr>
              <w:t>39.5823</w:t>
            </w:r>
          </w:p>
        </w:tc>
        <w:tc>
          <w:tcPr>
            <w:tcW w:w="1842" w:type="dxa"/>
            <w:vAlign w:val="bottom"/>
          </w:tcPr>
          <w:p w:rsidR="0075192B" w:rsidRDefault="0075192B" w:rsidP="00DA0DA5">
            <w:pPr>
              <w:jc w:val="center"/>
              <w:rPr>
                <w:rFonts w:ascii="Arial" w:hAnsi="Arial" w:cs="Arial"/>
                <w:color w:val="000000"/>
              </w:rPr>
            </w:pPr>
            <w:r>
              <w:rPr>
                <w:rFonts w:ascii="Arial" w:hAnsi="Arial" w:cs="Arial"/>
                <w:color w:val="000000"/>
              </w:rPr>
              <w:t>13.43216</w:t>
            </w:r>
          </w:p>
        </w:tc>
        <w:tc>
          <w:tcPr>
            <w:tcW w:w="1843" w:type="dxa"/>
            <w:vAlign w:val="bottom"/>
          </w:tcPr>
          <w:p w:rsidR="0075192B" w:rsidRDefault="0075192B" w:rsidP="00DA0DA5">
            <w:pPr>
              <w:jc w:val="center"/>
              <w:rPr>
                <w:rFonts w:ascii="Arial" w:hAnsi="Arial" w:cs="Arial"/>
                <w:color w:val="000000"/>
              </w:rPr>
            </w:pPr>
            <w:r>
              <w:rPr>
                <w:rFonts w:ascii="Arial" w:hAnsi="Arial" w:cs="Arial"/>
                <w:color w:val="000000"/>
              </w:rPr>
              <w:t>6.42629</w:t>
            </w:r>
          </w:p>
        </w:tc>
        <w:tc>
          <w:tcPr>
            <w:tcW w:w="1843" w:type="dxa"/>
            <w:vAlign w:val="bottom"/>
          </w:tcPr>
          <w:p w:rsidR="0075192B" w:rsidRDefault="0075192B" w:rsidP="00DA0DA5">
            <w:pPr>
              <w:jc w:val="center"/>
              <w:rPr>
                <w:rFonts w:ascii="Arial" w:hAnsi="Arial" w:cs="Arial"/>
                <w:color w:val="000000"/>
              </w:rPr>
            </w:pPr>
            <w:r>
              <w:rPr>
                <w:rFonts w:ascii="Arial" w:hAnsi="Arial" w:cs="Arial"/>
                <w:color w:val="000000"/>
              </w:rPr>
              <w:t>0.025596</w:t>
            </w:r>
          </w:p>
        </w:tc>
      </w:tr>
      <w:tr w:rsidR="0075192B" w:rsidTr="009E5751">
        <w:tc>
          <w:tcPr>
            <w:tcW w:w="1842" w:type="dxa"/>
          </w:tcPr>
          <w:p w:rsidR="0075192B" w:rsidRPr="0075192B" w:rsidRDefault="0075192B" w:rsidP="0075192B">
            <w:pPr>
              <w:jc w:val="center"/>
              <w:rPr>
                <w:b/>
              </w:rPr>
            </w:pPr>
            <w:r w:rsidRPr="0075192B">
              <w:rPr>
                <w:b/>
              </w:rPr>
              <w:t>b=75%</w:t>
            </w:r>
          </w:p>
        </w:tc>
        <w:tc>
          <w:tcPr>
            <w:tcW w:w="1842" w:type="dxa"/>
            <w:vAlign w:val="bottom"/>
          </w:tcPr>
          <w:p w:rsidR="0075192B" w:rsidRDefault="0075192B" w:rsidP="00DA0DA5">
            <w:pPr>
              <w:jc w:val="center"/>
              <w:rPr>
                <w:rFonts w:ascii="Arial" w:hAnsi="Arial" w:cs="Arial"/>
                <w:color w:val="000000"/>
              </w:rPr>
            </w:pPr>
            <w:r>
              <w:rPr>
                <w:rFonts w:ascii="Arial" w:hAnsi="Arial" w:cs="Arial"/>
                <w:color w:val="000000"/>
              </w:rPr>
              <w:t>21.6942</w:t>
            </w:r>
          </w:p>
        </w:tc>
        <w:tc>
          <w:tcPr>
            <w:tcW w:w="1842" w:type="dxa"/>
            <w:vAlign w:val="bottom"/>
          </w:tcPr>
          <w:p w:rsidR="0075192B" w:rsidRDefault="0075192B" w:rsidP="00DA0DA5">
            <w:pPr>
              <w:jc w:val="center"/>
              <w:rPr>
                <w:rFonts w:ascii="Arial" w:hAnsi="Arial" w:cs="Arial"/>
                <w:color w:val="000000"/>
              </w:rPr>
            </w:pPr>
            <w:r>
              <w:rPr>
                <w:rFonts w:ascii="Arial" w:hAnsi="Arial" w:cs="Arial"/>
                <w:color w:val="000000"/>
              </w:rPr>
              <w:t>9.12356</w:t>
            </w:r>
          </w:p>
        </w:tc>
        <w:tc>
          <w:tcPr>
            <w:tcW w:w="1843" w:type="dxa"/>
            <w:vAlign w:val="bottom"/>
          </w:tcPr>
          <w:p w:rsidR="0075192B" w:rsidRDefault="0075192B" w:rsidP="00DA0DA5">
            <w:pPr>
              <w:jc w:val="center"/>
              <w:rPr>
                <w:rFonts w:ascii="Arial" w:hAnsi="Arial" w:cs="Arial"/>
                <w:color w:val="000000"/>
              </w:rPr>
            </w:pPr>
            <w:r>
              <w:rPr>
                <w:rFonts w:ascii="Arial" w:hAnsi="Arial" w:cs="Arial"/>
                <w:color w:val="000000"/>
              </w:rPr>
              <w:t>1.428753</w:t>
            </w:r>
          </w:p>
        </w:tc>
        <w:tc>
          <w:tcPr>
            <w:tcW w:w="1843" w:type="dxa"/>
            <w:vAlign w:val="bottom"/>
          </w:tcPr>
          <w:p w:rsidR="0075192B" w:rsidRDefault="0075192B" w:rsidP="00DA0DA5">
            <w:pPr>
              <w:jc w:val="center"/>
              <w:rPr>
                <w:rFonts w:ascii="Arial" w:hAnsi="Arial" w:cs="Arial"/>
                <w:color w:val="000000"/>
              </w:rPr>
            </w:pPr>
            <w:r>
              <w:rPr>
                <w:rFonts w:ascii="Arial" w:hAnsi="Arial" w:cs="Arial"/>
                <w:color w:val="000000"/>
              </w:rPr>
              <w:t>0.010053</w:t>
            </w:r>
          </w:p>
        </w:tc>
      </w:tr>
      <w:tr w:rsidR="0075192B" w:rsidTr="009E5751">
        <w:tc>
          <w:tcPr>
            <w:tcW w:w="1842" w:type="dxa"/>
          </w:tcPr>
          <w:p w:rsidR="0075192B" w:rsidRPr="0075192B" w:rsidRDefault="0075192B" w:rsidP="0075192B">
            <w:pPr>
              <w:jc w:val="center"/>
              <w:rPr>
                <w:b/>
              </w:rPr>
            </w:pPr>
            <w:r w:rsidRPr="0075192B">
              <w:rPr>
                <w:b/>
              </w:rPr>
              <w:t>Średnia</w:t>
            </w:r>
          </w:p>
        </w:tc>
        <w:tc>
          <w:tcPr>
            <w:tcW w:w="1842" w:type="dxa"/>
            <w:vAlign w:val="bottom"/>
          </w:tcPr>
          <w:p w:rsidR="0075192B" w:rsidRDefault="0075192B" w:rsidP="00DA0DA5">
            <w:pPr>
              <w:jc w:val="center"/>
              <w:rPr>
                <w:rFonts w:ascii="Arial" w:hAnsi="Arial" w:cs="Arial"/>
                <w:color w:val="000000"/>
              </w:rPr>
            </w:pPr>
            <w:r>
              <w:rPr>
                <w:rFonts w:ascii="Arial" w:hAnsi="Arial" w:cs="Arial"/>
                <w:color w:val="000000"/>
              </w:rPr>
              <w:t>39.127</w:t>
            </w:r>
          </w:p>
        </w:tc>
        <w:tc>
          <w:tcPr>
            <w:tcW w:w="1842" w:type="dxa"/>
            <w:vAlign w:val="bottom"/>
          </w:tcPr>
          <w:p w:rsidR="0075192B" w:rsidRDefault="0075192B" w:rsidP="00DA0DA5">
            <w:pPr>
              <w:jc w:val="center"/>
              <w:rPr>
                <w:rFonts w:ascii="Arial" w:hAnsi="Arial" w:cs="Arial"/>
                <w:color w:val="000000"/>
              </w:rPr>
            </w:pPr>
            <w:r>
              <w:rPr>
                <w:rFonts w:ascii="Arial" w:hAnsi="Arial" w:cs="Arial"/>
                <w:color w:val="000000"/>
              </w:rPr>
              <w:t>12.0059</w:t>
            </w:r>
          </w:p>
        </w:tc>
        <w:tc>
          <w:tcPr>
            <w:tcW w:w="1843" w:type="dxa"/>
            <w:vAlign w:val="bottom"/>
          </w:tcPr>
          <w:p w:rsidR="0075192B" w:rsidRDefault="0075192B" w:rsidP="00DA0DA5">
            <w:pPr>
              <w:jc w:val="center"/>
              <w:rPr>
                <w:rFonts w:ascii="Arial" w:hAnsi="Arial" w:cs="Arial"/>
                <w:color w:val="000000"/>
              </w:rPr>
            </w:pPr>
            <w:r>
              <w:rPr>
                <w:rFonts w:ascii="Arial" w:hAnsi="Arial" w:cs="Arial"/>
                <w:color w:val="000000"/>
              </w:rPr>
              <w:t>9.674971</w:t>
            </w:r>
          </w:p>
        </w:tc>
        <w:tc>
          <w:tcPr>
            <w:tcW w:w="1843" w:type="dxa"/>
            <w:vAlign w:val="bottom"/>
          </w:tcPr>
          <w:p w:rsidR="0075192B" w:rsidRDefault="0075192B" w:rsidP="00DA0DA5">
            <w:pPr>
              <w:jc w:val="center"/>
              <w:rPr>
                <w:rFonts w:ascii="Arial" w:hAnsi="Arial" w:cs="Arial"/>
                <w:color w:val="000000"/>
              </w:rPr>
            </w:pPr>
            <w:r>
              <w:rPr>
                <w:rFonts w:ascii="Arial" w:hAnsi="Arial" w:cs="Arial"/>
                <w:color w:val="000000"/>
              </w:rPr>
              <w:t>0.018031</w:t>
            </w:r>
          </w:p>
        </w:tc>
      </w:tr>
    </w:tbl>
    <w:p w:rsidR="00285D73" w:rsidRDefault="00285D73" w:rsidP="00355FE5"/>
    <w:p w:rsidR="00285D73" w:rsidRDefault="00285D73" w:rsidP="00285D73">
      <w:pPr>
        <w:pStyle w:val="Nagwek1"/>
      </w:pPr>
      <w:r>
        <w:lastRenderedPageBreak/>
        <w:t>Wnioski</w:t>
      </w:r>
    </w:p>
    <w:p w:rsidR="00285D73" w:rsidRDefault="00285D73" w:rsidP="00285D73"/>
    <w:p w:rsidR="0075192B" w:rsidRDefault="00285D73" w:rsidP="0075192B">
      <w:pPr>
        <w:spacing w:line="360" w:lineRule="auto"/>
        <w:jc w:val="both"/>
      </w:pPr>
      <w:r>
        <w:tab/>
      </w:r>
      <w:r w:rsidR="007B77B0">
        <w:t xml:space="preserve">Wersja decyzyjna </w:t>
      </w:r>
      <w:r w:rsidR="0015581D">
        <w:t>problemu plecakowego należ</w:t>
      </w:r>
      <w:r w:rsidR="007B77B0">
        <w:t>y</w:t>
      </w:r>
      <w:r w:rsidR="0015581D">
        <w:t xml:space="preserve"> do klasy problemów NP-zupełnych. Oznacza to, że </w:t>
      </w:r>
      <w:r w:rsidR="007B77B0">
        <w:t>jest ona nierozwiązywalna</w:t>
      </w:r>
      <w:r w:rsidR="0015581D">
        <w:t xml:space="preserve"> w czasie wielomianowym. </w:t>
      </w:r>
      <w:r w:rsidR="001C4648">
        <w:t>Wersja optymalizacyjna jest problemem NP-trudnym. Jest to problem rozwiązywalny algorytmem psuedo</w:t>
      </w:r>
      <w:r w:rsidR="005B6298">
        <w:t>wielomianowym, stąd wniosek, że </w:t>
      </w:r>
      <w:r w:rsidR="001C4648">
        <w:t>nie jest on silnie NP-zupełny</w:t>
      </w:r>
      <w:r w:rsidR="00DA0DA5">
        <w:t>, lecz NP-zupełny w zwykłym sensie</w:t>
      </w:r>
      <w:r w:rsidR="001C4648">
        <w:t>.</w:t>
      </w:r>
    </w:p>
    <w:p w:rsidR="0015581D" w:rsidRDefault="0015581D" w:rsidP="0075192B">
      <w:pPr>
        <w:spacing w:line="360" w:lineRule="auto"/>
        <w:jc w:val="both"/>
      </w:pPr>
      <w:r>
        <w:tab/>
      </w:r>
      <w:r w:rsidR="001C4648">
        <w:t xml:space="preserve">Warunkiem możliwości zastosowania programowania dynamicznego jest możliwośc podziału na zależne od siebie podproblemy oraz istnienie optymalnej podstruktury. Oznacza to, że dla każdego optymalnego wyboru n elementów wybór n-1 elementów również jest optymalny. </w:t>
      </w:r>
    </w:p>
    <w:p w:rsidR="001C4648" w:rsidRDefault="001C4648" w:rsidP="0075192B">
      <w:pPr>
        <w:spacing w:line="360" w:lineRule="auto"/>
        <w:jc w:val="both"/>
      </w:pPr>
      <w:r>
        <w:tab/>
        <w:t>W ćwiczeniu badane były metody dokładne (programowani</w:t>
      </w:r>
      <w:r w:rsidR="005B6298">
        <w:t>e dynamiczne, brute force) oraz </w:t>
      </w:r>
      <w:r>
        <w:t xml:space="preserve">heurystyczne (wybór losowy, wybór po minimalnej wielkości elementów, wybór </w:t>
      </w:r>
      <w:r w:rsidR="005B6298">
        <w:t>po </w:t>
      </w:r>
      <w:r>
        <w:t>maksymalnej wartości elementów, wybór po maksymalnym stosunku wartości do wielkości elementów). Programowanie dynamiczne cechuje się złożonością pseudowielomianową O(n*b). Złożoność nie jest wielomianowa, ponieważ uwarunkowana jest również wie</w:t>
      </w:r>
      <w:r w:rsidR="005B6298">
        <w:t>lkością plecaka, a nie </w:t>
      </w:r>
      <w:r>
        <w:t>tylko liczbą paczek.</w:t>
      </w:r>
      <w:r w:rsidR="00B84768">
        <w:t xml:space="preserve"> Algorytmy siłowe mają wykładniczą złożoność O(2</w:t>
      </w:r>
      <w:r w:rsidR="00B84768">
        <w:rPr>
          <w:vertAlign w:val="superscript"/>
        </w:rPr>
        <w:t>n</w:t>
      </w:r>
      <w:r w:rsidR="00B84768">
        <w:t>)</w:t>
      </w:r>
      <w:r w:rsidR="005B6298">
        <w:t>. Jeden z </w:t>
      </w:r>
      <w:r w:rsidR="00FC1FF1">
        <w:t>wykorzystanych algorytmów siłowych eliminował niedopuszczalne rozwiązania, dzięki czemu działa szybciej od niezmodyfikowanej wersji, lecz jego złożoność pozostaje ta sama. Wybór losowy pozwala znaleźć rozwiązanie w czasie liniowym O(n), lecz charakteryzuje się bardzo dużym błędem. Pozostałe metody heurystyczne cechują się złożonością wynoszącą O(n*log</w:t>
      </w:r>
      <w:r w:rsidR="00FC1FF1">
        <w:rPr>
          <w:vertAlign w:val="subscript"/>
        </w:rPr>
        <w:t>2</w:t>
      </w:r>
      <w:r w:rsidR="00FC1FF1">
        <w:t>n)</w:t>
      </w:r>
      <w:r w:rsidR="00BE67E1">
        <w:t xml:space="preserve"> ze względu na wewnętrzne zastosowanie algorytmu szybkiego sortowania</w:t>
      </w:r>
      <w:r w:rsidR="00FC1FF1">
        <w:t>.</w:t>
      </w:r>
    </w:p>
    <w:p w:rsidR="00BE67E1" w:rsidRDefault="00BE67E1" w:rsidP="0075192B">
      <w:pPr>
        <w:spacing w:line="360" w:lineRule="auto"/>
        <w:jc w:val="both"/>
      </w:pPr>
      <w:r>
        <w:tab/>
        <w:t xml:space="preserve">Wybór algorytmu powinien być uwarunkowany potrzebami. Jeżeli istotne jest znalezienie optymalnego rozwiązania, należy użyć metody dokładnej - najlepiej programowania dynamicznego, ze względu na znacząco mniejszą złożoność obliczeniową w porównaniu do algorytmów siłowych. Jeżeli użytkownikowi bardziej zależy na szybkim otrzymaniu rozwiązania, najlepiej zastosować heurystykę. Najmniejszym błędem cechuje się wybór po największym stosunku wartości do wielkości. Najszybszą metodą jest pierwsza heurystyka polegająca na wyborze losowym, lecz powinna być stosowana jedynie, gdy nie gra roli maksymalizacja wartości, a jedynie odszukanie dowolnej możliwej kombinacji przedmiotów, które zmieszczą się w plecaku. </w:t>
      </w:r>
    </w:p>
    <w:p w:rsidR="00BE67E1" w:rsidRDefault="00BE67E1" w:rsidP="0075192B">
      <w:pPr>
        <w:spacing w:line="360" w:lineRule="auto"/>
        <w:jc w:val="both"/>
      </w:pPr>
      <w:r>
        <w:tab/>
      </w:r>
      <w:r w:rsidR="002B509E">
        <w:t>Czas wykonywania algorytmów wzrasta wraz ze wzrostem liczby paczek oraz w większości przypadków wzrasta wraz ze wzrostem miejsca w plecaku. Zależność czasu od liczby paczek jest liniowa w przypadku programowania dynamicznego. Heurystyka GH</w:t>
      </w:r>
      <w:r w:rsidR="002B509E">
        <w:rPr>
          <w:vertAlign w:val="subscript"/>
        </w:rPr>
        <w:t>4</w:t>
      </w:r>
      <w:r w:rsidR="002B509E">
        <w:t xml:space="preserve"> cechuje się złożonością </w:t>
      </w:r>
      <w:r w:rsidR="002B509E">
        <w:lastRenderedPageBreak/>
        <w:t>logarytmiczną, zaś metody siłowe wykładniczą. Pojemność plecaka nie ma wpływu na szybkość działania algorytmów GH</w:t>
      </w:r>
      <w:r w:rsidR="002B509E">
        <w:rPr>
          <w:vertAlign w:val="subscript"/>
        </w:rPr>
        <w:t>4</w:t>
      </w:r>
      <w:r w:rsidR="002B509E">
        <w:t xml:space="preserve"> oraz BF</w:t>
      </w:r>
      <w:r w:rsidR="002B509E">
        <w:rPr>
          <w:vertAlign w:val="subscript"/>
        </w:rPr>
        <w:t>1</w:t>
      </w:r>
      <w:r w:rsidR="002B509E">
        <w:t xml:space="preserve">. </w:t>
      </w:r>
    </w:p>
    <w:p w:rsidR="002B509E" w:rsidRDefault="002B509E" w:rsidP="0075192B">
      <w:pPr>
        <w:spacing w:line="360" w:lineRule="auto"/>
        <w:jc w:val="both"/>
      </w:pPr>
      <w:r>
        <w:tab/>
        <w:t>Algorytmy heurystyczne to takie algorytmy, które nie gwarantują podania optymalnego</w:t>
      </w:r>
      <w:r w:rsidR="00C15F77">
        <w:t xml:space="preserve"> rozwiązania , a jedynie przybliżone w stopniu zależnym od danej</w:t>
      </w:r>
      <w:r w:rsidR="005B6298">
        <w:t xml:space="preserve"> metody. Algorytmy zachłanne to </w:t>
      </w:r>
      <w:r w:rsidR="00C15F77">
        <w:t>metody, które dokonują wyborów najlepszych jedynie w danym momencie. Algorytmy listowe wykorzystują sortowanie danych, by następnie przeglądać je według zadanej kolejności.</w:t>
      </w:r>
      <w:r w:rsidR="009E5751">
        <w:t xml:space="preserve"> Poza GH</w:t>
      </w:r>
      <w:r w:rsidR="009E5751">
        <w:rPr>
          <w:vertAlign w:val="subscript"/>
        </w:rPr>
        <w:t>1</w:t>
      </w:r>
      <w:r w:rsidR="009E5751">
        <w:t xml:space="preserve"> wszystkie zastosowane w ćwiczeniu metody heurystyczne są zachłanne oraz listowe.</w:t>
      </w:r>
    </w:p>
    <w:p w:rsidR="009E5751" w:rsidRDefault="009E5751" w:rsidP="0075192B">
      <w:pPr>
        <w:spacing w:line="360" w:lineRule="auto"/>
        <w:jc w:val="both"/>
      </w:pPr>
      <w:r>
        <w:tab/>
        <w:t>Zauważalny jest spadek błędów metod heurystycznych</w:t>
      </w:r>
      <w:r w:rsidR="005B6298">
        <w:t xml:space="preserve"> wraz ze zwiększeniem miejsca w </w:t>
      </w:r>
      <w:r>
        <w:t>plecaku</w:t>
      </w:r>
      <w:r w:rsidR="004E3FBA">
        <w:t>, natomiast liczba elementów nie ma wpływu na wielkość błędu.</w:t>
      </w:r>
    </w:p>
    <w:p w:rsidR="00D85FF2" w:rsidRDefault="004E3FBA" w:rsidP="0075192B">
      <w:pPr>
        <w:spacing w:line="360" w:lineRule="auto"/>
        <w:jc w:val="both"/>
      </w:pPr>
      <w:r>
        <w:tab/>
        <w:t xml:space="preserve">Z ostatniej tabeli można wnioskować, że reguła ma wpływ na jakość rozwiązania. Największym błędem cechuje się metoda doboru losowego, </w:t>
      </w:r>
      <w:r w:rsidR="005B6298">
        <w:t>a najmniejszym metoda doboru po </w:t>
      </w:r>
      <w:r>
        <w:t>stosunku wartości do rozmiaru. Mimo tego, że metoda ta bierze pod uwagę oba parametry elementów w doborze kombinacji, zachłanność tej metody czyni ją metodą heurystyczną, ponieważ optymalne rozwiązanie lokalne nie musi być optymalnym rozwiązaniem globalnym. Rozwiązania wybierane przez ten algorytm są jednak obarczone bardzo niewielkim błędem względem wartości optymalnej, może być ona więc z powodzeniem wykorzystywana, jeśli najlepsze rozwiązanie nie jest ściśle wymagane. Metoda GH</w:t>
      </w:r>
      <w:r>
        <w:rPr>
          <w:vertAlign w:val="subscript"/>
        </w:rPr>
        <w:t>2</w:t>
      </w:r>
      <w:r>
        <w:t xml:space="preserve"> dokonuje wyboru jedynie na podstawi</w:t>
      </w:r>
      <w:r w:rsidR="005B6298">
        <w:t>e wielkości elementów, co </w:t>
      </w:r>
      <w:r w:rsidR="00D85FF2">
        <w:t>sprawia, że jej błąd jest większy niż błąd metody GH</w:t>
      </w:r>
      <w:r w:rsidR="00D85FF2">
        <w:rPr>
          <w:vertAlign w:val="subscript"/>
        </w:rPr>
        <w:t>3</w:t>
      </w:r>
      <w:r w:rsidR="00D85FF2">
        <w:t xml:space="preserve"> dokonującej wyboru na podstawie wartości. Dzieje się tak dlatego, że mała wielkość nie gwarantuje wysokiej wartości. Gdy celem jest zmaksymalizowanie wartości, metoda dobierająca elementy </w:t>
      </w:r>
      <w:r w:rsidR="005B6298">
        <w:t>po najwyższych wartościach ma w </w:t>
      </w:r>
      <w:r w:rsidR="00D85FF2">
        <w:t>związku z tym większe szanse na dobór kombinacji o łącznej wyższej wartości. Dla metody GH</w:t>
      </w:r>
      <w:r w:rsidR="00D85FF2">
        <w:rPr>
          <w:vertAlign w:val="subscript"/>
        </w:rPr>
        <w:t>2</w:t>
      </w:r>
      <w:r w:rsidR="00D85FF2">
        <w:t xml:space="preserve"> korzystne dane wejściowe będą takie, w których elementy o niewielkich rozmiarach będą miały wysoką wartość. Dla metody GH</w:t>
      </w:r>
      <w:r w:rsidR="00D85FF2">
        <w:rPr>
          <w:vertAlign w:val="subscript"/>
        </w:rPr>
        <w:t xml:space="preserve">3 </w:t>
      </w:r>
      <w:r w:rsidR="00D85FF2">
        <w:t>najkorzystniejsze dane to takie, dla których elementy o najwyższej wartości będą miały niewielki rozmiar. Metoda GH</w:t>
      </w:r>
      <w:r w:rsidR="00D85FF2">
        <w:rPr>
          <w:vertAlign w:val="subscript"/>
        </w:rPr>
        <w:t>4</w:t>
      </w:r>
      <w:r w:rsidR="00D85FF2">
        <w:t xml:space="preserve"> będzie zaś działać najlepiej dla danych wejściowych o zbliżonych rozmiara</w:t>
      </w:r>
      <w:r w:rsidR="005B6298">
        <w:t>ch, co zminimalizuje szansę nie</w:t>
      </w:r>
      <w:r w:rsidR="00D85FF2">
        <w:t>zmieszczenia się wartościowego elementu w plecaku.</w:t>
      </w:r>
    </w:p>
    <w:p w:rsidR="0015581D" w:rsidRPr="006A3681" w:rsidRDefault="00D85FF2" w:rsidP="00D85FF2">
      <w:pPr>
        <w:spacing w:line="360" w:lineRule="auto"/>
        <w:jc w:val="both"/>
        <w:rPr>
          <w:sz w:val="24"/>
          <w:szCs w:val="24"/>
        </w:rPr>
      </w:pPr>
      <w:r>
        <w:tab/>
        <w:t>Metody zachłanne wykorzystuje się również do rozwiązywania innych pr</w:t>
      </w:r>
      <w:r w:rsidR="005B6298">
        <w:t>oblemów niż </w:t>
      </w:r>
      <w:r>
        <w:t>plecakowy (Np. do wyznaczania najkrótszej ścieżki między wierzchołkami grafu), nie zawsze jest też metodą heurystyczną, ponieważ w niektórych przypadkach optymalność lokalna rozwiązania będzie wiązać się z optymalnością globalną.</w:t>
      </w:r>
      <w:r w:rsidRPr="006A3681">
        <w:rPr>
          <w:sz w:val="24"/>
          <w:szCs w:val="24"/>
        </w:rPr>
        <w:t xml:space="preserve"> </w:t>
      </w:r>
    </w:p>
    <w:p w:rsidR="00B018ED" w:rsidRPr="006A3681" w:rsidRDefault="00B018ED" w:rsidP="00285D73">
      <w:pPr>
        <w:spacing w:line="360" w:lineRule="auto"/>
        <w:jc w:val="both"/>
        <w:rPr>
          <w:sz w:val="24"/>
          <w:szCs w:val="24"/>
        </w:rPr>
      </w:pPr>
    </w:p>
    <w:sectPr w:rsidR="00B018ED" w:rsidRPr="006A3681" w:rsidSect="0072178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04B8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91E5F"/>
    <w:rsid w:val="00026BC0"/>
    <w:rsid w:val="00065DB3"/>
    <w:rsid w:val="00075C6E"/>
    <w:rsid w:val="000B7016"/>
    <w:rsid w:val="000C2D30"/>
    <w:rsid w:val="000C764F"/>
    <w:rsid w:val="00111AA9"/>
    <w:rsid w:val="0015581D"/>
    <w:rsid w:val="00161F58"/>
    <w:rsid w:val="00162FA1"/>
    <w:rsid w:val="001C4648"/>
    <w:rsid w:val="0020181D"/>
    <w:rsid w:val="00211700"/>
    <w:rsid w:val="00212D0D"/>
    <w:rsid w:val="00223EEA"/>
    <w:rsid w:val="00274F28"/>
    <w:rsid w:val="00277160"/>
    <w:rsid w:val="00285D73"/>
    <w:rsid w:val="0028602F"/>
    <w:rsid w:val="002B509E"/>
    <w:rsid w:val="002E6D6C"/>
    <w:rsid w:val="0032647C"/>
    <w:rsid w:val="00333622"/>
    <w:rsid w:val="00345DFE"/>
    <w:rsid w:val="00355FE5"/>
    <w:rsid w:val="003E79D2"/>
    <w:rsid w:val="00447609"/>
    <w:rsid w:val="00462730"/>
    <w:rsid w:val="00472FAB"/>
    <w:rsid w:val="004C7939"/>
    <w:rsid w:val="004E3FBA"/>
    <w:rsid w:val="005145EB"/>
    <w:rsid w:val="00545C0B"/>
    <w:rsid w:val="005B6298"/>
    <w:rsid w:val="005E67D5"/>
    <w:rsid w:val="00613AAB"/>
    <w:rsid w:val="00614F8D"/>
    <w:rsid w:val="0063593D"/>
    <w:rsid w:val="0065395B"/>
    <w:rsid w:val="0067081B"/>
    <w:rsid w:val="006823EB"/>
    <w:rsid w:val="006A3681"/>
    <w:rsid w:val="006B3AA9"/>
    <w:rsid w:val="006D58F9"/>
    <w:rsid w:val="006E62B7"/>
    <w:rsid w:val="006F67C1"/>
    <w:rsid w:val="0071442B"/>
    <w:rsid w:val="00721784"/>
    <w:rsid w:val="00724383"/>
    <w:rsid w:val="0075192B"/>
    <w:rsid w:val="007B41F3"/>
    <w:rsid w:val="007B77B0"/>
    <w:rsid w:val="0084177E"/>
    <w:rsid w:val="00867112"/>
    <w:rsid w:val="008F3861"/>
    <w:rsid w:val="009378EC"/>
    <w:rsid w:val="009A17F7"/>
    <w:rsid w:val="009E5751"/>
    <w:rsid w:val="009F51E7"/>
    <w:rsid w:val="00A9597C"/>
    <w:rsid w:val="00A95F73"/>
    <w:rsid w:val="00A96778"/>
    <w:rsid w:val="00AE203A"/>
    <w:rsid w:val="00AF67B7"/>
    <w:rsid w:val="00B018ED"/>
    <w:rsid w:val="00B55C55"/>
    <w:rsid w:val="00B7057F"/>
    <w:rsid w:val="00B740E2"/>
    <w:rsid w:val="00B81157"/>
    <w:rsid w:val="00B8453A"/>
    <w:rsid w:val="00B84768"/>
    <w:rsid w:val="00BE67E1"/>
    <w:rsid w:val="00BF2AC4"/>
    <w:rsid w:val="00C15F77"/>
    <w:rsid w:val="00C301EB"/>
    <w:rsid w:val="00C5465A"/>
    <w:rsid w:val="00C95AD4"/>
    <w:rsid w:val="00CA0917"/>
    <w:rsid w:val="00CA5C1B"/>
    <w:rsid w:val="00CA63C0"/>
    <w:rsid w:val="00CC602D"/>
    <w:rsid w:val="00D06EC8"/>
    <w:rsid w:val="00D15FFB"/>
    <w:rsid w:val="00D475D4"/>
    <w:rsid w:val="00D85FF2"/>
    <w:rsid w:val="00DA0DA5"/>
    <w:rsid w:val="00E414A8"/>
    <w:rsid w:val="00E639F7"/>
    <w:rsid w:val="00E76ED3"/>
    <w:rsid w:val="00E87E5F"/>
    <w:rsid w:val="00E9453E"/>
    <w:rsid w:val="00EB4D7D"/>
    <w:rsid w:val="00F616DF"/>
    <w:rsid w:val="00F671FE"/>
    <w:rsid w:val="00F77097"/>
    <w:rsid w:val="00F91E5F"/>
    <w:rsid w:val="00FB4632"/>
    <w:rsid w:val="00FC1FF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1E5F"/>
  </w:style>
  <w:style w:type="paragraph" w:styleId="Nagwek1">
    <w:name w:val="heading 1"/>
    <w:basedOn w:val="Normalny"/>
    <w:next w:val="Normalny"/>
    <w:link w:val="Nagwek1Znak"/>
    <w:uiPriority w:val="9"/>
    <w:qFormat/>
    <w:rsid w:val="00F91E5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91E5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91E5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91E5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91E5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91E5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91E5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91E5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F91E5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91E5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91E5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91E5F"/>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F91E5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91E5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91E5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91E5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91E5F"/>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F91E5F"/>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F91E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91E5F"/>
    <w:rPr>
      <w:rFonts w:ascii="Tahoma" w:hAnsi="Tahoma" w:cs="Tahoma"/>
      <w:sz w:val="16"/>
      <w:szCs w:val="16"/>
    </w:rPr>
  </w:style>
  <w:style w:type="table" w:styleId="Tabela-Siatka">
    <w:name w:val="Table Grid"/>
    <w:basedOn w:val="Standardowy"/>
    <w:uiPriority w:val="59"/>
    <w:rsid w:val="00355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135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ojtas\Desktop\aids\spr5%20wyniki%20b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ojtas\Desktop\aids\spr5%20wyniki%20be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obrane\spr5-wyniki-beta%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Pobrane\spr5-wyniki-beta%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ojtas\Desktop\aids\spr5%20wyniki%20be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lineChart>
        <c:grouping val="standard"/>
        <c:ser>
          <c:idx val="0"/>
          <c:order val="0"/>
          <c:tx>
            <c:v>GH4</c:v>
          </c:tx>
          <c:cat>
            <c:numRef>
              <c:f>'zad 2'!$A$2:$A$17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cat>
          <c:val>
            <c:numRef>
              <c:f>'zad 2'!$C$41:$C$56</c:f>
              <c:numCache>
                <c:formatCode>0.00E+00</c:formatCode>
                <c:ptCount val="16"/>
                <c:pt idx="0">
                  <c:v>1.0200000000000004E-6</c:v>
                </c:pt>
                <c:pt idx="1">
                  <c:v>1.2200000000000004E-6</c:v>
                </c:pt>
                <c:pt idx="2">
                  <c:v>1.1400000000000005E-6</c:v>
                </c:pt>
                <c:pt idx="3">
                  <c:v>1.6200000000000002E-6</c:v>
                </c:pt>
                <c:pt idx="4">
                  <c:v>1.6200000000000002E-6</c:v>
                </c:pt>
                <c:pt idx="5">
                  <c:v>2.1800000000000003E-6</c:v>
                </c:pt>
                <c:pt idx="6">
                  <c:v>2.4200000000000005E-6</c:v>
                </c:pt>
                <c:pt idx="7">
                  <c:v>2.5900000000000006E-6</c:v>
                </c:pt>
                <c:pt idx="8">
                  <c:v>2.5400000000000002E-6</c:v>
                </c:pt>
                <c:pt idx="9">
                  <c:v>2.5000000000000006E-6</c:v>
                </c:pt>
                <c:pt idx="10">
                  <c:v>2.900000000000001E-6</c:v>
                </c:pt>
                <c:pt idx="11">
                  <c:v>2.820000000000001E-6</c:v>
                </c:pt>
                <c:pt idx="12">
                  <c:v>3.0100000000000008E-6</c:v>
                </c:pt>
                <c:pt idx="13">
                  <c:v>3.0600000000000008E-6</c:v>
                </c:pt>
                <c:pt idx="14">
                  <c:v>3.1400000000000013E-6</c:v>
                </c:pt>
                <c:pt idx="15">
                  <c:v>3.4200000000000007E-6</c:v>
                </c:pt>
              </c:numCache>
            </c:numRef>
          </c:val>
        </c:ser>
        <c:ser>
          <c:idx val="1"/>
          <c:order val="1"/>
          <c:tx>
            <c:v>PD</c:v>
          </c:tx>
          <c:val>
            <c:numRef>
              <c:f>'zad 2'!$D$2:$D$17</c:f>
              <c:numCache>
                <c:formatCode>General</c:formatCode>
                <c:ptCount val="16"/>
                <c:pt idx="0">
                  <c:v>1.9422000000000005E-4</c:v>
                </c:pt>
                <c:pt idx="1">
                  <c:v>2.2299000000000006E-4</c:v>
                </c:pt>
                <c:pt idx="2">
                  <c:v>2.7819000000000005E-4</c:v>
                </c:pt>
                <c:pt idx="3">
                  <c:v>3.3356999999999999E-4</c:v>
                </c:pt>
                <c:pt idx="4">
                  <c:v>3.4285000000000007E-4</c:v>
                </c:pt>
                <c:pt idx="5">
                  <c:v>6.4212000000000026E-4</c:v>
                </c:pt>
                <c:pt idx="6">
                  <c:v>5.6829999999999999E-4</c:v>
                </c:pt>
                <c:pt idx="7">
                  <c:v>6.8581000000000013E-4</c:v>
                </c:pt>
                <c:pt idx="8">
                  <c:v>7.1825000000000003E-4</c:v>
                </c:pt>
                <c:pt idx="9">
                  <c:v>8.2797000000000014E-4</c:v>
                </c:pt>
                <c:pt idx="10">
                  <c:v>1.0300400000000003E-3</c:v>
                </c:pt>
                <c:pt idx="11">
                  <c:v>9.8108000000000028E-4</c:v>
                </c:pt>
                <c:pt idx="12">
                  <c:v>1.2718199999999999E-3</c:v>
                </c:pt>
                <c:pt idx="13">
                  <c:v>1.2270800000000002E-3</c:v>
                </c:pt>
                <c:pt idx="14">
                  <c:v>1.2488800000000002E-3</c:v>
                </c:pt>
                <c:pt idx="15">
                  <c:v>1.2690399999999999E-3</c:v>
                </c:pt>
              </c:numCache>
            </c:numRef>
          </c:val>
        </c:ser>
        <c:ser>
          <c:idx val="2"/>
          <c:order val="2"/>
          <c:tx>
            <c:strRef>
              <c:f>'zad 2'!$E$1</c:f>
              <c:strCache>
                <c:ptCount val="1"/>
                <c:pt idx="0">
                  <c:v>BF1</c:v>
                </c:pt>
              </c:strCache>
            </c:strRef>
          </c:tx>
          <c:val>
            <c:numRef>
              <c:f>'zad 2'!$E$2:$E$17</c:f>
              <c:numCache>
                <c:formatCode>General</c:formatCode>
                <c:ptCount val="16"/>
                <c:pt idx="0" formatCode="0.00E+00">
                  <c:v>5.9750000000000023E-5</c:v>
                </c:pt>
                <c:pt idx="1">
                  <c:v>1.3422000000000003E-4</c:v>
                </c:pt>
                <c:pt idx="2">
                  <c:v>2.4117999999999999E-4</c:v>
                </c:pt>
                <c:pt idx="3">
                  <c:v>4.7252000000000004E-4</c:v>
                </c:pt>
                <c:pt idx="4">
                  <c:v>1.0342600000000002E-3</c:v>
                </c:pt>
                <c:pt idx="5">
                  <c:v>3.3453900000000006E-3</c:v>
                </c:pt>
                <c:pt idx="6">
                  <c:v>4.4626600000000011E-3</c:v>
                </c:pt>
                <c:pt idx="7">
                  <c:v>9.5501800000000019E-3</c:v>
                </c:pt>
                <c:pt idx="8">
                  <c:v>2.0359179999999998E-2</c:v>
                </c:pt>
                <c:pt idx="9">
                  <c:v>4.3380879999999997E-2</c:v>
                </c:pt>
                <c:pt idx="10">
                  <c:v>9.112808E-2</c:v>
                </c:pt>
                <c:pt idx="11">
                  <c:v>0.18295597999999999</c:v>
                </c:pt>
                <c:pt idx="12">
                  <c:v>0.38108614000000007</c:v>
                </c:pt>
                <c:pt idx="13">
                  <c:v>0.75778513000000014</c:v>
                </c:pt>
                <c:pt idx="14">
                  <c:v>1.4777227699999997</c:v>
                </c:pt>
                <c:pt idx="15">
                  <c:v>2.9960157699999996</c:v>
                </c:pt>
              </c:numCache>
            </c:numRef>
          </c:val>
        </c:ser>
        <c:ser>
          <c:idx val="3"/>
          <c:order val="3"/>
          <c:tx>
            <c:strRef>
              <c:f>'zad 2'!$F$1</c:f>
              <c:strCache>
                <c:ptCount val="1"/>
                <c:pt idx="0">
                  <c:v>BF2</c:v>
                </c:pt>
              </c:strCache>
            </c:strRef>
          </c:tx>
          <c:val>
            <c:numRef>
              <c:f>'zad 2'!$F$2:$F$17</c:f>
              <c:numCache>
                <c:formatCode>0.00E+00</c:formatCode>
                <c:ptCount val="16"/>
                <c:pt idx="0">
                  <c:v>6.7000000000000028E-6</c:v>
                </c:pt>
                <c:pt idx="1">
                  <c:v>1.2639999999999999E-5</c:v>
                </c:pt>
                <c:pt idx="2">
                  <c:v>3.0790000000000008E-5</c:v>
                </c:pt>
                <c:pt idx="3">
                  <c:v>5.0500000000000015E-5</c:v>
                </c:pt>
                <c:pt idx="4">
                  <c:v>9.1610000000000053E-5</c:v>
                </c:pt>
                <c:pt idx="5" formatCode="General">
                  <c:v>2.9891000000000005E-4</c:v>
                </c:pt>
                <c:pt idx="6" formatCode="General">
                  <c:v>3.5562000000000001E-4</c:v>
                </c:pt>
                <c:pt idx="7" formatCode="General">
                  <c:v>7.2007000000000017E-4</c:v>
                </c:pt>
                <c:pt idx="8" formatCode="General">
                  <c:v>1.5571000000000003E-3</c:v>
                </c:pt>
                <c:pt idx="9" formatCode="General">
                  <c:v>3.1611500000000006E-3</c:v>
                </c:pt>
                <c:pt idx="10" formatCode="General">
                  <c:v>6.8019899999999999E-3</c:v>
                </c:pt>
                <c:pt idx="11" formatCode="General">
                  <c:v>1.1813270000000001E-2</c:v>
                </c:pt>
                <c:pt idx="12" formatCode="General">
                  <c:v>2.8149009999999999E-2</c:v>
                </c:pt>
                <c:pt idx="13" formatCode="General">
                  <c:v>4.7459250000000001E-2</c:v>
                </c:pt>
                <c:pt idx="14" formatCode="General">
                  <c:v>8.3393980000000006E-2</c:v>
                </c:pt>
                <c:pt idx="15" formatCode="General">
                  <c:v>0.17029327000000002</c:v>
                </c:pt>
              </c:numCache>
            </c:numRef>
          </c:val>
        </c:ser>
        <c:marker val="1"/>
        <c:axId val="80462976"/>
        <c:axId val="81486592"/>
      </c:lineChart>
      <c:catAx>
        <c:axId val="80462976"/>
        <c:scaling>
          <c:orientation val="minMax"/>
        </c:scaling>
        <c:axPos val="b"/>
        <c:title>
          <c:tx>
            <c:rich>
              <a:bodyPr/>
              <a:lstStyle/>
              <a:p>
                <a:pPr>
                  <a:defRPr/>
                </a:pPr>
                <a:r>
                  <a:rPr lang="pl-PL" sz="1400"/>
                  <a:t>n[-]</a:t>
                </a:r>
              </a:p>
            </c:rich>
          </c:tx>
        </c:title>
        <c:numFmt formatCode="General" sourceLinked="1"/>
        <c:tickLblPos val="nextTo"/>
        <c:crossAx val="81486592"/>
        <c:crosses val="autoZero"/>
        <c:auto val="1"/>
        <c:lblAlgn val="ctr"/>
        <c:lblOffset val="100"/>
      </c:catAx>
      <c:valAx>
        <c:axId val="81486592"/>
        <c:scaling>
          <c:logBase val="10"/>
          <c:orientation val="minMax"/>
        </c:scaling>
        <c:axPos val="l"/>
        <c:majorGridlines/>
        <c:title>
          <c:tx>
            <c:rich>
              <a:bodyPr rot="-5400000" vert="horz"/>
              <a:lstStyle/>
              <a:p>
                <a:pPr>
                  <a:defRPr/>
                </a:pPr>
                <a:r>
                  <a:rPr lang="pl-PL" sz="1400"/>
                  <a:t>t[s]</a:t>
                </a:r>
              </a:p>
            </c:rich>
          </c:tx>
        </c:title>
        <c:numFmt formatCode="0.00E+00" sourceLinked="1"/>
        <c:tickLblPos val="nextTo"/>
        <c:crossAx val="8046297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GH4</a:t>
            </a:r>
          </a:p>
        </c:rich>
      </c:tx>
    </c:title>
    <c:plotArea>
      <c:layout/>
      <c:scatterChart>
        <c:scatterStyle val="smoothMarker"/>
        <c:ser>
          <c:idx val="0"/>
          <c:order val="0"/>
          <c:tx>
            <c:v>b=25%</c:v>
          </c:tx>
          <c:xVal>
            <c:numRef>
              <c:f>'zad 3'!$A$2:$A$17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xVal>
          <c:yVal>
            <c:numRef>
              <c:f>'zad 3'!$C$2:$C$17</c:f>
              <c:numCache>
                <c:formatCode>0.00E+00</c:formatCode>
                <c:ptCount val="16"/>
                <c:pt idx="0">
                  <c:v>1.0200000000000004E-6</c:v>
                </c:pt>
                <c:pt idx="1">
                  <c:v>1.6600000000000006E-6</c:v>
                </c:pt>
                <c:pt idx="2">
                  <c:v>1.3000000000000005E-6</c:v>
                </c:pt>
                <c:pt idx="3">
                  <c:v>1.7800000000000001E-6</c:v>
                </c:pt>
                <c:pt idx="4">
                  <c:v>1.9100000000000003E-6</c:v>
                </c:pt>
                <c:pt idx="5">
                  <c:v>1.9800000000000009E-6</c:v>
                </c:pt>
                <c:pt idx="6">
                  <c:v>2.3000000000000004E-6</c:v>
                </c:pt>
                <c:pt idx="7">
                  <c:v>2.5800000000000003E-6</c:v>
                </c:pt>
                <c:pt idx="8">
                  <c:v>2.3800000000000005E-6</c:v>
                </c:pt>
                <c:pt idx="9">
                  <c:v>2.820000000000001E-6</c:v>
                </c:pt>
                <c:pt idx="10">
                  <c:v>2.7800000000000013E-6</c:v>
                </c:pt>
                <c:pt idx="11">
                  <c:v>2.9800000000000007E-6</c:v>
                </c:pt>
                <c:pt idx="12">
                  <c:v>3.1000000000000012E-6</c:v>
                </c:pt>
                <c:pt idx="13">
                  <c:v>3.210000000000001E-6</c:v>
                </c:pt>
                <c:pt idx="14">
                  <c:v>3.4600000000000008E-6</c:v>
                </c:pt>
                <c:pt idx="15">
                  <c:v>3.3800000000000007E-6</c:v>
                </c:pt>
              </c:numCache>
            </c:numRef>
          </c:yVal>
          <c:smooth val="1"/>
        </c:ser>
        <c:ser>
          <c:idx val="1"/>
          <c:order val="1"/>
          <c:tx>
            <c:v>b=75%</c:v>
          </c:tx>
          <c:xVal>
            <c:numRef>
              <c:f>'zad 3'!$A$2:$A$17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xVal>
          <c:yVal>
            <c:numRef>
              <c:f>'zad 3'!$K$2:$K$17</c:f>
              <c:numCache>
                <c:formatCode>0.00E+00</c:formatCode>
                <c:ptCount val="16"/>
                <c:pt idx="0">
                  <c:v>1.5800000000000001E-6</c:v>
                </c:pt>
                <c:pt idx="1">
                  <c:v>1.3400000000000005E-6</c:v>
                </c:pt>
                <c:pt idx="2">
                  <c:v>1.5400000000000005E-6</c:v>
                </c:pt>
                <c:pt idx="3">
                  <c:v>1.3000000000000005E-6</c:v>
                </c:pt>
                <c:pt idx="4">
                  <c:v>1.7000000000000005E-6</c:v>
                </c:pt>
                <c:pt idx="5">
                  <c:v>1.7800000000000001E-6</c:v>
                </c:pt>
                <c:pt idx="6">
                  <c:v>2.1000000000000002E-6</c:v>
                </c:pt>
                <c:pt idx="7">
                  <c:v>2.3800000000000005E-6</c:v>
                </c:pt>
                <c:pt idx="8">
                  <c:v>2.900000000000001E-6</c:v>
                </c:pt>
                <c:pt idx="9">
                  <c:v>2.7400000000000013E-6</c:v>
                </c:pt>
                <c:pt idx="10">
                  <c:v>2.7000000000000013E-6</c:v>
                </c:pt>
                <c:pt idx="11">
                  <c:v>3.1000000000000012E-6</c:v>
                </c:pt>
                <c:pt idx="12">
                  <c:v>3.5400000000000013E-6</c:v>
                </c:pt>
                <c:pt idx="13">
                  <c:v>3.3400000000000011E-6</c:v>
                </c:pt>
                <c:pt idx="14">
                  <c:v>3.520000000000001E-6</c:v>
                </c:pt>
                <c:pt idx="15">
                  <c:v>3.7800000000000011E-6</c:v>
                </c:pt>
              </c:numCache>
            </c:numRef>
          </c:yVal>
          <c:smooth val="1"/>
        </c:ser>
        <c:axId val="81659392"/>
        <c:axId val="81663488"/>
      </c:scatterChart>
      <c:valAx>
        <c:axId val="81659392"/>
        <c:scaling>
          <c:orientation val="minMax"/>
        </c:scaling>
        <c:axPos val="b"/>
        <c:majorGridlines/>
        <c:title>
          <c:tx>
            <c:rich>
              <a:bodyPr/>
              <a:lstStyle/>
              <a:p>
                <a:pPr>
                  <a:defRPr/>
                </a:pPr>
                <a:r>
                  <a:rPr lang="pl-PL"/>
                  <a:t>n [-]</a:t>
                </a:r>
              </a:p>
            </c:rich>
          </c:tx>
        </c:title>
        <c:numFmt formatCode="General" sourceLinked="1"/>
        <c:tickLblPos val="nextTo"/>
        <c:crossAx val="81663488"/>
        <c:crosses val="autoZero"/>
        <c:crossBetween val="midCat"/>
      </c:valAx>
      <c:valAx>
        <c:axId val="81663488"/>
        <c:scaling>
          <c:orientation val="minMax"/>
        </c:scaling>
        <c:axPos val="l"/>
        <c:majorGridlines/>
        <c:title>
          <c:tx>
            <c:rich>
              <a:bodyPr rot="-5400000" vert="horz"/>
              <a:lstStyle/>
              <a:p>
                <a:pPr>
                  <a:defRPr/>
                </a:pPr>
                <a:r>
                  <a:rPr lang="pl-PL"/>
                  <a:t>t [s]</a:t>
                </a:r>
              </a:p>
            </c:rich>
          </c:tx>
        </c:title>
        <c:numFmt formatCode="0.00E+00" sourceLinked="1"/>
        <c:tickLblPos val="nextTo"/>
        <c:crossAx val="8165939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PD</a:t>
            </a:r>
          </a:p>
        </c:rich>
      </c:tx>
    </c:title>
    <c:plotArea>
      <c:layout/>
      <c:scatterChart>
        <c:scatterStyle val="smoothMarker"/>
        <c:ser>
          <c:idx val="0"/>
          <c:order val="0"/>
          <c:tx>
            <c:v>b=25%</c:v>
          </c:tx>
          <c:xVal>
            <c:numRef>
              <c:f>'zad 3'!$A$2:$A$17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xVal>
          <c:yVal>
            <c:numRef>
              <c:f>'zad 3'!$D$2:$D$17</c:f>
              <c:numCache>
                <c:formatCode>0.00E+00</c:formatCode>
                <c:ptCount val="16"/>
                <c:pt idx="0">
                  <c:v>5.2020000000000034E-5</c:v>
                </c:pt>
                <c:pt idx="1">
                  <c:v>8.2570000000000058E-5</c:v>
                </c:pt>
                <c:pt idx="2" formatCode="General">
                  <c:v>1.0035999999999998E-4</c:v>
                </c:pt>
                <c:pt idx="3" formatCode="General">
                  <c:v>2.5882000000000015E-4</c:v>
                </c:pt>
                <c:pt idx="4" formatCode="General">
                  <c:v>2.4088000000000012E-4</c:v>
                </c:pt>
                <c:pt idx="5" formatCode="General">
                  <c:v>2.4981000000000016E-4</c:v>
                </c:pt>
                <c:pt idx="6" formatCode="General">
                  <c:v>3.2835000000000036E-4</c:v>
                </c:pt>
                <c:pt idx="7" formatCode="General">
                  <c:v>3.1658000000000017E-4</c:v>
                </c:pt>
                <c:pt idx="8" formatCode="General">
                  <c:v>3.4361000000000016E-4</c:v>
                </c:pt>
                <c:pt idx="9" formatCode="General">
                  <c:v>4.1946000000000003E-4</c:v>
                </c:pt>
                <c:pt idx="10" formatCode="General">
                  <c:v>4.3783000000000033E-4</c:v>
                </c:pt>
                <c:pt idx="11" formatCode="General">
                  <c:v>5.8755000000000038E-4</c:v>
                </c:pt>
                <c:pt idx="12" formatCode="General">
                  <c:v>5.0002000000000033E-4</c:v>
                </c:pt>
                <c:pt idx="13" formatCode="General">
                  <c:v>5.4267000000000041E-4</c:v>
                </c:pt>
                <c:pt idx="14" formatCode="General">
                  <c:v>6.3641000000000001E-4</c:v>
                </c:pt>
                <c:pt idx="15" formatCode="General">
                  <c:v>6.5054000000000034E-4</c:v>
                </c:pt>
              </c:numCache>
            </c:numRef>
          </c:yVal>
          <c:smooth val="1"/>
        </c:ser>
        <c:ser>
          <c:idx val="1"/>
          <c:order val="1"/>
          <c:tx>
            <c:v>b=75%</c:v>
          </c:tx>
          <c:xVal>
            <c:numRef>
              <c:f>'zad 3'!$A$2:$A$17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xVal>
          <c:yVal>
            <c:numRef>
              <c:f>'zad 3'!$L$2:$L$17</c:f>
              <c:numCache>
                <c:formatCode>General</c:formatCode>
                <c:ptCount val="16"/>
                <c:pt idx="0">
                  <c:v>4.4937000000000042E-4</c:v>
                </c:pt>
                <c:pt idx="1">
                  <c:v>4.5930000000000027E-4</c:v>
                </c:pt>
                <c:pt idx="2">
                  <c:v>6.0713000000000065E-4</c:v>
                </c:pt>
                <c:pt idx="3">
                  <c:v>6.0967000000000042E-4</c:v>
                </c:pt>
                <c:pt idx="4">
                  <c:v>7.5760000000000053E-4</c:v>
                </c:pt>
                <c:pt idx="5">
                  <c:v>7.5305000000000033E-4</c:v>
                </c:pt>
                <c:pt idx="6">
                  <c:v>8.3416000000000046E-4</c:v>
                </c:pt>
                <c:pt idx="7">
                  <c:v>9.5868000000000082E-4</c:v>
                </c:pt>
                <c:pt idx="8">
                  <c:v>1.2597699999999999E-3</c:v>
                </c:pt>
                <c:pt idx="9">
                  <c:v>1.31072E-3</c:v>
                </c:pt>
                <c:pt idx="10">
                  <c:v>1.2991800000000007E-3</c:v>
                </c:pt>
                <c:pt idx="11">
                  <c:v>1.6253299999999999E-3</c:v>
                </c:pt>
                <c:pt idx="12">
                  <c:v>1.6694800000000007E-3</c:v>
                </c:pt>
                <c:pt idx="13">
                  <c:v>1.5205100000000007E-3</c:v>
                </c:pt>
                <c:pt idx="14">
                  <c:v>1.8460800000000012E-3</c:v>
                </c:pt>
                <c:pt idx="15">
                  <c:v>2.0989200000000015E-3</c:v>
                </c:pt>
              </c:numCache>
            </c:numRef>
          </c:yVal>
          <c:smooth val="1"/>
        </c:ser>
        <c:axId val="82375040"/>
        <c:axId val="82377728"/>
      </c:scatterChart>
      <c:valAx>
        <c:axId val="82375040"/>
        <c:scaling>
          <c:orientation val="minMax"/>
        </c:scaling>
        <c:axPos val="b"/>
        <c:majorGridlines/>
        <c:title>
          <c:tx>
            <c:rich>
              <a:bodyPr/>
              <a:lstStyle/>
              <a:p>
                <a:pPr>
                  <a:defRPr/>
                </a:pPr>
                <a:r>
                  <a:rPr lang="pl-PL"/>
                  <a:t>n [-]</a:t>
                </a:r>
              </a:p>
            </c:rich>
          </c:tx>
        </c:title>
        <c:numFmt formatCode="General" sourceLinked="1"/>
        <c:tickLblPos val="nextTo"/>
        <c:crossAx val="82377728"/>
        <c:crosses val="autoZero"/>
        <c:crossBetween val="midCat"/>
      </c:valAx>
      <c:valAx>
        <c:axId val="82377728"/>
        <c:scaling>
          <c:orientation val="minMax"/>
        </c:scaling>
        <c:axPos val="l"/>
        <c:majorGridlines/>
        <c:title>
          <c:tx>
            <c:rich>
              <a:bodyPr rot="-5400000" vert="horz"/>
              <a:lstStyle/>
              <a:p>
                <a:pPr>
                  <a:defRPr/>
                </a:pPr>
                <a:r>
                  <a:rPr lang="pl-PL"/>
                  <a:t>t [s]</a:t>
                </a:r>
              </a:p>
            </c:rich>
          </c:tx>
        </c:title>
        <c:numFmt formatCode="0.00E+00" sourceLinked="1"/>
        <c:tickLblPos val="nextTo"/>
        <c:crossAx val="82375040"/>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BF1</a:t>
            </a:r>
          </a:p>
        </c:rich>
      </c:tx>
    </c:title>
    <c:plotArea>
      <c:layout/>
      <c:scatterChart>
        <c:scatterStyle val="smoothMarker"/>
        <c:ser>
          <c:idx val="0"/>
          <c:order val="0"/>
          <c:tx>
            <c:v>b=25%</c:v>
          </c:tx>
          <c:xVal>
            <c:numRef>
              <c:f>'zad 3'!$A$2:$A$17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xVal>
          <c:yVal>
            <c:numRef>
              <c:f>'zad 3'!$E$2:$E$17</c:f>
              <c:numCache>
                <c:formatCode>General</c:formatCode>
                <c:ptCount val="16"/>
                <c:pt idx="0" formatCode="0.00E+00">
                  <c:v>4.9640000000000026E-5</c:v>
                </c:pt>
                <c:pt idx="1">
                  <c:v>1.1112000000000006E-4</c:v>
                </c:pt>
                <c:pt idx="2">
                  <c:v>2.3029999999999999E-4</c:v>
                </c:pt>
                <c:pt idx="3">
                  <c:v>5.9022000000000057E-4</c:v>
                </c:pt>
                <c:pt idx="4">
                  <c:v>1.2214400000000001E-3</c:v>
                </c:pt>
                <c:pt idx="5">
                  <c:v>2.4030800000000014E-3</c:v>
                </c:pt>
                <c:pt idx="6">
                  <c:v>4.8489000000000023E-3</c:v>
                </c:pt>
                <c:pt idx="7">
                  <c:v>1.0431939999999999E-2</c:v>
                </c:pt>
                <c:pt idx="8">
                  <c:v>1.9697949999999999E-2</c:v>
                </c:pt>
                <c:pt idx="9">
                  <c:v>4.1892540000000013E-2</c:v>
                </c:pt>
                <c:pt idx="10">
                  <c:v>8.3627480000000073E-2</c:v>
                </c:pt>
                <c:pt idx="11">
                  <c:v>0.17816470000000001</c:v>
                </c:pt>
                <c:pt idx="12">
                  <c:v>0.36633503000000001</c:v>
                </c:pt>
                <c:pt idx="13">
                  <c:v>0.75156206999999953</c:v>
                </c:pt>
                <c:pt idx="14">
                  <c:v>1.4966576</c:v>
                </c:pt>
                <c:pt idx="15">
                  <c:v>3.0715116099999999</c:v>
                </c:pt>
              </c:numCache>
            </c:numRef>
          </c:yVal>
          <c:smooth val="1"/>
        </c:ser>
        <c:ser>
          <c:idx val="1"/>
          <c:order val="1"/>
          <c:tx>
            <c:v>b=75%</c:v>
          </c:tx>
          <c:xVal>
            <c:numRef>
              <c:f>'zad 3'!$A$2:$A$17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xVal>
          <c:yVal>
            <c:numRef>
              <c:f>'zad 3'!$M$2:$M$17</c:f>
              <c:numCache>
                <c:formatCode>General</c:formatCode>
                <c:ptCount val="16"/>
                <c:pt idx="0" formatCode="0.00E+00">
                  <c:v>6.766000000000004E-5</c:v>
                </c:pt>
                <c:pt idx="1">
                  <c:v>1.1669000000000012E-4</c:v>
                </c:pt>
                <c:pt idx="2">
                  <c:v>2.4999000000000001E-4</c:v>
                </c:pt>
                <c:pt idx="3">
                  <c:v>5.5427000000000037E-4</c:v>
                </c:pt>
                <c:pt idx="4">
                  <c:v>1.0665800000000006E-3</c:v>
                </c:pt>
                <c:pt idx="5">
                  <c:v>2.3093699999999998E-3</c:v>
                </c:pt>
                <c:pt idx="6">
                  <c:v>4.7828899999999997E-3</c:v>
                </c:pt>
                <c:pt idx="7">
                  <c:v>9.6803800000000006E-3</c:v>
                </c:pt>
                <c:pt idx="8">
                  <c:v>2.2541410000000012E-2</c:v>
                </c:pt>
                <c:pt idx="9">
                  <c:v>4.3611159999999975E-2</c:v>
                </c:pt>
                <c:pt idx="10">
                  <c:v>8.4842430000000024E-2</c:v>
                </c:pt>
                <c:pt idx="11">
                  <c:v>0.18245625000000007</c:v>
                </c:pt>
                <c:pt idx="12">
                  <c:v>0.36827837000000024</c:v>
                </c:pt>
                <c:pt idx="13">
                  <c:v>0.74341415999999971</c:v>
                </c:pt>
                <c:pt idx="14">
                  <c:v>1.5133688699999999</c:v>
                </c:pt>
                <c:pt idx="15">
                  <c:v>3.0792055499999997</c:v>
                </c:pt>
              </c:numCache>
            </c:numRef>
          </c:yVal>
          <c:smooth val="1"/>
        </c:ser>
        <c:axId val="83924864"/>
        <c:axId val="114706304"/>
      </c:scatterChart>
      <c:valAx>
        <c:axId val="83924864"/>
        <c:scaling>
          <c:orientation val="minMax"/>
        </c:scaling>
        <c:axPos val="b"/>
        <c:majorGridlines/>
        <c:title>
          <c:tx>
            <c:rich>
              <a:bodyPr/>
              <a:lstStyle/>
              <a:p>
                <a:pPr>
                  <a:defRPr/>
                </a:pPr>
                <a:r>
                  <a:rPr lang="pl-PL"/>
                  <a:t>n [-]</a:t>
                </a:r>
              </a:p>
            </c:rich>
          </c:tx>
        </c:title>
        <c:numFmt formatCode="General" sourceLinked="1"/>
        <c:tickLblPos val="nextTo"/>
        <c:crossAx val="114706304"/>
        <c:crosses val="autoZero"/>
        <c:crossBetween val="midCat"/>
      </c:valAx>
      <c:valAx>
        <c:axId val="114706304"/>
        <c:scaling>
          <c:logBase val="10"/>
          <c:orientation val="minMax"/>
        </c:scaling>
        <c:axPos val="l"/>
        <c:majorGridlines/>
        <c:title>
          <c:tx>
            <c:rich>
              <a:bodyPr rot="-5400000" vert="horz"/>
              <a:lstStyle/>
              <a:p>
                <a:pPr>
                  <a:defRPr/>
                </a:pPr>
                <a:r>
                  <a:rPr lang="pl-PL"/>
                  <a:t>t [s]</a:t>
                </a:r>
              </a:p>
            </c:rich>
          </c:tx>
        </c:title>
        <c:numFmt formatCode="0.00E+00" sourceLinked="1"/>
        <c:tickLblPos val="nextTo"/>
        <c:crossAx val="83924864"/>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BF2</a:t>
            </a:r>
          </a:p>
        </c:rich>
      </c:tx>
    </c:title>
    <c:plotArea>
      <c:layout/>
      <c:scatterChart>
        <c:scatterStyle val="smoothMarker"/>
        <c:ser>
          <c:idx val="0"/>
          <c:order val="0"/>
          <c:tx>
            <c:v>b=25%</c:v>
          </c:tx>
          <c:xVal>
            <c:numRef>
              <c:f>'zad 3'!$A$2:$A$17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xVal>
          <c:yVal>
            <c:numRef>
              <c:f>'zad 3'!$F$2:$F$17</c:f>
              <c:numCache>
                <c:formatCode>0.00E+00</c:formatCode>
                <c:ptCount val="16"/>
                <c:pt idx="0">
                  <c:v>1.7000000000000005E-6</c:v>
                </c:pt>
                <c:pt idx="1">
                  <c:v>2.9300000000000007E-6</c:v>
                </c:pt>
                <c:pt idx="2">
                  <c:v>5.6600000000000009E-6</c:v>
                </c:pt>
                <c:pt idx="3">
                  <c:v>1.0679999999999999E-5</c:v>
                </c:pt>
                <c:pt idx="4">
                  <c:v>2.1790000000000003E-5</c:v>
                </c:pt>
                <c:pt idx="5">
                  <c:v>3.1160000000000007E-5</c:v>
                </c:pt>
                <c:pt idx="6">
                  <c:v>5.8930000000000013E-5</c:v>
                </c:pt>
                <c:pt idx="7">
                  <c:v>8.9670000000000027E-5</c:v>
                </c:pt>
                <c:pt idx="8" formatCode="General">
                  <c:v>1.4506000000000002E-4</c:v>
                </c:pt>
                <c:pt idx="9" formatCode="General">
                  <c:v>2.8435000000000005E-4</c:v>
                </c:pt>
                <c:pt idx="10" formatCode="General">
                  <c:v>4.6336000000000012E-4</c:v>
                </c:pt>
                <c:pt idx="11" formatCode="General">
                  <c:v>8.5063000000000011E-4</c:v>
                </c:pt>
                <c:pt idx="12" formatCode="General">
                  <c:v>1.30587E-3</c:v>
                </c:pt>
                <c:pt idx="13" formatCode="General">
                  <c:v>2.4939200000000006E-3</c:v>
                </c:pt>
                <c:pt idx="14" formatCode="General">
                  <c:v>5.5608100000000002E-3</c:v>
                </c:pt>
                <c:pt idx="15" formatCode="General">
                  <c:v>8.1506100000000026E-3</c:v>
                </c:pt>
              </c:numCache>
            </c:numRef>
          </c:yVal>
          <c:smooth val="1"/>
        </c:ser>
        <c:ser>
          <c:idx val="1"/>
          <c:order val="1"/>
          <c:tx>
            <c:v>b=75%</c:v>
          </c:tx>
          <c:xVal>
            <c:numRef>
              <c:f>'zad 3'!$A$2:$A$17</c:f>
              <c:numCache>
                <c:formatCode>General</c:formatCode>
                <c:ptCount val="1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numCache>
            </c:numRef>
          </c:xVal>
          <c:yVal>
            <c:numRef>
              <c:f>'zad 3'!$N$2:$N$17</c:f>
              <c:numCache>
                <c:formatCode>0.00E+00</c:formatCode>
                <c:ptCount val="16"/>
                <c:pt idx="0">
                  <c:v>1.3320000000000005E-5</c:v>
                </c:pt>
                <c:pt idx="1">
                  <c:v>1.8780000000000007E-5</c:v>
                </c:pt>
                <c:pt idx="2">
                  <c:v>3.5860000000000006E-5</c:v>
                </c:pt>
                <c:pt idx="3">
                  <c:v>7.133000000000001E-5</c:v>
                </c:pt>
                <c:pt idx="4" formatCode="General">
                  <c:v>1.5511999999999999E-4</c:v>
                </c:pt>
                <c:pt idx="5" formatCode="General">
                  <c:v>2.7572000000000008E-4</c:v>
                </c:pt>
                <c:pt idx="6" formatCode="General">
                  <c:v>6.0312000000000018E-4</c:v>
                </c:pt>
                <c:pt idx="7" formatCode="General">
                  <c:v>1.1394200000000001E-3</c:v>
                </c:pt>
                <c:pt idx="8" formatCode="General">
                  <c:v>2.7117600000000006E-3</c:v>
                </c:pt>
                <c:pt idx="9" formatCode="General">
                  <c:v>4.8480900000000011E-3</c:v>
                </c:pt>
                <c:pt idx="10" formatCode="General">
                  <c:v>9.3500900000000036E-3</c:v>
                </c:pt>
                <c:pt idx="11" formatCode="General">
                  <c:v>2.0268789999999995E-2</c:v>
                </c:pt>
                <c:pt idx="12" formatCode="General">
                  <c:v>3.8788479999999993E-2</c:v>
                </c:pt>
                <c:pt idx="13" formatCode="General">
                  <c:v>7.7417849999999996E-2</c:v>
                </c:pt>
                <c:pt idx="14" formatCode="General">
                  <c:v>0.15134040000000004</c:v>
                </c:pt>
                <c:pt idx="15" formatCode="General">
                  <c:v>0.30000075000000004</c:v>
                </c:pt>
              </c:numCache>
            </c:numRef>
          </c:yVal>
          <c:smooth val="1"/>
        </c:ser>
        <c:axId val="114850816"/>
        <c:axId val="114927872"/>
      </c:scatterChart>
      <c:valAx>
        <c:axId val="114850816"/>
        <c:scaling>
          <c:orientation val="minMax"/>
        </c:scaling>
        <c:axPos val="b"/>
        <c:majorGridlines/>
        <c:title>
          <c:tx>
            <c:rich>
              <a:bodyPr/>
              <a:lstStyle/>
              <a:p>
                <a:pPr>
                  <a:defRPr/>
                </a:pPr>
                <a:r>
                  <a:rPr lang="pl-PL"/>
                  <a:t>n [-]</a:t>
                </a:r>
              </a:p>
            </c:rich>
          </c:tx>
        </c:title>
        <c:numFmt formatCode="General" sourceLinked="1"/>
        <c:tickLblPos val="nextTo"/>
        <c:crossAx val="114927872"/>
        <c:crosses val="autoZero"/>
        <c:crossBetween val="midCat"/>
      </c:valAx>
      <c:valAx>
        <c:axId val="114927872"/>
        <c:scaling>
          <c:logBase val="10"/>
          <c:orientation val="minMax"/>
        </c:scaling>
        <c:axPos val="l"/>
        <c:majorGridlines/>
        <c:title>
          <c:tx>
            <c:rich>
              <a:bodyPr rot="-5400000" vert="horz"/>
              <a:lstStyle/>
              <a:p>
                <a:pPr>
                  <a:defRPr/>
                </a:pPr>
                <a:r>
                  <a:rPr lang="pl-PL"/>
                  <a:t>t [s]</a:t>
                </a:r>
              </a:p>
            </c:rich>
          </c:tx>
        </c:title>
        <c:numFmt formatCode="0.00E+00" sourceLinked="1"/>
        <c:tickLblPos val="nextTo"/>
        <c:crossAx val="114850816"/>
        <c:crosses val="autoZero"/>
        <c:crossBetween val="midCat"/>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9</Pages>
  <Words>1323</Words>
  <Characters>7939</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c:creator>
  <cp:lastModifiedBy>Użytkownik systemu Windows</cp:lastModifiedBy>
  <cp:revision>10</cp:revision>
  <cp:lastPrinted>2017-04-04T09:27:00Z</cp:lastPrinted>
  <dcterms:created xsi:type="dcterms:W3CDTF">2017-05-27T14:41:00Z</dcterms:created>
  <dcterms:modified xsi:type="dcterms:W3CDTF">2017-05-30T01:24:00Z</dcterms:modified>
</cp:coreProperties>
</file>