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document outlines the functional and nonfunctional requirements for the AI-powered smart cooking web application. The app will assist users in meal planning, recipe recommendations, shopping list generation, and step-by-step cooking guidance, leveraging AI technology.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Functional Requirements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User Registration &amp; Authentication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1. Users must register with Name, Age, Height, Weight, Email, and Phone Number.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2. Users must verify their email address before accessing the app.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3. Users can log in using email and password.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4. Users can recover their lost password using their email address.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5. BMI is automatically calculated based on user input.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6. Users will complete a questionnaire to specify food preferences, dietary restrictions, known allergies, intolerances, and calorie goals.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7. Registered users can update their profile details anytime.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8. Users can reset chatbot history at any time.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9. A 1-week free trial is available for new premium users.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AI-Powered Chatbot for Recipe Assistance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10. The chatbot will ask users what ingredients they have available before suggesting recipes.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11. The chatbot will remember user preferences, allergies, and goals for personalized suggestions.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12. If a user doesn’t know what to cook, the chatbot will suggest recipes based on available ingredients.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13. Premium users will receive fully personalized meal recommendations considering dietary goals, intolerances, and food preferences.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14. Users can provide feedback to improve chatbot recommendations.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Dynamic Step-by-Step Cooking Guide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15. The dynamic step-by-step cooking guide is available only for premium users.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16. AI-generated text-based and audio cooking instructions for premium users.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17. The cooking process adjusts dynamically based on user feedback (e.g., pause, repeat step, request extra time).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18. AI sets timers for recipes requiring specific cooking durations.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19. AI provides estimated preparation and cooking times for recipes.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20. Users can request an alternative cooking method (e.g., oven vs. stovetop preparation).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21. AI learns from user interactions to improve the cooking guide experience.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Recipe Management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22. All saved recipes are stored in the "My Recipes" tab for later access.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23. Users can mark favorite recipes and find them in the "My Recipes" tab.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24. Recipe history will be stored and sorted by monthly, weekly, and daily categories.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25. Free users receive recipes as-is, with only missing ingredient substitutions.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26. Premium users can request AI to modify recipes (e.g., lower calories, increase protein, remove specific ingredients).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27. Users can provide feedback on suggested recipes to improve recommendations.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Top Picks - Manually Curated Recipes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28. The "Top Picks" section will feature manually curated recipes from professional chefs.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29. Picks will include appetizers, main courses, and desserts.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30. Users can browse recipes updated on a weekly or monthly basis.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31. Premium users can filter "Top Picks" based on meal type, dietary preference, and preparation time.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Shopping List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32. Premium users can generate a shopping list based on selected recipes.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33. Users can manually add their own ingredients and planned recipes.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34. The shopping list will be categorized for easier navigation (e.g., dairy, vegetables, spices, etc.).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35. AI suggests cost-effective ingredient alternatives when necessary.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36. Users can receive notifications when they are low on frequently used ingredients.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2.7 Meal Tracking &amp; Reports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37. The app will track consumed meals based on the recipes users cook.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38. The app will generate daily calorie reports for users.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39. AI will provide recommendations to balance weekly nutritional intake.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2.8 Notifications &amp; AI-Driven Suggestions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40. In-app reminders for upcoming meals and meal plans.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41. AI-generated cooking timers to assist users during meal preparation.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42. AI-generated tips when a user repeatedly chooses unhealthy meals or exceeds calorie goals.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43. Users can provide feedback on AI-generated substitutions.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44. AI recommends new recipes based on past interactions and preferences.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45. AI will provide suggestions for reducing food waste based on available ingredients.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46. AI will provide notifications for expiring ingredients.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2.9 Premium Subscription &amp; Access Control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47. Users attempting to access premium features will see prompts encouraging them to upgrade.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48. Users can securely enter payment details and subscribe to the premium plan.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49. The system must process payments using a secure payment gateway.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50. Users can update or cancel their subscription through the app.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51. The system must notify users of successful or failed payments.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2.10 AI Capabilities &amp; Enhancements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52. AI will generate intelligent ingredient substitutions.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53. Premium users can customize ingredient substitutions (e.g., prefer almond milk over oat milk).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54. AI will suggest budget-friendly ingredient alternatives when necessary.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55. AI will use OpenAI or Gemini for natural language processing and recommendation generation.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56. AI-generated audio instructions will be powered by text-to-speech technology.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57. AI will learn from user interactions to improve future recommendations.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2.11 Contact &amp; Support System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58. Users can reach support via a traditional email-based inquiry system.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59. Users can track past inquiries through the app.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60. An FAQ section will be available for common issues and troubleshooting.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61. Users can leave feedback on the app’s functionality and AI suggestions.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Nonfunctional Requirements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3.1 Performance &amp; Scalability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1.The system must support at least 10,000 concurrent users without performance degradation.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2. Recipe search and chatbot responses must be delivered within 2 seconds.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3. The system should be able to scale dynamically based on user demand.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rjmo7voacu9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 Security &amp; Data Privacy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4. User authentication must be implemented using OAuth 2.0 or a similar secure authentication protocol.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5. All personal and payment information must be encrypted using AES-256 encryption.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6. The system must comply with GDPR and CCPA for data protection and user privacy.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7. Users must have the option to delete their personal data upon request.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8. API keys and sensitive credentials must be stored securely and never exposed in client-side code.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l1ibrneq432o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 Availability &amp; Reliability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9. The system must maintain an uptime of 99.9%.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10. Automatic failover mechanisms should be in place to prevent downtime.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11. A robust backup and disaster recovery plan must be in place to restore data in case of failures.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nfainwfobhrb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 Usability &amp; Accessibility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12. The user interface must be intuitive and easy to navigate.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13. The app should be WCAG 2.1 AA compliant for accessibility.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14. Text and button sizes should be adjustable to accommodate users with visual impairments.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4fsrcob2addv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3.5 Compatibility &amp; Platform Support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15. The web app must be fully responsive and work seamlessly on desktop, tablet, and mobile devices.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16. The system must support all major web browsers, including Chrome, Firefox, Safari, and Edge.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emd34bkupt8i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3.6 Maintainability &amp; Extensibility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17. The codebase should follow modular architecture to allow for easy updates and feature expansion.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18. A comprehensive logging and error tracking system should be in place.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19. New feature deployments should follow CI/CD (Continuous Integration/Continuous Deployment) practices.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esm1y89quuys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3.7 AI Model Performance &amp; Improvements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20. AI recommendations should improve over time based on user interactions.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21. The AI model should be retrained periodically to maintain accuracy and relevance.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22. Users should have the option to provide feedback to refine AI-generated recipes.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77iq1r9x4krm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3.8 Compliance &amp; Legal Requirements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23. The application must comply with GDPR, CCPA, and PCI-DSS standards.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24. Terms and Conditions, as well as the Privacy Policy, must be available and accessible from the app.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bj2ylxqe29dr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3.9 Payment Processing &amp; Financial Security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25. Payments must be processed through a PCI-DSS compliant payment gateway.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26. Users must receive email confirmations for every successful or failed transaction.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27. Subscription renewal reminders should be sent 7 days before the next billing cycle.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4"/>
          <w:szCs w:val="24"/>
        </w:rPr>
      </w:pPr>
      <w:bookmarkStart w:colFirst="0" w:colLast="0" w:name="_nt7y58c2f0e2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3.10 Customer Support &amp; Issue Resolution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28. Customer support must be available via email and FAQs.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29. Support inquiries must receive a response within 24 hours.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30. Users should be able to track the status of their support tickets within the app.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