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59EB5" w14:textId="77777777" w:rsidR="003D66BB" w:rsidRPr="003D66BB" w:rsidRDefault="003D66BB" w:rsidP="003D6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n-GB"/>
        </w:rPr>
        <w:t xml:space="preserve">Apuntes </w:t>
      </w:r>
      <w:proofErr w:type="spellStart"/>
      <w:r w:rsidRPr="003D6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n-GB"/>
        </w:rPr>
        <w:t>Hackatón</w:t>
      </w:r>
      <w:proofErr w:type="spellEnd"/>
      <w:r w:rsidRPr="003D6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n-GB"/>
        </w:rPr>
        <w:t>: Impulso Comercio Canarias</w:t>
      </w:r>
    </w:p>
    <w:p w14:paraId="0A1648AB" w14:textId="77777777" w:rsidR="003D66BB" w:rsidRPr="003D66BB" w:rsidRDefault="003D66BB" w:rsidP="003D6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  <w:t xml:space="preserve">1. </w:t>
      </w:r>
      <w:proofErr w:type="spellStart"/>
      <w:r w:rsidRPr="003D66BB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  <w:t>Formache</w:t>
      </w:r>
      <w:proofErr w:type="spellEnd"/>
      <w:r w:rsidRPr="003D66BB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  <w:t>: Estructura del Pitch y Presentación</w:t>
      </w:r>
    </w:p>
    <w:p w14:paraId="13EE8378" w14:textId="77777777" w:rsidR="003D66BB" w:rsidRPr="003D66BB" w:rsidRDefault="003D66BB" w:rsidP="003D6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Enfoque principal: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Cómo estructurar la presentación para el jurado asegurando un impacto visual y argumental.</w:t>
      </w:r>
    </w:p>
    <w:p w14:paraId="403640AD" w14:textId="77777777" w:rsidR="003D66BB" w:rsidRPr="003D66BB" w:rsidRDefault="003D66BB" w:rsidP="003D6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proofErr w:type="gramStart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Aspectos transversales a considerar</w:t>
      </w:r>
      <w:proofErr w:type="gramEnd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Impacto económico y medioambiental (ej. reducción de la huella de carbono mediante consumo local).</w:t>
      </w:r>
    </w:p>
    <w:p w14:paraId="7C5BFB85" w14:textId="77777777" w:rsidR="003D66BB" w:rsidRPr="003D66BB" w:rsidRDefault="003D66BB" w:rsidP="003D6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Investigación: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Estudiar siempre a la competencia y tener claro quiénes somos.</w:t>
      </w:r>
    </w:p>
    <w:p w14:paraId="6FCD12E0" w14:textId="77777777" w:rsidR="003D66BB" w:rsidRPr="003D66BB" w:rsidRDefault="003D66BB" w:rsidP="003D6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Estructura requerida para el Pitch:</w:t>
      </w:r>
    </w:p>
    <w:p w14:paraId="295A1B6E" w14:textId="77777777" w:rsidR="003D66BB" w:rsidRPr="003D66BB" w:rsidRDefault="003D66BB" w:rsidP="003D6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Portada: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Alto impacto visual. Plantear una pregunta directa que enganche.</w:t>
      </w:r>
    </w:p>
    <w:p w14:paraId="00DB0EC6" w14:textId="77777777" w:rsidR="003D66BB" w:rsidRPr="003D66BB" w:rsidRDefault="003D66BB" w:rsidP="003D6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Problema: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Mostrar el dolor del mercado y la debilidad del nicho, pero contrastarlo con un "dato esperanzador".</w:t>
      </w:r>
    </w:p>
    <w:p w14:paraId="6ED2842A" w14:textId="77777777" w:rsidR="003D66BB" w:rsidRPr="003D66BB" w:rsidRDefault="003D66BB" w:rsidP="003D6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Solución: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Descripción clara del producto, sus fortalezas y cómo se ha validado la idea.</w:t>
      </w:r>
    </w:p>
    <w:p w14:paraId="1D252EFB" w14:textId="77777777" w:rsidR="003D66BB" w:rsidRPr="003D66BB" w:rsidRDefault="003D66BB" w:rsidP="003D6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Producto: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Mostrar el prototipo visual, los valores diferenciales y posibles variantes.</w:t>
      </w:r>
    </w:p>
    <w:p w14:paraId="36880B9B" w14:textId="77777777" w:rsidR="003D66BB" w:rsidRPr="003D66BB" w:rsidRDefault="003D66BB" w:rsidP="003D6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Mercado &amp; Sector: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Antecedentes y competidores actuales.</w:t>
      </w:r>
    </w:p>
    <w:p w14:paraId="1C320A89" w14:textId="77777777" w:rsidR="003D66BB" w:rsidRPr="003D66BB" w:rsidRDefault="003D66BB" w:rsidP="003D6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Escalado: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Cómo iniciar en local para luego dar el salto a la internacionalización.</w:t>
      </w:r>
    </w:p>
    <w:p w14:paraId="46CAD959" w14:textId="77777777" w:rsidR="003D66BB" w:rsidRPr="003D66BB" w:rsidRDefault="003D66BB" w:rsidP="003D6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Equipo: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Cargos, roles y fortalezas de cada miembro.</w:t>
      </w:r>
    </w:p>
    <w:p w14:paraId="6F011248" w14:textId="77777777" w:rsidR="003D66BB" w:rsidRPr="003D66BB" w:rsidRDefault="003D66BB" w:rsidP="003D6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Dinerito (Financiación):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¿Cuánto dinero se necesita?, ¿Para qué se va a usar?, y ¿En qué orden se va a invertir?</w:t>
      </w:r>
    </w:p>
    <w:p w14:paraId="17274407" w14:textId="77777777" w:rsidR="003D66BB" w:rsidRPr="003D66BB" w:rsidRDefault="003D66BB" w:rsidP="003D6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  <w:t>2. Estefanía Castro: Resolver Problemas Reales</w:t>
      </w:r>
    </w:p>
    <w:p w14:paraId="58697B5C" w14:textId="77777777" w:rsidR="003D66BB" w:rsidRPr="003D66BB" w:rsidRDefault="003D66BB" w:rsidP="003D6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Enfoque principal: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El relevo generacional y la aplicación de la mentalidad </w:t>
      </w:r>
      <w:proofErr w:type="gramStart"/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startup</w:t>
      </w:r>
      <w:proofErr w:type="gramEnd"/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al comercio tradicional.</w:t>
      </w:r>
    </w:p>
    <w:p w14:paraId="61AE68D0" w14:textId="77777777" w:rsidR="003D66BB" w:rsidRPr="003D66BB" w:rsidRDefault="003D66BB" w:rsidP="003D6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El Gran Reto: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¿Seguirán existiendo la ferretería, panadería o librería del barrio dentro de 20 años? Las grandes plataformas atraen a los jóvenes, dejando al comercio local sin relevo.</w:t>
      </w:r>
    </w:p>
    <w:p w14:paraId="7AF7DF15" w14:textId="77777777" w:rsidR="003D66BB" w:rsidRPr="003D66BB" w:rsidRDefault="003D66BB" w:rsidP="003D6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La Ventaja Injusta: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El valor de lo humano frente a la digitalización fría. </w:t>
      </w:r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El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relevo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generacional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es, ante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todo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un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reto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humano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2361B92" w14:textId="77777777" w:rsidR="003D66BB" w:rsidRPr="003D66BB" w:rsidRDefault="003D66BB" w:rsidP="003D6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Monetización: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Hay que monetizar la resolución de problemas reales, no solo crear tecnología por crear.</w:t>
      </w:r>
    </w:p>
    <w:p w14:paraId="40CC7C17" w14:textId="77777777" w:rsidR="003D66BB" w:rsidRPr="003D66BB" w:rsidRDefault="003D66BB" w:rsidP="003D6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Cambio de paradigma: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¿Y si el comercio local pensara como </w:t>
      </w:r>
      <w:proofErr w:type="gramStart"/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una </w:t>
      </w:r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startup</w:t>
      </w:r>
      <w:proofErr w:type="gramEnd"/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? Identificar un problema, experimentar rápido, aportar valor diferencial y </w:t>
      </w: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no enamorarse de la solución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(iterar).</w:t>
      </w:r>
    </w:p>
    <w:p w14:paraId="7FC16634" w14:textId="77777777" w:rsidR="003D66BB" w:rsidRPr="003D66BB" w:rsidRDefault="003D66BB" w:rsidP="003D66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 xml:space="preserve">Hoja de Ruta del </w:t>
      </w:r>
      <w:proofErr w:type="spellStart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Hackatón</w:t>
      </w:r>
      <w:proofErr w:type="spellEnd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:</w:t>
      </w:r>
    </w:p>
    <w:p w14:paraId="397ACFA7" w14:textId="77777777" w:rsidR="003D66BB" w:rsidRPr="003D66BB" w:rsidRDefault="003D66BB" w:rsidP="003D66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Entender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el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reto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77D0FC3" w14:textId="77777777" w:rsidR="003D66BB" w:rsidRPr="003D66BB" w:rsidRDefault="003D66BB" w:rsidP="003D66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Identificar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cliente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3D27A5D" w14:textId="77777777" w:rsidR="003D66BB" w:rsidRPr="003D66BB" w:rsidRDefault="003D66BB" w:rsidP="003D66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Diseñar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CAD2969" w14:textId="77777777" w:rsidR="003D66BB" w:rsidRPr="003D66BB" w:rsidRDefault="003D66BB" w:rsidP="003D66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Construir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A1A8301" w14:textId="77777777" w:rsidR="003D66BB" w:rsidRPr="003D66BB" w:rsidRDefault="003D66BB" w:rsidP="003D66B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Presentar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6207961" w14:textId="77777777" w:rsidR="003D66BB" w:rsidRPr="003D66BB" w:rsidRDefault="003D66BB" w:rsidP="003D6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  <w:lastRenderedPageBreak/>
        <w:t>3. Gorka San Juan: I.A. Audiovisual</w:t>
      </w:r>
    </w:p>
    <w:p w14:paraId="36DD6B09" w14:textId="77777777" w:rsidR="003D66BB" w:rsidRPr="003D66BB" w:rsidRDefault="003D66BB" w:rsidP="003D6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Enfoque principal: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Flujo de trabajo moderno para la creación de contenido escalable.</w:t>
      </w:r>
    </w:p>
    <w:p w14:paraId="67600837" w14:textId="77777777" w:rsidR="003D66BB" w:rsidRPr="003D66BB" w:rsidRDefault="003D66BB" w:rsidP="003D6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El </w:t>
      </w:r>
      <w:proofErr w:type="spellStart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ecosistema</w:t>
      </w:r>
      <w:proofErr w:type="spellEnd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(Pipeline):</w:t>
      </w:r>
    </w:p>
    <w:p w14:paraId="6A281EEA" w14:textId="77777777" w:rsidR="003D66BB" w:rsidRPr="003D66BB" w:rsidRDefault="003D66BB" w:rsidP="003D66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Estrategia: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</w:t>
      </w:r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NotebookLM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(para procesar documentos y extraer ideas).</w:t>
      </w:r>
    </w:p>
    <w:p w14:paraId="2036D74B" w14:textId="77777777" w:rsidR="003D66BB" w:rsidRPr="003D66BB" w:rsidRDefault="003D66BB" w:rsidP="003D66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Producción</w:t>
      </w:r>
      <w:proofErr w:type="spellEnd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Kimi Flow</w:t>
      </w:r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2EE1B61" w14:textId="77777777" w:rsidR="003D66BB" w:rsidRPr="003D66BB" w:rsidRDefault="003D66BB" w:rsidP="003D66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Creación: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</w:t>
      </w:r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HeyGen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(avatares y vídeo).</w:t>
      </w:r>
    </w:p>
    <w:p w14:paraId="339D4EDA" w14:textId="77777777" w:rsidR="003D66BB" w:rsidRPr="003D66BB" w:rsidRDefault="003D66BB" w:rsidP="003D66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Generación de Software/Frontend: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</w:t>
      </w:r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Lovable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(herramienta top para generar interfaces rápidamente).</w:t>
      </w:r>
    </w:p>
    <w:p w14:paraId="34E6C95A" w14:textId="77777777" w:rsidR="003D66BB" w:rsidRPr="003D66BB" w:rsidRDefault="003D66BB" w:rsidP="003D6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Herramientas</w:t>
      </w:r>
      <w:proofErr w:type="spellEnd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Clave:</w:t>
      </w:r>
    </w:p>
    <w:p w14:paraId="14C75877" w14:textId="77777777" w:rsidR="003D66BB" w:rsidRPr="003D66BB" w:rsidRDefault="003D66BB" w:rsidP="003D66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ElevenLabs: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Permite introducir un </w:t>
      </w:r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dataset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del comercio para clonar la voz y sumar el acento canario auténtico.</w:t>
      </w:r>
    </w:p>
    <w:p w14:paraId="3E998DBF" w14:textId="77777777" w:rsidR="003D66BB" w:rsidRPr="003D66BB" w:rsidRDefault="003D66BB" w:rsidP="003D66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Google Vids / Veo: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Permite crear y mezclar con otras fuentes.</w:t>
      </w:r>
    </w:p>
    <w:p w14:paraId="23DF9AED" w14:textId="77777777" w:rsidR="003D66BB" w:rsidRPr="003D66BB" w:rsidRDefault="003D66BB" w:rsidP="003D66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Advertencias</w:t>
      </w:r>
      <w:proofErr w:type="spellEnd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544734F6" w14:textId="77777777" w:rsidR="003D66BB" w:rsidRPr="003D66BB" w:rsidRDefault="003D66BB" w:rsidP="003D66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¡Cuidado con la basura digital! Hay que trabajar el gusto artístico y el </w:t>
      </w:r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prompt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. Jugar con el grano, la saturación y la composición para que no parezca sintético.</w:t>
      </w:r>
    </w:p>
    <w:p w14:paraId="4AC7AA6B" w14:textId="77777777" w:rsidR="003D66BB" w:rsidRPr="003D66BB" w:rsidRDefault="003D66BB" w:rsidP="003D66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Mirar películas y series para educar el ojo.</w:t>
      </w:r>
    </w:p>
    <w:p w14:paraId="68E197AC" w14:textId="77777777" w:rsidR="003D66BB" w:rsidRPr="003D66BB" w:rsidRDefault="003D66BB" w:rsidP="003D66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Meta no es recomendable para estos flujos ahora mismo.</w:t>
      </w:r>
    </w:p>
    <w:p w14:paraId="3184824B" w14:textId="77777777" w:rsidR="003D66BB" w:rsidRPr="003D66BB" w:rsidRDefault="003D66BB" w:rsidP="003D6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  <w:t>4. Florencia Vazques: Identidad Ganadora</w:t>
      </w:r>
    </w:p>
    <w:p w14:paraId="438744CC" w14:textId="77777777" w:rsidR="003D66BB" w:rsidRPr="003D66BB" w:rsidRDefault="003D66BB" w:rsidP="003D6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Enfoque principal: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La narrativa y la puesta en escena para convencer en tiempo récord.</w:t>
      </w:r>
    </w:p>
    <w:p w14:paraId="37671FE0" w14:textId="77777777" w:rsidR="003D66BB" w:rsidRPr="003D66BB" w:rsidRDefault="003D66BB" w:rsidP="003D6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Reglas de Oro del Pitch: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Tienes 60 segundos para ganarte al jurado. Tu voz y postura son cruciales. Una marca visual limpia genera credibilidad.</w:t>
      </w:r>
    </w:p>
    <w:p w14:paraId="0A3E9F15" w14:textId="77777777" w:rsidR="003D66BB" w:rsidRPr="003D66BB" w:rsidRDefault="003D66BB" w:rsidP="003D6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El dato mata al relato: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Las historias actúan como simuladores y conectan, pero deben estar respaldadas por datos de peso. La narrativa debe ir </w:t>
      </w: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del desorden y el caos, a la solución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.</w:t>
      </w:r>
    </w:p>
    <w:p w14:paraId="1F699FC7" w14:textId="77777777" w:rsidR="003D66BB" w:rsidRPr="003D66BB" w:rsidRDefault="003D66BB" w:rsidP="003D6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Qué evitar: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NUNCA abrir con "Hola, qué tal" ni cerrar con "Gracias por escucharme".</w:t>
      </w:r>
    </w:p>
    <w:p w14:paraId="32236325" w14:textId="77777777" w:rsidR="003D66BB" w:rsidRPr="003D66BB" w:rsidRDefault="003D66BB" w:rsidP="003D6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Estructura</w:t>
      </w:r>
      <w:proofErr w:type="spellEnd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 5 </w:t>
      </w:r>
      <w:proofErr w:type="spellStart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Minutos</w:t>
      </w:r>
      <w:proofErr w:type="spellEnd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129F51B8" w14:textId="77777777" w:rsidR="003D66BB" w:rsidRPr="003D66BB" w:rsidRDefault="003D66BB" w:rsidP="003D66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Minuto 1 (El Gancho):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Pregunta o enfoque inesperado. Presentar el problema con una historia o dato impactante.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Huella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emocional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50EBA11" w14:textId="77777777" w:rsidR="003D66BB" w:rsidRPr="003D66BB" w:rsidRDefault="003D66BB" w:rsidP="003D66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Minutos 2-3 (Solución):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Mostrar la propuesta de valor única y el prototipo funcional.</w:t>
      </w:r>
    </w:p>
    <w:p w14:paraId="2104D6D3" w14:textId="77777777" w:rsidR="003D66BB" w:rsidRPr="003D66BB" w:rsidRDefault="003D66BB" w:rsidP="003D66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Minuto 4 (Negocio):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Viabilidad, mercado potencial y modelo sostenible.</w:t>
      </w:r>
    </w:p>
    <w:p w14:paraId="51B21C6A" w14:textId="77777777" w:rsidR="003D66BB" w:rsidRPr="003D66BB" w:rsidRDefault="003D66BB" w:rsidP="003D66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Minuto 5 (Cierre):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Equipo y Llamada a la Acción (CTA) definitiva.</w:t>
      </w:r>
    </w:p>
    <w:p w14:paraId="38F8FE74" w14:textId="77777777" w:rsidR="003D66BB" w:rsidRPr="003D66BB" w:rsidRDefault="003D66BB" w:rsidP="003D66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Citas Clave:</w:t>
      </w:r>
    </w:p>
    <w:p w14:paraId="434669DA" w14:textId="77777777" w:rsidR="003D66BB" w:rsidRPr="003D66BB" w:rsidRDefault="003D66BB" w:rsidP="003D66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Carolina Kairos: </w:t>
      </w:r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"No es suerte, es branding"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.</w:t>
      </w:r>
    </w:p>
    <w:p w14:paraId="7F57B57F" w14:textId="77777777" w:rsidR="003D66BB" w:rsidRPr="003D66BB" w:rsidRDefault="003D66BB" w:rsidP="003D66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Miguel Ángel: </w:t>
      </w:r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"El problema no es que la meta sea demasiado alta y no la alcancemos, sino que sea muy baja y la alcancemos"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.</w:t>
      </w:r>
    </w:p>
    <w:p w14:paraId="62DAB927" w14:textId="77777777" w:rsidR="003D66BB" w:rsidRPr="003D66BB" w:rsidRDefault="003D66BB" w:rsidP="003D6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  <w:t>5. Juan Vera Hernández: De la idea al mostrador</w:t>
      </w:r>
    </w:p>
    <w:p w14:paraId="7BFDFC49" w14:textId="77777777" w:rsidR="003D66BB" w:rsidRPr="003D66BB" w:rsidRDefault="003D66BB" w:rsidP="003D6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Enfoque principal: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Viabilidad financiera y modelos de negocio reales.</w:t>
      </w:r>
    </w:p>
    <w:p w14:paraId="59C464AB" w14:textId="77777777" w:rsidR="003D66BB" w:rsidRPr="003D66BB" w:rsidRDefault="003D66BB" w:rsidP="003D6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lastRenderedPageBreak/>
        <w:t>El Mantra: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Las empresas tienen que </w:t>
      </w:r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vender, vender, vender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. Luego nos financiamos. Hay que cerrar el ciclo económico.</w:t>
      </w:r>
    </w:p>
    <w:p w14:paraId="5E56E08A" w14:textId="77777777" w:rsidR="003D66BB" w:rsidRPr="003D66BB" w:rsidRDefault="003D66BB" w:rsidP="003D6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Presentación de Finanzas (2 Slides):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Usar números lo más reales posibles.</w:t>
      </w:r>
    </w:p>
    <w:p w14:paraId="45F107F7" w14:textId="77777777" w:rsidR="003D66BB" w:rsidRPr="003D66BB" w:rsidRDefault="003D66BB" w:rsidP="003D66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Financiación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mínima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ACB75E8" w14:textId="77777777" w:rsidR="003D66BB" w:rsidRPr="003D66BB" w:rsidRDefault="003D66BB" w:rsidP="003D66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Proyección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2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años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vista.</w:t>
      </w:r>
    </w:p>
    <w:p w14:paraId="7A7723B0" w14:textId="77777777" w:rsidR="003D66BB" w:rsidRPr="003D66BB" w:rsidRDefault="003D66BB" w:rsidP="003D66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Fuentes de </w:t>
      </w:r>
      <w:proofErr w:type="spellStart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Financiación</w:t>
      </w:r>
      <w:proofErr w:type="spellEnd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Inicial</w:t>
      </w:r>
      <w:proofErr w:type="spellEnd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47A1120B" w14:textId="77777777" w:rsidR="003D66BB" w:rsidRPr="003D66BB" w:rsidRDefault="003D66BB" w:rsidP="003D66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Vuestro mayor activo es el </w:t>
      </w: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entorno académico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: Premios al emprendimiento, Cátedras, Junior Empresas (sin costes de constitución).</w:t>
      </w:r>
    </w:p>
    <w:p w14:paraId="093E1A9F" w14:textId="77777777" w:rsidR="003D66BB" w:rsidRPr="003D66BB" w:rsidRDefault="003D66BB" w:rsidP="003D66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Financiación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FFF (Friends, Family &amp; Fools).</w:t>
      </w:r>
    </w:p>
    <w:p w14:paraId="2E900B72" w14:textId="77777777" w:rsidR="003D66BB" w:rsidRPr="003D66BB" w:rsidRDefault="003D66BB" w:rsidP="003D66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Ayudas públicas como el </w:t>
      </w:r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Kit Digital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.</w:t>
      </w:r>
    </w:p>
    <w:p w14:paraId="6713EB67" w14:textId="77777777" w:rsidR="003D66BB" w:rsidRPr="003D66BB" w:rsidRDefault="003D66BB" w:rsidP="003D66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Advertencia: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Mucho cuidado con los microcréditos. La capitalización del paro fracasa en el 80% de los casos porque se usa para gastos personales.</w:t>
      </w:r>
    </w:p>
    <w:p w14:paraId="023ACA34" w14:textId="77777777" w:rsidR="003D66BB" w:rsidRPr="003D66BB" w:rsidRDefault="003D66BB" w:rsidP="003D66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El Modelo Camacho (Relevo Generacional):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Javier Camacho compra empresas sin relevo (ej. herbolarios) porque es más fácil y rentable operar una empresa que ya está funcionando, con un mercado validado y una marca creada.</w:t>
      </w:r>
    </w:p>
    <w:p w14:paraId="246BE311" w14:textId="77777777" w:rsidR="003D66BB" w:rsidRPr="003D66BB" w:rsidRDefault="003D66BB" w:rsidP="003D6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  <w:t xml:space="preserve">6. Sabrina </w:t>
      </w:r>
      <w:proofErr w:type="spellStart"/>
      <w:r w:rsidRPr="003D66BB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  <w:t>Corujo</w:t>
      </w:r>
      <w:proofErr w:type="spellEnd"/>
      <w:r w:rsidRPr="003D66BB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  <w:t>: El futuro del branding</w:t>
      </w:r>
    </w:p>
    <w:p w14:paraId="59F2C32A" w14:textId="77777777" w:rsidR="003D66BB" w:rsidRPr="003D66BB" w:rsidRDefault="003D66BB" w:rsidP="003D6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Enfoque principal: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Democratización de la IA y el poder de las historias.</w:t>
      </w:r>
    </w:p>
    <w:p w14:paraId="513617BF" w14:textId="77777777" w:rsidR="003D66BB" w:rsidRPr="003D66BB" w:rsidRDefault="003D66BB" w:rsidP="003D6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Lecciones de emprendimiento: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(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BrunchBag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2020) ¡Aprende a gestionar tu propia página web!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Depender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una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agencia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puede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una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trampa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339CD09" w14:textId="77777777" w:rsidR="003D66BB" w:rsidRPr="003D66BB" w:rsidRDefault="003D66BB" w:rsidP="003D6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Simplificación: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El </w:t>
      </w:r>
      <w:proofErr w:type="spellStart"/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landscape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de la IA es una locura. ¿Cuántas herramientas pagas? Hay que reducir. La IA ha democratizado la creación, por lo que la verdadera diferencia ahora son las historias y la comunidad.</w:t>
      </w:r>
    </w:p>
    <w:p w14:paraId="7B7B9327" w14:textId="77777777" w:rsidR="003D66BB" w:rsidRPr="003D66BB" w:rsidRDefault="003D66BB" w:rsidP="003D6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 xml:space="preserve">El Problema de la Comunicación (Briefing vs </w:t>
      </w:r>
      <w:proofErr w:type="spellStart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Prompting</w:t>
      </w:r>
      <w:proofErr w:type="spellEnd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):</w:t>
      </w:r>
    </w:p>
    <w:p w14:paraId="4EC94AE9" w14:textId="77777777" w:rsidR="003D66BB" w:rsidRPr="003D66BB" w:rsidRDefault="003D66BB" w:rsidP="003D66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El secreto es entender a las personas.</w:t>
      </w:r>
    </w:p>
    <w:p w14:paraId="1B4B9D58" w14:textId="77777777" w:rsidR="003D66BB" w:rsidRPr="003D66BB" w:rsidRDefault="003D66BB" w:rsidP="003D66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proofErr w:type="spellStart"/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Garbage</w:t>
      </w:r>
      <w:proofErr w:type="spellEnd"/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 xml:space="preserve"> in, </w:t>
      </w:r>
      <w:proofErr w:type="spellStart"/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garbage</w:t>
      </w:r>
      <w:proofErr w:type="spellEnd"/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 xml:space="preserve"> </w:t>
      </w:r>
      <w:proofErr w:type="spellStart"/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out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(Basura entra, basura sale): Si el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prompt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es malo, el diseño es malo. Estamos en la peor era del diseño gráfico por culpa de esto.</w:t>
      </w:r>
    </w:p>
    <w:p w14:paraId="3EE0047F" w14:textId="77777777" w:rsidR="003D66BB" w:rsidRPr="003D66BB" w:rsidRDefault="003D66BB" w:rsidP="003D66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Fórmula</w:t>
      </w:r>
      <w:proofErr w:type="spellEnd"/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de Prompting:</w:t>
      </w:r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Role + Context + Storytelling + Feedback.</w:t>
      </w:r>
    </w:p>
    <w:p w14:paraId="33195993" w14:textId="77777777" w:rsidR="003D66BB" w:rsidRPr="003D66BB" w:rsidRDefault="003D66BB" w:rsidP="003D66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Narrativa</w:t>
      </w:r>
      <w:proofErr w:type="spellEnd"/>
      <w:r w:rsidRPr="003D66B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(Storytelling):</w:t>
      </w:r>
    </w:p>
    <w:p w14:paraId="6E8E2348" w14:textId="77777777" w:rsidR="003D66BB" w:rsidRPr="003D66BB" w:rsidRDefault="003D66BB" w:rsidP="003D66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El cliente SIEMPRE es el protagonista (el héroe), no tu marca ni tu producto.</w:t>
      </w:r>
    </w:p>
    <w:p w14:paraId="5DEC7AEA" w14:textId="77777777" w:rsidR="003D66BB" w:rsidRPr="003D66BB" w:rsidRDefault="003D66BB" w:rsidP="003D66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Framework SB7</w:t>
      </w:r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(Donald Miller - "Building a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StoryBrand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eastAsia="en-GB"/>
        </w:rPr>
        <w:t>").</w:t>
      </w:r>
    </w:p>
    <w:p w14:paraId="5434434A" w14:textId="77777777" w:rsidR="003D66BB" w:rsidRPr="003D66BB" w:rsidRDefault="003D66BB" w:rsidP="003D66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3D66BB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n-GB"/>
        </w:rPr>
        <w:t>Método de South Park:</w:t>
      </w:r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Usar la estructura "Pero / Por lo tanto" (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But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/ </w:t>
      </w:r>
      <w:proofErr w:type="spellStart"/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Therefore</w:t>
      </w:r>
      <w:proofErr w:type="spellEnd"/>
      <w:r w:rsidRPr="003D66BB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) para generar tensión narrativa en lugar de simplemente listar características ("Y luego...").</w:t>
      </w:r>
    </w:p>
    <w:p w14:paraId="0197D8A5" w14:textId="77777777" w:rsidR="00BD135E" w:rsidRPr="003D66BB" w:rsidRDefault="00BD135E">
      <w:pPr>
        <w:rPr>
          <w:lang w:val="es-ES"/>
        </w:rPr>
      </w:pPr>
    </w:p>
    <w:sectPr w:rsidR="00BD135E" w:rsidRPr="003D6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D0C9F"/>
    <w:multiLevelType w:val="multilevel"/>
    <w:tmpl w:val="CD5E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8336B"/>
    <w:multiLevelType w:val="multilevel"/>
    <w:tmpl w:val="9980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51925"/>
    <w:multiLevelType w:val="multilevel"/>
    <w:tmpl w:val="873EC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EA2C8F"/>
    <w:multiLevelType w:val="multilevel"/>
    <w:tmpl w:val="690E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B0691"/>
    <w:multiLevelType w:val="multilevel"/>
    <w:tmpl w:val="2C02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1000A"/>
    <w:multiLevelType w:val="multilevel"/>
    <w:tmpl w:val="65FA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DF3A69"/>
    <w:multiLevelType w:val="multilevel"/>
    <w:tmpl w:val="FCD6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497618">
    <w:abstractNumId w:val="3"/>
  </w:num>
  <w:num w:numId="2" w16cid:durableId="960068895">
    <w:abstractNumId w:val="2"/>
  </w:num>
  <w:num w:numId="3" w16cid:durableId="1669675870">
    <w:abstractNumId w:val="4"/>
  </w:num>
  <w:num w:numId="4" w16cid:durableId="1281837710">
    <w:abstractNumId w:val="5"/>
  </w:num>
  <w:num w:numId="5" w16cid:durableId="1795831962">
    <w:abstractNumId w:val="0"/>
  </w:num>
  <w:num w:numId="6" w16cid:durableId="533814194">
    <w:abstractNumId w:val="6"/>
  </w:num>
  <w:num w:numId="7" w16cid:durableId="121536385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352802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6BB"/>
    <w:rsid w:val="003D66BB"/>
    <w:rsid w:val="006E5E65"/>
    <w:rsid w:val="00BB18C5"/>
    <w:rsid w:val="00BD135E"/>
    <w:rsid w:val="00C3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7EA54"/>
  <w15:chartTrackingRefBased/>
  <w15:docId w15:val="{B9942DF9-E06D-41AD-BCEB-1E452BA1C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6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3D66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6B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D66B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D6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4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893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Matus Icaza</dc:creator>
  <cp:keywords/>
  <dc:description/>
  <cp:lastModifiedBy>Vicente Matus Icaza</cp:lastModifiedBy>
  <cp:revision>1</cp:revision>
  <dcterms:created xsi:type="dcterms:W3CDTF">2026-06-18T13:06:00Z</dcterms:created>
  <dcterms:modified xsi:type="dcterms:W3CDTF">2026-06-18T13:07:00Z</dcterms:modified>
</cp:coreProperties>
</file>