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36"/>
          <w:szCs w:val="36"/>
        </w:rPr>
        <w:t>VR. A Formal System.</w:t>
      </w:r>
    </w:p>
    <w:p>
      <w:pPr>
        <w:pStyle w:val="Normal"/>
        <w:spacing w:before="0" w:after="200"/>
        <w:jc w:val="center"/>
        <w:rPr/>
      </w:pPr>
      <w:r>
        <w:rPr>
          <w:i/>
          <w:iCs/>
          <w:sz w:val="26"/>
          <w:szCs w:val="26"/>
        </w:rPr>
        <w:t>A Minimalist Axiomatization of Arithmetic from Operations Alone</w:t>
      </w:r>
    </w:p>
    <w:p>
      <w:pPr>
        <w:pStyle w:val="Normal"/>
        <w:spacing w:before="0" w:after="100"/>
        <w:jc w:val="center"/>
        <w:rPr/>
      </w:pPr>
      <w:r>
        <w:rPr>
          <w:sz w:val="24"/>
          <w:szCs w:val="24"/>
        </w:rPr>
        <w:t>Vitaly Reznik</w:t>
      </w:r>
    </w:p>
    <w:p>
      <w:pPr>
        <w:pStyle w:val="Normal"/>
        <w:spacing w:before="0" w:after="100"/>
        <w:jc w:val="center"/>
        <w:rPr/>
      </w:pPr>
      <w:r>
        <w:rPr>
          <w:sz w:val="22"/>
          <w:szCs w:val="22"/>
        </w:rPr>
        <w:t>2026 — Version 1.0.</w:t>
      </w:r>
      <w:r>
        <w:rPr>
          <w:sz w:val="22"/>
          <w:szCs w:val="22"/>
        </w:rPr>
        <w:t>3</w:t>
      </w:r>
    </w:p>
    <w:p>
      <w:pPr>
        <w:pStyle w:val="Heading2"/>
        <w:spacing w:before="280" w:after="160"/>
        <w:rPr/>
      </w:pPr>
      <w:r>
        <w:rPr>
          <w:b/>
          <w:bCs/>
          <w:sz w:val="28"/>
          <w:szCs w:val="28"/>
        </w:rPr>
        <w:t>Abstract</w:t>
      </w:r>
    </w:p>
    <w:p>
      <w:pPr>
        <w:pStyle w:val="Normal"/>
        <w:spacing w:before="0" w:after="120"/>
        <w:rPr/>
      </w:pPr>
      <w:r>
        <w:rPr/>
        <w:t>We present a formal axiomatic system VR with three primitives {∅, →, t} and four axioms. The von Neumann natural numbers are constructed as the unfolding of the succession operator t from ∅, the nullary base operation. Equality and distinctness are defined via Leibniz's principle and are not among the primitives. We show that VR is arithmetically equivalent to Peano arithmetic (PA), from which the consistency of VR relative to ZF set theory follows.</w:t>
      </w:r>
    </w:p>
    <w:p>
      <w:pPr>
        <w:pStyle w:val="Normal"/>
        <w:spacing w:before="0" w:after="120"/>
        <w:rPr/>
      </w:pPr>
      <w:r>
        <w:rPr>
          <w:i/>
          <w:iCs/>
        </w:rPr>
        <w:t xml:space="preserve">Keywords: </w:t>
      </w:r>
      <w:r>
        <w:rPr/>
        <w:t>axiomatic arithmetic, foundations of mathematics, Leibnizian equality, von Neumann ordinals, Peano arithmetic, consistency.</w:t>
      </w:r>
    </w:p>
    <w:p>
      <w:pPr>
        <w:pStyle w:val="Normal"/>
        <w:spacing w:before="0" w:after="120"/>
        <w:rPr/>
      </w:pPr>
      <w:r>
        <w:rPr>
          <w:i/>
          <w:iCs/>
        </w:rPr>
        <w:t>Version 1.0.1 (2026) adds three editorial notes reflecting the Lean 4 formalisation of Part I, published as a separate companion work (Reznik, 2026; Zenodo DOI 10.5281/zenodo.20324240). The notes do not alter any axiom, definition, or theorem; they record points of methodological clarification that became visible only through formalisation. See the closing Part IV.</w:t>
      </w:r>
    </w:p>
    <w:p>
      <w:pPr>
        <w:pStyle w:val="Heading1"/>
        <w:spacing w:before="360" w:after="200"/>
        <w:rPr/>
      </w:pPr>
      <w:r>
        <w:rPr>
          <w:b/>
          <w:bCs/>
          <w:sz w:val="32"/>
          <w:szCs w:val="32"/>
        </w:rPr>
        <w:t>Part I. VR. The Formal System</w:t>
      </w:r>
    </w:p>
    <w:p>
      <w:pPr>
        <w:pStyle w:val="Heading2"/>
        <w:spacing w:before="280" w:after="160"/>
        <w:rPr/>
      </w:pPr>
      <w:r>
        <w:rPr>
          <w:b/>
          <w:bCs/>
          <w:sz w:val="28"/>
          <w:szCs w:val="28"/>
        </w:rPr>
        <w:t>1. Primitives</w:t>
      </w:r>
    </w:p>
    <w:p>
      <w:pPr>
        <w:pStyle w:val="Normal"/>
        <w:spacing w:before="0" w:after="120"/>
        <w:rPr/>
      </w:pPr>
      <w:r>
        <w:rPr>
          <w:b/>
          <w:bCs/>
        </w:rPr>
        <w:t xml:space="preserve">Constant: </w:t>
      </w:r>
      <w:r>
        <w:rPr/>
        <w:t>∅.</w:t>
      </w:r>
    </w:p>
    <w:p>
      <w:pPr>
        <w:pStyle w:val="Normal"/>
        <w:spacing w:before="0" w:after="120"/>
        <w:rPr/>
      </w:pPr>
      <w:r>
        <w:rPr>
          <w:b/>
          <w:bCs/>
        </w:rPr>
        <w:t xml:space="preserve">Binary operator: </w:t>
      </w:r>
      <w:r>
        <w:rPr/>
        <w:t>→ (implication).</w:t>
      </w:r>
    </w:p>
    <w:p>
      <w:pPr>
        <w:pStyle w:val="Normal"/>
        <w:spacing w:before="0" w:after="120"/>
        <w:rPr/>
      </w:pPr>
      <w:r>
        <w:rPr>
          <w:b/>
          <w:bCs/>
        </w:rPr>
        <w:t xml:space="preserve">Unary operator: </w:t>
      </w:r>
      <w:r>
        <w:rPr/>
        <w:t>t (succession).</w:t>
      </w:r>
    </w:p>
    <w:p>
      <w:pPr>
        <w:pStyle w:val="Heading2"/>
        <w:spacing w:before="280" w:after="160"/>
        <w:rPr/>
      </w:pPr>
      <w:r>
        <w:rPr>
          <w:b/>
          <w:bCs/>
          <w:sz w:val="28"/>
          <w:szCs w:val="28"/>
        </w:rPr>
        <w:t>2. Axioms</w:t>
      </w:r>
    </w:p>
    <w:p>
      <w:pPr>
        <w:pStyle w:val="Heading3"/>
        <w:spacing w:before="220" w:after="120"/>
        <w:rPr/>
      </w:pPr>
      <w:r>
        <w:rPr>
          <w:b/>
          <w:bCs/>
          <w:sz w:val="24"/>
          <w:szCs w:val="24"/>
        </w:rPr>
        <w:t>A1. Generativity.</w:t>
      </w:r>
    </w:p>
    <w:p>
      <w:pPr>
        <w:pStyle w:val="Normal"/>
        <w:spacing w:before="0" w:after="120"/>
        <w:rPr/>
      </w:pPr>
      <w:r>
        <w:rPr/>
        <w:t>F → F = ⊤ and F → ⊤ = ⊤, where F is identified with ∅ at the logical level, and ⊤ is defined as F → F. From F, via →, both values {F, ⊤} are reachable. From ⊤, via →, only ⊤ is reachable.</w:t>
      </w:r>
    </w:p>
    <w:p>
      <w:pPr>
        <w:pStyle w:val="Heading3"/>
        <w:spacing w:before="220" w:after="120"/>
        <w:rPr/>
      </w:pPr>
      <w:r>
        <w:rPr>
          <w:b/>
          <w:bCs/>
          <w:sz w:val="24"/>
          <w:szCs w:val="24"/>
        </w:rPr>
        <w:t>A2. Implication.</w:t>
      </w:r>
    </w:p>
    <w:p>
      <w:pPr>
        <w:pStyle w:val="Normal"/>
        <w:spacing w:before="0" w:after="120"/>
        <w:rPr/>
      </w:pPr>
      <w:r>
        <w:rPr/>
        <w:t xml:space="preserve">→ </w:t>
      </w:r>
      <w:r>
        <w:rPr/>
        <w:t>is a function of type {F, ⊤} × {F, ⊤} → {F, ⊤}, given by the classical truth table:</w:t>
      </w:r>
    </w:p>
    <w:p>
      <w:pPr>
        <w:pStyle w:val="Normal"/>
        <w:spacing w:before="0" w:after="120"/>
        <w:rPr/>
      </w:pPr>
      <w:r>
        <w:rPr/>
        <w:t>F → F = ⊤</w:t>
      </w:r>
    </w:p>
    <w:p>
      <w:pPr>
        <w:pStyle w:val="Normal"/>
        <w:spacing w:before="0" w:after="120"/>
        <w:rPr/>
      </w:pPr>
      <w:r>
        <w:rPr/>
        <w:t>F → ⊤ = ⊤</w:t>
      </w:r>
    </w:p>
    <w:p>
      <w:pPr>
        <w:pStyle w:val="Normal"/>
        <w:spacing w:before="0" w:after="120"/>
        <w:rPr/>
      </w:pPr>
      <w:r>
        <w:rPr/>
        <w:t xml:space="preserve">⊤ → </w:t>
      </w:r>
      <w:r>
        <w:rPr/>
        <w:t>F = F</w:t>
      </w:r>
    </w:p>
    <w:p>
      <w:pPr>
        <w:pStyle w:val="Normal"/>
        <w:spacing w:before="0" w:after="120"/>
        <w:rPr/>
      </w:pPr>
      <w:r>
        <w:rPr/>
        <w:t xml:space="preserve">⊤ → ⊤ </w:t>
      </w:r>
      <w:r>
        <w:rPr/>
        <w:t>= ⊤</w:t>
      </w:r>
    </w:p>
    <w:p>
      <w:pPr>
        <w:pStyle w:val="Heading3"/>
        <w:spacing w:before="220" w:after="120"/>
        <w:rPr/>
      </w:pPr>
      <w:r>
        <w:rPr>
          <w:b/>
          <w:bCs/>
          <w:sz w:val="24"/>
          <w:szCs w:val="24"/>
        </w:rPr>
        <w:t>A3. Succession.</w:t>
      </w:r>
    </w:p>
    <w:p>
      <w:pPr>
        <w:pStyle w:val="Normal"/>
        <w:spacing w:before="0" w:after="120"/>
        <w:rPr/>
      </w:pPr>
      <w:r>
        <w:rPr/>
        <w:t>The operator t is defined on ∅ and on every object generated from it. For every x in the domain of t:</w:t>
      </w:r>
    </w:p>
    <w:p>
      <w:pPr>
        <w:pStyle w:val="Normal"/>
        <w:spacing w:before="0" w:after="120"/>
        <w:rPr/>
      </w:pPr>
      <w:r>
        <w:rPr/>
        <w:t>t(x) = x ∪ {x}, so x ∈ t(x) and x ⊂ t(x).</w:t>
      </w:r>
    </w:p>
    <w:p>
      <w:pPr>
        <w:pStyle w:val="Heading3"/>
        <w:spacing w:before="220" w:after="120"/>
        <w:rPr/>
      </w:pPr>
      <w:r>
        <w:rPr>
          <w:b/>
          <w:bCs/>
          <w:sz w:val="24"/>
          <w:szCs w:val="24"/>
        </w:rPr>
        <w:t>A4. Induction.</w:t>
      </w:r>
    </w:p>
    <w:p>
      <w:pPr>
        <w:pStyle w:val="Normal"/>
        <w:spacing w:before="0" w:after="120"/>
        <w:rPr/>
      </w:pPr>
      <w:r>
        <w:rPr/>
        <w:t>If P is a property of objects of the system, and:</w:t>
      </w:r>
    </w:p>
    <w:p>
      <w:pPr>
        <w:pStyle w:val="Normal"/>
        <w:spacing w:before="0" w:after="120"/>
        <w:rPr/>
      </w:pPr>
      <w:r>
        <w:rPr/>
        <w:t>(i) P(O₀) holds,</w:t>
      </w:r>
    </w:p>
    <w:p>
      <w:pPr>
        <w:pStyle w:val="Normal"/>
        <w:spacing w:before="0" w:after="120"/>
        <w:rPr/>
      </w:pPr>
      <w:r>
        <w:rPr/>
        <w:t>(ii) for every x: P(x) → P(t(x)),</w:t>
      </w:r>
    </w:p>
    <w:p>
      <w:pPr>
        <w:pStyle w:val="Normal"/>
        <w:spacing w:before="0" w:after="120"/>
        <w:rPr/>
      </w:pPr>
      <w:r>
        <w:rPr/>
        <w:t>then P(O_n) holds for all n.</w:t>
      </w:r>
    </w:p>
    <w:p>
      <w:pPr>
        <w:pStyle w:val="Normal"/>
        <w:spacing w:before="0" w:after="120"/>
        <w:rPr/>
      </w:pPr>
      <w:r>
        <w:rPr/>
        <w:t>Equivalent formulation: the O_n exhaust all objects generated from ∅ via t.</w:t>
      </w:r>
    </w:p>
    <w:p>
      <w:pPr>
        <w:pStyle w:val="Heading2"/>
        <w:spacing w:before="280" w:after="160"/>
        <w:rPr/>
      </w:pPr>
      <w:r>
        <w:rPr>
          <w:b/>
          <w:bCs/>
          <w:sz w:val="28"/>
          <w:szCs w:val="28"/>
        </w:rPr>
        <w:t>3. Basis</w:t>
      </w:r>
    </w:p>
    <w:p>
      <w:pPr>
        <w:pStyle w:val="Normal"/>
        <w:spacing w:before="0" w:after="120"/>
        <w:rPr/>
      </w:pPr>
      <w:r>
        <w:rPr/>
        <w:t>{F, →} is functionally complete for classical two-valued logic over {F, ⊤}.</w:t>
      </w:r>
    </w:p>
    <w:p>
      <w:pPr>
        <w:pStyle w:val="Normal"/>
        <w:spacing w:before="0" w:after="120"/>
        <w:rPr/>
      </w:pPr>
      <w:r>
        <w:rPr/>
        <w:t>Derived operators:</w:t>
      </w:r>
    </w:p>
    <w:p>
      <w:pPr>
        <w:pStyle w:val="Normal"/>
        <w:spacing w:before="0" w:after="120"/>
        <w:rPr/>
      </w:pPr>
      <w:r>
        <w:rPr/>
        <w:t>¬x := x → F</w:t>
      </w:r>
    </w:p>
    <w:p>
      <w:pPr>
        <w:pStyle w:val="Normal"/>
        <w:spacing w:before="0" w:after="120"/>
        <w:rPr/>
      </w:pPr>
      <w:r>
        <w:rPr/>
        <w:t>x ∨ y := (x → y) → y</w:t>
      </w:r>
    </w:p>
    <w:p>
      <w:pPr>
        <w:pStyle w:val="Normal"/>
        <w:spacing w:before="0" w:after="120"/>
        <w:rPr/>
      </w:pPr>
      <w:r>
        <w:rPr/>
        <w:t>x ∧ y := ¬(¬x ∨ ¬y)</w:t>
      </w:r>
    </w:p>
    <w:p>
      <w:pPr>
        <w:pStyle w:val="Normal"/>
        <w:spacing w:before="0" w:after="120"/>
        <w:rPr/>
      </w:pPr>
      <w:r>
        <w:rPr/>
        <w:t>x ↔ y := (x → y) ∧ (y → x)</w:t>
      </w:r>
    </w:p>
    <w:p>
      <w:pPr>
        <w:pStyle w:val="Heading2"/>
        <w:spacing w:before="280" w:after="160"/>
        <w:rPr/>
      </w:pPr>
      <w:r>
        <w:rPr>
          <w:b/>
          <w:bCs/>
          <w:sz w:val="28"/>
          <w:szCs w:val="28"/>
        </w:rPr>
        <w:t>4. Definitions</w:t>
      </w:r>
    </w:p>
    <w:p>
      <w:pPr>
        <w:pStyle w:val="Normal"/>
        <w:spacing w:before="0" w:after="120"/>
        <w:rPr/>
      </w:pPr>
      <w:r>
        <w:rPr>
          <w:b/>
          <w:bCs/>
        </w:rPr>
        <w:t xml:space="preserve">Def. 1. </w:t>
      </w:r>
      <w:r>
        <w:rPr/>
        <w:t>⊤ := F → F.</w:t>
      </w:r>
    </w:p>
    <w:p>
      <w:pPr>
        <w:pStyle w:val="Normal"/>
        <w:spacing w:before="0" w:after="120"/>
        <w:rPr/>
      </w:pPr>
      <w:r>
        <w:rPr>
          <w:b/>
          <w:bCs/>
        </w:rPr>
        <w:t xml:space="preserve">Def. 2. Leibnizian Equality. </w:t>
      </w:r>
      <w:r>
        <w:rPr/>
        <w:t>x = y := ∀p: p(x) ↔ p(y).</w:t>
      </w:r>
      <w:r>
        <w:rPr>
          <w:rStyle w:val="FootnoteReference"/>
        </w:rPr>
        <w:footnoteReference w:id="2"/>
      </w:r>
    </w:p>
    <w:p>
      <w:pPr>
        <w:pStyle w:val="Normal"/>
        <w:spacing w:before="0" w:after="120"/>
        <w:rPr/>
      </w:pPr>
      <w:r>
        <w:rPr>
          <w:b/>
          <w:bCs/>
        </w:rPr>
        <w:t xml:space="preserve">Def. 3. Distinctness. </w:t>
      </w:r>
      <w:r>
        <w:rPr/>
        <w:t>x ≠ y := ¬(x = y).</w:t>
      </w:r>
    </w:p>
    <w:p>
      <w:pPr>
        <w:pStyle w:val="Normal"/>
        <w:spacing w:before="0" w:after="120"/>
        <w:rPr/>
      </w:pPr>
      <w:r>
        <w:rPr>
          <w:b/>
          <w:bCs/>
        </w:rPr>
        <w:t xml:space="preserve">Def. 4. </w:t>
      </w:r>
      <w:r>
        <w:rPr/>
        <w:t>The zeroth ordinal: O₀ := ∅.</w:t>
      </w:r>
    </w:p>
    <w:p>
      <w:pPr>
        <w:pStyle w:val="Normal"/>
        <w:spacing w:before="0" w:after="120"/>
        <w:rPr/>
      </w:pPr>
      <w:r>
        <w:rPr>
          <w:b/>
          <w:bCs/>
        </w:rPr>
        <w:t xml:space="preserve">Def. 5. </w:t>
      </w:r>
      <w:r>
        <w:rPr/>
        <w:t>Recursively: O_{n+1} := t(O_n) = O_n ∪ {O_n}.</w:t>
      </w:r>
    </w:p>
    <w:p>
      <w:pPr>
        <w:pStyle w:val="Normal"/>
        <w:spacing w:before="0" w:after="120"/>
        <w:rPr/>
      </w:pPr>
      <w:r>
        <w:rPr>
          <w:b/>
          <w:bCs/>
        </w:rPr>
        <w:t xml:space="preserve">Def. 6. </w:t>
      </w:r>
      <w:r>
        <w:rPr/>
        <w:t>The natural number n is identified with the ordinal O_n.</w:t>
      </w:r>
    </w:p>
    <w:p>
      <w:pPr>
        <w:pStyle w:val="Heading2"/>
        <w:spacing w:before="280" w:after="160"/>
        <w:rPr/>
      </w:pPr>
      <w:r>
        <w:rPr>
          <w:b/>
          <w:bCs/>
          <w:sz w:val="28"/>
          <w:szCs w:val="28"/>
        </w:rPr>
        <w:t>5. Consequence of A3 and Def. 3</w:t>
      </w:r>
    </w:p>
    <w:p>
      <w:pPr>
        <w:pStyle w:val="Normal"/>
        <w:spacing w:before="0" w:after="120"/>
        <w:rPr/>
      </w:pPr>
      <w:r>
        <w:rPr/>
        <w:t>t(x) ≠ x for every x in the domain of t.</w:t>
      </w:r>
    </w:p>
    <w:p>
      <w:pPr>
        <w:pStyle w:val="Normal"/>
        <w:spacing w:before="0" w:after="120"/>
        <w:rPr/>
      </w:pPr>
      <w:r>
        <w:rPr>
          <w:i/>
          <w:iCs/>
        </w:rPr>
        <w:t xml:space="preserve">Proof. </w:t>
      </w:r>
      <w:r>
        <w:rPr/>
        <w:t>The property "contains x as an element" is true for t(x) (since x ∈ t(x) by A3) and false for x (by the construction of objects via t from ∅). By Def. 3, t(x) ≠ x. ∎</w:t>
      </w:r>
    </w:p>
    <w:p>
      <w:pPr>
        <w:pStyle w:val="Heading2"/>
        <w:spacing w:before="280" w:after="160"/>
        <w:rPr/>
      </w:pPr>
      <w:r>
        <w:rPr>
          <w:b/>
          <w:bCs/>
          <w:sz w:val="28"/>
          <w:szCs w:val="28"/>
        </w:rPr>
        <w:t>6. Construction of von Neumann Numbers</w:t>
      </w:r>
    </w:p>
    <w:p>
      <w:pPr>
        <w:pStyle w:val="Normal"/>
        <w:spacing w:before="0" w:after="120"/>
        <w:rPr/>
      </w:pPr>
      <w:r>
        <w:rPr/>
        <w:t>O₀ = ∅</w:t>
      </w:r>
    </w:p>
    <w:p>
      <w:pPr>
        <w:pStyle w:val="Normal"/>
        <w:spacing w:before="0" w:after="120"/>
        <w:rPr/>
      </w:pPr>
      <w:r>
        <w:rPr/>
        <w:t>O₁ = t(O₀) = {∅}</w:t>
      </w:r>
    </w:p>
    <w:p>
      <w:pPr>
        <w:pStyle w:val="Normal"/>
        <w:spacing w:before="0" w:after="120"/>
        <w:rPr/>
      </w:pPr>
      <w:r>
        <w:rPr/>
        <w:t>O₂ = t(O₁) = {∅, {∅}}</w:t>
      </w:r>
    </w:p>
    <w:p>
      <w:pPr>
        <w:pStyle w:val="Normal"/>
        <w:spacing w:before="0" w:after="120"/>
        <w:rPr/>
      </w:pPr>
      <w:r>
        <w:rPr/>
        <w:t>O₃ = t(O₂) = {∅, {∅}, {∅, {∅}}}</w:t>
      </w:r>
    </w:p>
    <w:p>
      <w:pPr>
        <w:pStyle w:val="Normal"/>
        <w:spacing w:before="0" w:after="120"/>
        <w:rPr/>
      </w:pPr>
      <w:r>
        <w:rPr/>
        <w:t>...</w:t>
      </w:r>
    </w:p>
    <w:p>
      <w:pPr>
        <w:pStyle w:val="Normal"/>
        <w:spacing w:before="0" w:after="120"/>
        <w:rPr/>
      </w:pPr>
      <w:r>
        <w:rPr/>
        <w:t>Each O_n contains all preceding O₀, ..., O_{n−1} as elements.</w:t>
      </w:r>
    </w:p>
    <w:p>
      <w:pPr>
        <w:pStyle w:val="Heading2"/>
        <w:spacing w:before="280" w:after="160"/>
        <w:rPr/>
      </w:pPr>
      <w:r>
        <w:rPr>
          <w:b/>
          <w:bCs/>
          <w:sz w:val="28"/>
          <w:szCs w:val="28"/>
        </w:rPr>
        <w:t>7. Arithmetic</w:t>
      </w:r>
    </w:p>
    <w:p>
      <w:pPr>
        <w:pStyle w:val="Heading3"/>
        <w:spacing w:before="220" w:after="120"/>
        <w:rPr/>
      </w:pPr>
      <w:r>
        <w:rPr>
          <w:b/>
          <w:bCs/>
          <w:sz w:val="24"/>
          <w:szCs w:val="24"/>
        </w:rPr>
        <w:t>Def. 7. Addition.</w:t>
      </w:r>
    </w:p>
    <w:p>
      <w:pPr>
        <w:pStyle w:val="Normal"/>
        <w:spacing w:before="0" w:after="120"/>
        <w:rPr/>
      </w:pPr>
      <w:r>
        <w:rPr/>
        <w:t>a + O₀ := a</w:t>
      </w:r>
    </w:p>
    <w:p>
      <w:pPr>
        <w:pStyle w:val="Normal"/>
        <w:spacing w:before="0" w:after="120"/>
        <w:rPr/>
      </w:pPr>
      <w:r>
        <w:rPr/>
        <w:t>a + t(b) := t(a + b)</w:t>
      </w:r>
    </w:p>
    <w:p>
      <w:pPr>
        <w:pStyle w:val="Heading3"/>
        <w:spacing w:before="220" w:after="120"/>
        <w:rPr/>
      </w:pPr>
      <w:r>
        <w:rPr>
          <w:b/>
          <w:bCs/>
          <w:sz w:val="24"/>
          <w:szCs w:val="24"/>
        </w:rPr>
        <w:t>Def. 8. Multiplication.</w:t>
      </w:r>
    </w:p>
    <w:p>
      <w:pPr>
        <w:pStyle w:val="Normal"/>
        <w:spacing w:before="0" w:after="120"/>
        <w:rPr/>
      </w:pPr>
      <w:r>
        <w:rPr/>
        <w:t>a × O₀ := O₀</w:t>
      </w:r>
    </w:p>
    <w:p>
      <w:pPr>
        <w:pStyle w:val="Normal"/>
        <w:spacing w:before="0" w:after="120"/>
        <w:rPr/>
      </w:pPr>
      <w:r>
        <w:rPr/>
        <w:t>a × t(b) := (a × b) + a</w:t>
      </w:r>
    </w:p>
    <w:p>
      <w:pPr>
        <w:pStyle w:val="Heading3"/>
        <w:spacing w:before="220" w:after="120"/>
        <w:rPr/>
      </w:pPr>
      <w:r>
        <w:rPr>
          <w:b/>
          <w:bCs/>
          <w:sz w:val="24"/>
          <w:szCs w:val="24"/>
        </w:rPr>
        <w:t>Def. 9. Exponentiation.</w:t>
      </w:r>
    </w:p>
    <w:p>
      <w:pPr>
        <w:pStyle w:val="Normal"/>
        <w:spacing w:before="0" w:after="120"/>
        <w:rPr/>
      </w:pPr>
      <w:r>
        <w:rPr/>
        <w:t>a^{O₀} := t(O₀) = O₁</w:t>
      </w:r>
    </w:p>
    <w:p>
      <w:pPr>
        <w:pStyle w:val="Normal"/>
        <w:spacing w:before="0" w:after="120"/>
        <w:rPr/>
      </w:pPr>
      <w:r>
        <w:rPr/>
        <w:t>a^{t(b)} := a^b × a</w:t>
      </w:r>
    </w:p>
    <w:p>
      <w:pPr>
        <w:pStyle w:val="Heading3"/>
        <w:spacing w:before="220" w:after="120"/>
        <w:rPr/>
      </w:pPr>
      <w:r>
        <w:rPr>
          <w:b/>
          <w:bCs/>
          <w:sz w:val="24"/>
          <w:szCs w:val="24"/>
        </w:rPr>
        <w:t>Theorems (derived by induction via A4).</w:t>
      </w:r>
    </w:p>
    <w:p>
      <w:pPr>
        <w:pStyle w:val="Normal"/>
        <w:spacing w:before="0" w:after="120"/>
        <w:rPr/>
      </w:pPr>
      <w:r>
        <w:rPr/>
        <w:t>T1. Commutativity of addition: a + b = b + a.</w:t>
      </w:r>
      <w:r>
        <w:rPr>
          <w:rStyle w:val="FootnoteReference"/>
        </w:rPr>
        <w:footnoteReference w:id="3"/>
      </w:r>
    </w:p>
    <w:p>
      <w:pPr>
        <w:pStyle w:val="Normal"/>
        <w:spacing w:before="0" w:after="120"/>
        <w:rPr/>
      </w:pPr>
      <w:r>
        <w:rPr/>
        <w:t>T2. Associativity: (a + b) + c = a + (b + c).</w:t>
      </w:r>
    </w:p>
    <w:p>
      <w:pPr>
        <w:pStyle w:val="Normal"/>
        <w:spacing w:before="0" w:after="120"/>
        <w:rPr/>
      </w:pPr>
      <w:r>
        <w:rPr/>
        <w:t>T3. Distributivity: a × (b + c) = (a × b) + (a × c).</w:t>
      </w:r>
    </w:p>
    <w:p>
      <w:pPr>
        <w:pStyle w:val="Normal"/>
        <w:spacing w:before="0" w:after="120"/>
        <w:rPr/>
      </w:pPr>
      <w:r>
        <w:rPr/>
        <w:t>T4. O₁ + O₁ = O₂.</w:t>
      </w:r>
    </w:p>
    <w:p>
      <w:pPr>
        <w:pStyle w:val="Heading2"/>
        <w:spacing w:before="280" w:after="160"/>
        <w:rPr/>
      </w:pPr>
      <w:r>
        <w:rPr>
          <w:b/>
          <w:bCs/>
          <w:sz w:val="28"/>
          <w:szCs w:val="28"/>
        </w:rPr>
        <w:t>8. Structure of the System</w:t>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CCCCCC"/>
              <w:left w:val="single" w:sz="2" w:space="0" w:color="CCCCCC"/>
              <w:bottom w:val="single" w:sz="2" w:space="0" w:color="CCCCCC"/>
              <w:right w:val="single" w:sz="2" w:space="0" w:color="CCCCCC"/>
            </w:tcBorders>
            <w:shd w:fill="E0E0E0" w:val="clear"/>
          </w:tcPr>
          <w:p>
            <w:pPr>
              <w:pStyle w:val="Normal"/>
              <w:rPr/>
            </w:pPr>
            <w:r>
              <w:rPr>
                <w:b/>
                <w:bCs/>
              </w:rPr>
              <w:t>Level</w:t>
            </w:r>
          </w:p>
        </w:tc>
        <w:tc>
          <w:tcPr>
            <w:tcW w:w="7019" w:type="dxa"/>
            <w:tcBorders>
              <w:top w:val="single" w:sz="2" w:space="0" w:color="CCCCCC"/>
              <w:left w:val="single" w:sz="2" w:space="0" w:color="CCCCCC"/>
              <w:bottom w:val="single" w:sz="2" w:space="0" w:color="CCCCCC"/>
              <w:right w:val="single" w:sz="2" w:space="0" w:color="CCCCCC"/>
            </w:tcBorders>
            <w:shd w:fill="E0E0E0" w:val="clear"/>
          </w:tcPr>
          <w:p>
            <w:pPr>
              <w:pStyle w:val="Normal"/>
              <w:rPr/>
            </w:pPr>
            <w:r>
              <w:rPr>
                <w:b/>
                <w:bCs/>
              </w:rPr>
              <w:t>Content</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0. Primitives</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w:t>
            </w:r>
            <w:r>
              <w:rPr>
                <w:b w:val="false"/>
                <w:bCs w:val="false"/>
              </w:rPr>
              <w:t>, →, t</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1. Axioms</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A1, A2, A3, A4</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2. Logic</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Classical two-valued (A1–A2)</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3. Equality and Distinctness</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Leibnizian (derived)</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4. Objects</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von Neumann ordinals O_n (A3 + A4)</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5. Arithmetic</w:t>
            </w:r>
          </w:p>
        </w:tc>
        <w:tc>
          <w:tcPr>
            <w:tcW w:w="701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rPr>
              <w:t>+, ×, ^ (A4)</w:t>
            </w:r>
          </w:p>
        </w:tc>
      </w:tr>
    </w:tbl>
    <w:p>
      <w:pPr>
        <w:pStyle w:val="Normal"/>
        <w:spacing w:before="0" w:after="120"/>
        <w:rPr/>
      </w:pPr>
      <w:r>
        <w:rPr/>
      </w:r>
    </w:p>
    <w:p>
      <w:pPr>
        <w:pStyle w:val="Heading1"/>
        <w:spacing w:before="360" w:after="200"/>
        <w:rPr/>
      </w:pPr>
      <w:r>
        <w:rPr>
          <w:b/>
          <w:bCs/>
          <w:sz w:val="32"/>
          <w:szCs w:val="32"/>
        </w:rPr>
        <w:t>Part II. Equivalence of VR and Peano Arithmetic</w:t>
      </w:r>
    </w:p>
    <w:p>
      <w:pPr>
        <w:pStyle w:val="Normal"/>
        <w:spacing w:before="0" w:after="120"/>
        <w:rPr/>
      </w:pPr>
      <w:r>
        <w:rPr/>
        <w:t>In this part we show that VR is arithmetically equivalent to Peano arithmetic (PA). The consistency of VR relative to ZF then follows as a direct consequence of the consistency of PA relative to ZF.</w:t>
      </w:r>
    </w:p>
    <w:p>
      <w:pPr>
        <w:pStyle w:val="Heading2"/>
        <w:spacing w:before="280" w:after="160"/>
        <w:rPr/>
      </w:pPr>
      <w:r>
        <w:rPr>
          <w:b/>
          <w:bCs/>
          <w:sz w:val="28"/>
          <w:szCs w:val="28"/>
        </w:rPr>
        <w:t>9. Direction VR → PA</w:t>
      </w:r>
    </w:p>
    <w:p>
      <w:pPr>
        <w:pStyle w:val="Normal"/>
        <w:spacing w:before="0" w:after="120"/>
        <w:rPr/>
      </w:pPr>
      <w:r>
        <w:rPr/>
        <w:t>We show that all five Peano axioms are derivable in VR as theorems.</w:t>
      </w:r>
    </w:p>
    <w:p>
      <w:pPr>
        <w:pStyle w:val="Heading3"/>
        <w:spacing w:before="220" w:after="120"/>
        <w:rPr/>
      </w:pPr>
      <w:r>
        <w:rPr>
          <w:b/>
          <w:bCs/>
          <w:sz w:val="24"/>
          <w:szCs w:val="24"/>
        </w:rPr>
        <w:t>Peano Axioms (Standard Formulation).</w:t>
      </w:r>
    </w:p>
    <w:p>
      <w:pPr>
        <w:pStyle w:val="Normal"/>
        <w:spacing w:before="0" w:after="120"/>
        <w:rPr/>
      </w:pPr>
      <w:r>
        <w:rPr/>
        <w:t>P1. 0 ∈ ℕ.</w:t>
      </w:r>
    </w:p>
    <w:p>
      <w:pPr>
        <w:pStyle w:val="Normal"/>
        <w:spacing w:before="0" w:after="120"/>
        <w:rPr/>
      </w:pPr>
      <w:r>
        <w:rPr/>
        <w:t>P2. For every n ∈ ℕ, there exists S(n) ∈ ℕ.</w:t>
      </w:r>
    </w:p>
    <w:p>
      <w:pPr>
        <w:pStyle w:val="Normal"/>
        <w:spacing w:before="0" w:after="120"/>
        <w:rPr/>
      </w:pPr>
      <w:r>
        <w:rPr/>
        <w:t>P3. For every n ∈ ℕ: S(n) ≠ 0.</w:t>
      </w:r>
    </w:p>
    <w:p>
      <w:pPr>
        <w:pStyle w:val="Normal"/>
        <w:spacing w:before="0" w:after="120"/>
        <w:rPr/>
      </w:pPr>
      <w:r>
        <w:rPr/>
        <w:t>P4. For any n, m ∈ ℕ: if S(n) = S(m), then n = m.</w:t>
      </w:r>
    </w:p>
    <w:p>
      <w:pPr>
        <w:pStyle w:val="Normal"/>
        <w:spacing w:before="0" w:after="120"/>
        <w:rPr/>
      </w:pPr>
      <w:r>
        <w:rPr/>
        <w:t>P5. If K ⊆ ℕ, 0 ∈ K, and for every n ∈ K: S(n) ∈ K, then K = ℕ.</w:t>
      </w:r>
    </w:p>
    <w:p>
      <w:pPr>
        <w:pStyle w:val="Heading3"/>
        <w:spacing w:before="220" w:after="120"/>
        <w:rPr/>
      </w:pPr>
      <w:r>
        <w:rPr>
          <w:b/>
          <w:bCs/>
          <w:sz w:val="24"/>
          <w:szCs w:val="24"/>
        </w:rPr>
        <w:t>Translation into the Language of VR.</w:t>
      </w:r>
    </w:p>
    <w:p>
      <w:pPr>
        <w:pStyle w:val="Normal"/>
        <w:spacing w:before="0" w:after="120"/>
        <w:rPr/>
      </w:pPr>
      <w:r>
        <w:rPr/>
        <w:t xml:space="preserve">ℕ ↦ </w:t>
      </w:r>
      <w:r>
        <w:rPr/>
        <w:t>{O_n : n ≥ 0}</w:t>
      </w:r>
    </w:p>
    <w:p>
      <w:pPr>
        <w:pStyle w:val="Normal"/>
        <w:spacing w:before="0" w:after="120"/>
        <w:rPr/>
      </w:pPr>
      <w:r>
        <w:rPr/>
        <w:t>0 ↦ O₀</w:t>
      </w:r>
    </w:p>
    <w:p>
      <w:pPr>
        <w:pStyle w:val="Normal"/>
        <w:spacing w:before="0" w:after="120"/>
        <w:rPr/>
      </w:pPr>
      <w:r>
        <w:rPr/>
        <w:t>S ↦ t</w:t>
      </w:r>
    </w:p>
    <w:p>
      <w:pPr>
        <w:pStyle w:val="Heading3"/>
        <w:spacing w:before="220" w:after="120"/>
        <w:rPr/>
      </w:pPr>
      <w:r>
        <w:rPr>
          <w:b/>
          <w:bCs/>
          <w:sz w:val="24"/>
          <w:szCs w:val="24"/>
        </w:rPr>
        <w:t>Theorem 1 (P1 in VR). O₀ is an object of the system.</w:t>
      </w:r>
    </w:p>
    <w:p>
      <w:pPr>
        <w:pStyle w:val="Normal"/>
        <w:spacing w:before="0" w:after="120"/>
        <w:rPr/>
      </w:pPr>
      <w:r>
        <w:rPr>
          <w:i/>
          <w:iCs/>
        </w:rPr>
        <w:t xml:space="preserve">Proof. </w:t>
      </w:r>
      <w:r>
        <w:rPr/>
        <w:t>By Def. 4: O₀ := ∅. By the statement of primitives of VR, ∅ is a constant of the system. Therefore O₀ exists. ∎</w:t>
      </w:r>
    </w:p>
    <w:p>
      <w:pPr>
        <w:pStyle w:val="Heading3"/>
        <w:spacing w:before="220" w:after="120"/>
        <w:rPr/>
      </w:pPr>
      <w:r>
        <w:rPr>
          <w:b/>
          <w:bCs/>
          <w:sz w:val="24"/>
          <w:szCs w:val="24"/>
        </w:rPr>
        <w:t>Theorem 2 (P2 in VR). For every O_n, t(O_n) exists, and t(O_n) is an object of the system.</w:t>
      </w:r>
    </w:p>
    <w:p>
      <w:pPr>
        <w:pStyle w:val="Normal"/>
        <w:spacing w:before="0" w:after="120"/>
        <w:rPr/>
      </w:pPr>
      <w:r>
        <w:rPr>
          <w:i/>
          <w:iCs/>
        </w:rPr>
        <w:t xml:space="preserve">Proof. </w:t>
      </w:r>
      <w:r>
        <w:rPr/>
        <w:t>By A3, the operator t is defined on ∅ and on every object generated from it. We show by induction (A4) that t is defined on every O_n.</w:t>
      </w:r>
    </w:p>
    <w:p>
      <w:pPr>
        <w:pStyle w:val="Normal"/>
        <w:spacing w:before="0" w:after="120"/>
        <w:rPr/>
      </w:pPr>
      <w:r>
        <w:rPr/>
        <w:t>Base case: O₀ = ∅. By A3, t(∅) = ∅ ∪ {∅} exists.</w:t>
      </w:r>
    </w:p>
    <w:p>
      <w:pPr>
        <w:pStyle w:val="Normal"/>
        <w:spacing w:before="0" w:after="120"/>
        <w:rPr/>
      </w:pPr>
      <w:r>
        <w:rPr/>
        <w:t>Step: assume t(O_n) is defined. Then O_{n+1} := t(O_n) is an object generated from ∅ via t. By A3, t is defined on every such object. Hence t(O_{n+1}) is defined.</w:t>
      </w:r>
    </w:p>
    <w:p>
      <w:pPr>
        <w:pStyle w:val="Normal"/>
        <w:spacing w:before="0" w:after="120"/>
        <w:rPr/>
      </w:pPr>
      <w:r>
        <w:rPr/>
        <w:t>By A4, t(O_n) is defined for all n, and t(O_n) = O_{n+1} by Def. 5. ∎</w:t>
      </w:r>
    </w:p>
    <w:p>
      <w:pPr>
        <w:pStyle w:val="Heading3"/>
        <w:spacing w:before="220" w:after="120"/>
        <w:rPr/>
      </w:pPr>
      <w:r>
        <w:rPr>
          <w:b/>
          <w:bCs/>
          <w:sz w:val="24"/>
          <w:szCs w:val="24"/>
        </w:rPr>
        <w:t>Theorem 3 (P3 in VR). For every n: t(O_n) ≠ O₀.</w:t>
      </w:r>
    </w:p>
    <w:p>
      <w:pPr>
        <w:pStyle w:val="Normal"/>
        <w:spacing w:before="0" w:after="120"/>
        <w:rPr/>
      </w:pPr>
      <w:r>
        <w:rPr>
          <w:i/>
          <w:iCs/>
        </w:rPr>
        <w:t xml:space="preserve">Proof. </w:t>
      </w:r>
      <w:r>
        <w:rPr/>
        <w:t>Consider the property p(x) := "x contains at least one element": p(x) ⟺ ∃y: y ∈ x.</w:t>
      </w:r>
    </w:p>
    <w:p>
      <w:pPr>
        <w:pStyle w:val="Normal"/>
        <w:spacing w:before="0" w:after="120"/>
        <w:rPr/>
      </w:pPr>
      <w:r>
        <w:rPr/>
        <w:t>We have:</w:t>
      </w:r>
    </w:p>
    <w:p>
      <w:pPr>
        <w:pStyle w:val="Normal"/>
        <w:spacing w:before="0" w:after="120"/>
        <w:rPr/>
      </w:pPr>
      <w:r>
        <w:rPr/>
        <w:t>p(∅) = F (the empty set contains no elements),</w:t>
      </w:r>
    </w:p>
    <w:p>
      <w:pPr>
        <w:pStyle w:val="Normal"/>
        <w:spacing w:before="0" w:after="120"/>
        <w:rPr/>
      </w:pPr>
      <w:r>
        <w:rPr/>
        <w:t>p(t(O_n)) = ⊤ for every n (since O_n ∈ t(O_n) by A3).</w:t>
      </w:r>
    </w:p>
    <w:p>
      <w:pPr>
        <w:pStyle w:val="Normal"/>
        <w:spacing w:before="0" w:after="120"/>
        <w:rPr/>
      </w:pPr>
      <w:r>
        <w:rPr/>
        <w:t>The property p distinguishes t(O_n) and O₀ = ∅. By Def. 3, t(O_n) ≠ O₀. ∎</w:t>
      </w:r>
    </w:p>
    <w:p>
      <w:pPr>
        <w:pStyle w:val="Heading3"/>
        <w:spacing w:before="220" w:after="120"/>
        <w:rPr/>
      </w:pPr>
      <w:r>
        <w:rPr>
          <w:b/>
          <w:bCs/>
          <w:sz w:val="24"/>
          <w:szCs w:val="24"/>
        </w:rPr>
        <w:t>Theorem 4 (P4 in VR). If t(x) = t(y), then x = y.</w:t>
      </w:r>
    </w:p>
    <w:p>
      <w:pPr>
        <w:pStyle w:val="Normal"/>
        <w:spacing w:before="0" w:after="120"/>
        <w:rPr/>
      </w:pPr>
      <w:r>
        <w:rPr>
          <w:i/>
          <w:iCs/>
        </w:rPr>
        <w:t xml:space="preserve">Proof. </w:t>
      </w:r>
      <w:r>
        <w:rPr/>
        <w:t>Let t(x) = t(y). By A3: x ∪ {x} = y ∪ {y}.</w:t>
      </w:r>
    </w:p>
    <w:p>
      <w:pPr>
        <w:pStyle w:val="Normal"/>
        <w:spacing w:before="0" w:after="120"/>
        <w:rPr/>
      </w:pPr>
      <w:r>
        <w:rPr/>
        <w:t>By Def. 2, for every property q: q(x ∪ {x}) ↔ q(y ∪ {y}).</w:t>
      </w:r>
    </w:p>
    <w:p>
      <w:pPr>
        <w:pStyle w:val="Normal"/>
        <w:spacing w:before="0" w:after="120"/>
        <w:rPr/>
      </w:pPr>
      <w:r>
        <w:rPr/>
        <w:t>Take the property q_x(w) := "x ∈ w". We have q_x(x ∪ {x}) = ⊤ (since x ∈ {x} ⊂ x ∪ {x}). From the equality x ∪ {x} = y ∪ {y} it follows that q_x(y ∪ {y}) = ⊤, that is, x ∈ y ∪ {y}. By the definition of union: x = y or x ∈ y.</w:t>
      </w:r>
    </w:p>
    <w:p>
      <w:pPr>
        <w:pStyle w:val="Normal"/>
        <w:spacing w:before="0" w:after="120"/>
        <w:rPr/>
      </w:pPr>
      <w:r>
        <w:rPr/>
        <w:t>By symmetry, y ∈ x ∪ {x}, hence y = x or y ∈ x.</w:t>
      </w:r>
    </w:p>
    <w:p>
      <w:pPr>
        <w:pStyle w:val="Normal"/>
        <w:spacing w:before="0" w:after="120"/>
        <w:rPr/>
      </w:pPr>
      <w:r>
        <w:rPr/>
        <w:t>We show that the cases x ∈ y and y ∈ x are excluded for objects of VR. Chains of membership in objects generated from ∅ via t are finite and terminate at ∅. Proof by induction via A4:</w:t>
      </w:r>
    </w:p>
    <w:p>
      <w:pPr>
        <w:pStyle w:val="Normal"/>
        <w:spacing w:before="0" w:after="120"/>
        <w:rPr/>
      </w:pPr>
      <w:r>
        <w:rPr/>
        <w:t>Base case: O₀ = ∅ has no elements.</w:t>
      </w:r>
    </w:p>
    <w:p>
      <w:pPr>
        <w:pStyle w:val="Normal"/>
        <w:spacing w:before="0" w:after="120"/>
        <w:rPr/>
      </w:pPr>
      <w:r>
        <w:rPr/>
        <w:t>Step: O_{n+1} = O_n ∪ {O_n}. Elements of O_{n+1} are either elements of O_n (chains finite by induction) or O_n itself (the chain O_{n+1} ∋ O_n ∋ ... ∋ ∅ is finite).</w:t>
      </w:r>
    </w:p>
    <w:p>
      <w:pPr>
        <w:pStyle w:val="Normal"/>
        <w:spacing w:before="0" w:after="120"/>
        <w:rPr/>
      </w:pPr>
      <w:r>
        <w:rPr/>
        <w:t>Therefore cycles in ∈ are impossible in VR. Hence x ∈ y ∧ y ∈ x is excluded, and x = y. ∎</w:t>
      </w:r>
    </w:p>
    <w:p>
      <w:pPr>
        <w:pStyle w:val="Heading3"/>
        <w:spacing w:before="220" w:after="120"/>
        <w:rPr/>
      </w:pPr>
      <w:r>
        <w:rPr>
          <w:b/>
          <w:bCs/>
          <w:sz w:val="24"/>
          <w:szCs w:val="24"/>
        </w:rPr>
        <w:t>Theorem 5 (P5 in VR). The Peano induction axiom.</w:t>
      </w:r>
    </w:p>
    <w:p>
      <w:pPr>
        <w:pStyle w:val="Normal"/>
        <w:spacing w:before="0" w:after="120"/>
        <w:rPr/>
      </w:pPr>
      <w:r>
        <w:rPr>
          <w:i/>
          <w:iCs/>
        </w:rPr>
        <w:t xml:space="preserve">Proof. </w:t>
      </w:r>
      <w:r>
        <w:rPr/>
        <w:t>A4 literally states: if P(O₀) and for every x: P(x) → P(t(x)), then P(O_n) for all n. This is precisely P5 in our notation. ∎</w:t>
      </w:r>
    </w:p>
    <w:p>
      <w:pPr>
        <w:pStyle w:val="Heading3"/>
        <w:spacing w:before="220" w:after="120"/>
        <w:rPr/>
      </w:pPr>
      <w:r>
        <w:rPr>
          <w:b/>
          <w:bCs/>
          <w:sz w:val="24"/>
          <w:szCs w:val="24"/>
        </w:rPr>
        <w:t>Corollary.</w:t>
      </w:r>
    </w:p>
    <w:p>
      <w:pPr>
        <w:pStyle w:val="Normal"/>
        <w:spacing w:before="0" w:after="120"/>
        <w:rPr/>
      </w:pPr>
      <w:r>
        <w:rPr/>
        <w:t>All Peano axioms (P1–P5) are derivable in VR as theorems. Therefore every theorem of PA that depends on P1–P5 and classical first-order logic has a corresponding proof in VR.</w:t>
      </w:r>
    </w:p>
    <w:p>
      <w:pPr>
        <w:pStyle w:val="Heading2"/>
        <w:spacing w:before="280" w:after="160"/>
        <w:rPr/>
      </w:pPr>
      <w:r>
        <w:rPr>
          <w:b/>
          <w:bCs/>
          <w:sz w:val="28"/>
          <w:szCs w:val="28"/>
        </w:rPr>
        <w:t>10. Direction PA → VR</w:t>
      </w:r>
    </w:p>
    <w:p>
      <w:pPr>
        <w:pStyle w:val="Normal"/>
        <w:spacing w:before="0" w:after="120"/>
        <w:rPr/>
      </w:pPr>
      <w:r>
        <w:rPr/>
        <w:t>We show that every theorem of VR has a corresponding representation in PA via coding.</w:t>
      </w:r>
    </w:p>
    <w:p>
      <w:pPr>
        <w:pStyle w:val="Heading3"/>
        <w:spacing w:before="220" w:after="120"/>
        <w:rPr/>
      </w:pPr>
      <w:r>
        <w:rPr>
          <w:b/>
          <w:bCs/>
          <w:sz w:val="24"/>
          <w:szCs w:val="24"/>
        </w:rPr>
        <w:t>Method.</w:t>
      </w:r>
    </w:p>
    <w:p>
      <w:pPr>
        <w:pStyle w:val="Normal"/>
        <w:spacing w:before="0" w:after="120"/>
        <w:rPr/>
      </w:pPr>
      <w:r>
        <w:rPr/>
        <w:t>Encoding of VR objects as natural numbers of PA via arithmetization of syntax (Gödel numbering). To each object of VR we assign a natural number:</w:t>
      </w:r>
    </w:p>
    <w:p>
      <w:pPr>
        <w:pStyle w:val="Normal"/>
        <w:spacing w:before="0" w:after="120"/>
        <w:rPr/>
      </w:pPr>
      <w:r>
        <w:rPr/>
        <w:t xml:space="preserve">⌜∅⌝ </w:t>
      </w:r>
      <w:r>
        <w:rPr/>
        <w:t>:= 0,</w:t>
      </w:r>
    </w:p>
    <w:p>
      <w:pPr>
        <w:pStyle w:val="Normal"/>
        <w:spacing w:before="0" w:after="120"/>
        <w:rPr/>
      </w:pPr>
      <w:r>
        <w:rPr/>
        <w:t>⌜</w:t>
      </w:r>
      <w:r>
        <w:rPr/>
        <w:t>t(x)⌝ := a computable function of ⌜x⌝.</w:t>
      </w:r>
    </w:p>
    <w:p>
      <w:pPr>
        <w:pStyle w:val="Normal"/>
        <w:spacing w:before="0" w:after="120"/>
        <w:rPr/>
      </w:pPr>
      <w:r>
        <w:rPr/>
        <w:t>Under a suitable choice of encoding, ⌜O_n⌝ = n. The set-theoretic operations (∪, {·}, ∈) are encoded as primitive recursive functions on natural numbers. This is standard technique; see Mendelson, Introduction to Mathematical Logic; Boolos &amp; Jeffrey, Computability and Logic.</w:t>
      </w:r>
    </w:p>
    <w:p>
      <w:pPr>
        <w:pStyle w:val="Heading3"/>
        <w:spacing w:before="220" w:after="120"/>
        <w:rPr/>
      </w:pPr>
      <w:r>
        <w:rPr>
          <w:b/>
          <w:bCs/>
          <w:sz w:val="24"/>
          <w:szCs w:val="24"/>
        </w:rPr>
        <w:t>Translation of VR Axioms into PA.</w:t>
      </w:r>
    </w:p>
    <w:p>
      <w:pPr>
        <w:pStyle w:val="Normal"/>
        <w:spacing w:before="0" w:after="120"/>
        <w:rPr/>
      </w:pPr>
      <w:r>
        <w:rPr/>
        <w:t>A1, A2 (logic): derivable in PA, since PA contains classical first-order logic.</w:t>
      </w:r>
    </w:p>
    <w:p>
      <w:pPr>
        <w:pStyle w:val="Normal"/>
        <w:spacing w:before="0" w:after="120"/>
        <w:rPr/>
      </w:pPr>
      <w:r>
        <w:rPr/>
        <w:t>A3 (t(x) = x ∪ {x}): expressible as a primitive recursive relation between ⌜x⌝ and ⌜t(x)⌝.</w:t>
      </w:r>
    </w:p>
    <w:p>
      <w:pPr>
        <w:pStyle w:val="Normal"/>
        <w:spacing w:before="0" w:after="120"/>
        <w:rPr/>
      </w:pPr>
      <w:r>
        <w:rPr/>
        <w:t>A4 (induction): literally the induction axiom of PA.</w:t>
      </w:r>
    </w:p>
    <w:p>
      <w:pPr>
        <w:pStyle w:val="Heading3"/>
        <w:spacing w:before="220" w:after="120"/>
        <w:rPr/>
      </w:pPr>
      <w:r>
        <w:rPr>
          <w:b/>
          <w:bCs/>
          <w:sz w:val="24"/>
          <w:szCs w:val="24"/>
        </w:rPr>
        <w:t>Translation of Leibnizian Equality.</w:t>
      </w:r>
    </w:p>
    <w:p>
      <w:pPr>
        <w:pStyle w:val="Normal"/>
        <w:spacing w:before="0" w:after="120"/>
        <w:rPr/>
      </w:pPr>
      <w:r>
        <w:rPr/>
        <w:t>Equality ⌜x⌝ = ⌜y⌝ of natural numbers in PA corresponds to equality of objects in VR. The quantifier "for all properties" in Def. 2 is interpreted as a schema over all arithmetical formulas of PA.</w:t>
      </w:r>
    </w:p>
    <w:p>
      <w:pPr>
        <w:pStyle w:val="Heading2"/>
        <w:spacing w:before="280" w:after="160"/>
        <w:rPr/>
      </w:pPr>
      <w:r>
        <w:rPr>
          <w:b/>
          <w:bCs/>
          <w:sz w:val="28"/>
          <w:szCs w:val="28"/>
        </w:rPr>
        <w:t>11. Equivalence Theorem</w:t>
      </w:r>
    </w:p>
    <w:p>
      <w:pPr>
        <w:pStyle w:val="Normal"/>
        <w:spacing w:before="0" w:after="120"/>
        <w:rPr/>
      </w:pPr>
      <w:r>
        <w:rPr/>
        <w:t>From directions 9 and 10 we obtain:</w:t>
      </w:r>
    </w:p>
    <w:p>
      <w:pPr>
        <w:pStyle w:val="Normal"/>
        <w:spacing w:before="0" w:after="120"/>
        <w:rPr/>
      </w:pPr>
      <w:r>
        <w:rPr>
          <w:b/>
          <w:bCs/>
        </w:rPr>
        <w:t xml:space="preserve">Theorem. </w:t>
      </w:r>
      <w:r>
        <w:rPr/>
        <w:t>VR and PA are arithmetically equivalent: the ℕ-theoretic content of one system corresponds bijectively to the ℕ-theoretic content of the other.</w:t>
      </w:r>
    </w:p>
    <w:p>
      <w:pPr>
        <w:pStyle w:val="Heading2"/>
        <w:spacing w:before="280" w:after="160"/>
        <w:rPr/>
      </w:pPr>
      <w:r>
        <w:rPr>
          <w:b/>
          <w:bCs/>
          <w:sz w:val="28"/>
          <w:szCs w:val="28"/>
        </w:rPr>
        <w:t>12. Consistency Relative to ZF</w:t>
      </w:r>
    </w:p>
    <w:p>
      <w:pPr>
        <w:pStyle w:val="Normal"/>
        <w:spacing w:before="0" w:after="120"/>
        <w:rPr/>
      </w:pPr>
      <w:r>
        <w:rPr/>
        <w:t>Peano arithmetic is consistent relative to ZF: the von Neumann model ℕ ⊆ ZF realizes all PA axioms as ZF theorems. This is a classical result; see any standard textbook on set theory.</w:t>
      </w:r>
    </w:p>
    <w:p>
      <w:pPr>
        <w:pStyle w:val="Normal"/>
        <w:spacing w:before="0" w:after="120"/>
        <w:rPr/>
      </w:pPr>
      <w:r>
        <w:rPr>
          <w:b/>
          <w:bCs/>
        </w:rPr>
        <w:t xml:space="preserve">Corollary. </w:t>
      </w:r>
      <w:r>
        <w:rPr/>
        <w:t>VR is consistent relative to ZF.</w:t>
      </w:r>
    </w:p>
    <w:p>
      <w:pPr>
        <w:pStyle w:val="Normal"/>
        <w:spacing w:before="0" w:after="120"/>
        <w:rPr/>
      </w:pPr>
      <w:r>
        <w:rPr>
          <w:i/>
          <w:iCs/>
        </w:rPr>
        <w:t xml:space="preserve">Proof. </w:t>
      </w:r>
      <w:r>
        <w:rPr/>
        <w:t>VR is arithmetically equivalent to PA (Theorem 11). PA is consistent relative to ZF (classical result). Therefore any contradiction in VR would entail a contradiction in PA, and hence in ZF. If ZF is consistent, so is VR. ∎</w:t>
      </w:r>
    </w:p>
    <w:p>
      <w:pPr>
        <w:pStyle w:val="Normal"/>
        <w:spacing w:before="0" w:after="120"/>
        <w:rPr/>
      </w:pPr>
      <w:r>
        <w:rPr/>
        <w:t>The chain is established:</w:t>
      </w:r>
    </w:p>
    <w:p>
      <w:pPr>
        <w:pStyle w:val="Normal"/>
        <w:spacing w:before="0" w:after="120"/>
        <w:rPr/>
      </w:pPr>
      <w:r>
        <w:rPr>
          <w:b/>
          <w:bCs/>
        </w:rPr>
        <w:t>VR ↔ PA ↪ ZF</w:t>
      </w:r>
    </w:p>
    <w:p>
      <w:pPr>
        <w:pStyle w:val="Heading1"/>
        <w:spacing w:before="360" w:after="200"/>
        <w:rPr/>
      </w:pPr>
      <w:r>
        <w:rPr>
          <w:b/>
          <w:bCs/>
          <w:sz w:val="32"/>
          <w:szCs w:val="32"/>
        </w:rPr>
        <w:t>Part III. Open Questions</w:t>
      </w:r>
    </w:p>
    <w:p>
      <w:pPr>
        <w:pStyle w:val="Normal"/>
        <w:spacing w:before="0" w:after="120"/>
        <w:rPr/>
      </w:pPr>
      <w:r>
        <w:rPr/>
        <w:t>The established consistency of VR relative to ZF makes the system suitable for extensions. The following remain open:</w:t>
      </w:r>
    </w:p>
    <w:p>
      <w:pPr>
        <w:pStyle w:val="Heading3"/>
        <w:spacing w:before="220" w:after="120"/>
        <w:rPr/>
      </w:pPr>
      <w:r>
        <w:rPr>
          <w:b/>
          <w:bCs/>
          <w:sz w:val="24"/>
          <w:szCs w:val="24"/>
        </w:rPr>
        <w:t>(1) Extensions of Number Systems.</w:t>
      </w:r>
    </w:p>
    <w:p>
      <w:pPr>
        <w:pStyle w:val="Normal"/>
        <w:spacing w:before="0" w:after="120"/>
        <w:rPr/>
      </w:pPr>
      <w:r>
        <w:rPr/>
        <w:t>Construction of integers ℤ, rationals ℚ, and reals ℝ on top of VR. The standard path involves introducing ordered pairs (after Kuratowski), equivalence classes, Dedekind cuts, or Cauchy sequences. This requires extending the language of VR with a pair construction.</w:t>
      </w:r>
    </w:p>
    <w:p>
      <w:pPr>
        <w:pStyle w:val="Normal"/>
        <w:spacing w:before="0" w:after="120"/>
        <w:rPr/>
      </w:pPr>
      <w:r>
        <w:rPr>
          <w:i/>
          <w:iCs/>
        </w:rPr>
        <w:t xml:space="preserve">Status (v1.0.1): </w:t>
      </w:r>
      <w:r>
        <w:rPr/>
        <w:t>Addressed in VR-Numbers (2026, DOI 10.5281/zenodo.20272743), where ℤ, ℚ, ℝ, ℂ are constructed as operational superstructures over VR's natural numbers without ordered pairs as ontological objects.</w:t>
      </w:r>
    </w:p>
    <w:p>
      <w:pPr>
        <w:pStyle w:val="Heading3"/>
        <w:spacing w:before="220" w:after="120"/>
        <w:rPr/>
      </w:pPr>
      <w:r>
        <w:rPr>
          <w:b/>
          <w:bCs/>
          <w:sz w:val="24"/>
          <w:szCs w:val="24"/>
        </w:rPr>
        <w:t>(2) Connection with Type Theory.</w:t>
      </w:r>
    </w:p>
    <w:p>
      <w:pPr>
        <w:pStyle w:val="Normal"/>
        <w:spacing w:before="0" w:after="120"/>
        <w:rPr/>
      </w:pPr>
      <w:r>
        <w:rPr/>
        <w:t>Formalization in the style of Martin-Löf, where t is the succ constructor, ∅ is the zero constructor, and A4 is the Nat eliminator. Leibnizian equality naturally aligns with path equality in homotopy type theory (HoTT). This would yield a ready categorical semantics: VR as an initial t-algebra.</w:t>
      </w:r>
    </w:p>
    <w:p>
      <w:pPr>
        <w:pStyle w:val="Heading3"/>
        <w:spacing w:before="220" w:after="120"/>
        <w:rPr/>
      </w:pPr>
      <w:r>
        <w:rPr>
          <w:b/>
          <w:bCs/>
          <w:sz w:val="24"/>
          <w:szCs w:val="24"/>
        </w:rPr>
        <w:t>(3) Liar Paradox and Tarski's Theorem.</w:t>
      </w:r>
    </w:p>
    <w:p>
      <w:pPr>
        <w:pStyle w:val="Normal"/>
        <w:spacing w:before="0" w:after="120"/>
        <w:rPr/>
      </w:pPr>
      <w:r>
        <w:rPr/>
        <w:t>If VR is semantically closed, check the applicability of Tarski's undefinability theorem. A possible direction is the construction of a level hierarchy via iteration of t (each application of t creating a new level on which truth of the previous level can be discussed).</w:t>
      </w:r>
    </w:p>
    <w:p>
      <w:pPr>
        <w:pStyle w:val="Heading3"/>
        <w:spacing w:before="220" w:after="120"/>
        <w:rPr/>
      </w:pPr>
      <w:r>
        <w:rPr>
          <w:b/>
          <w:bCs/>
          <w:sz w:val="24"/>
          <w:szCs w:val="24"/>
        </w:rPr>
        <w:t>(4) Formalization in a Proof Assistant.</w:t>
      </w:r>
    </w:p>
    <w:p>
      <w:pPr>
        <w:pStyle w:val="Normal"/>
        <w:spacing w:before="0" w:after="120"/>
        <w:rPr/>
      </w:pPr>
      <w:r>
        <w:rPr/>
        <w:t>Implementation of VR in Coq, Agda, or Lean for machine verification of all derivations and explicit construction of the VR → PA chain in a formally verifiable form.</w:t>
      </w:r>
    </w:p>
    <w:p>
      <w:pPr>
        <w:pStyle w:val="Normal"/>
        <w:spacing w:before="0" w:after="120"/>
        <w:rPr/>
      </w:pPr>
      <w:r>
        <w:rPr>
          <w:i/>
          <w:iCs/>
        </w:rPr>
        <w:t xml:space="preserve">Status (v1.0.1): </w:t>
      </w:r>
      <w:r>
        <w:rPr/>
        <w:t>Completed in Lean 4 as a separate companion publication (Reznik, 2026; Zenodo DOI 10.5281/zenodo.20324240). See Part IV below.</w:t>
      </w:r>
    </w:p>
    <w:p>
      <w:pPr>
        <w:pStyle w:val="Heading1"/>
        <w:spacing w:before="360" w:after="200"/>
        <w:rPr/>
      </w:pPr>
      <w:r>
        <w:rPr>
          <w:b/>
          <w:bCs/>
          <w:sz w:val="32"/>
          <w:szCs w:val="32"/>
        </w:rPr>
        <w:t>Part IV. Notes from the Lean 4 Formalisation</w:t>
      </w:r>
    </w:p>
    <w:p>
      <w:pPr>
        <w:pStyle w:val="Normal"/>
        <w:spacing w:before="0" w:after="120"/>
        <w:rPr/>
      </w:pPr>
      <w:r>
        <w:rPr/>
        <w:t>Part I of VR has been fully formalised in Lean 4 as a separate companion work (Reznik, 2026; Zenodo DOI 10.5281/zenodo.20324240). The formalisation verifies every theorem of Part I by the Lean kernel; no use is made of mathlib's arithmetic; every theorem is axiom-free in the sense of Lean (does not depend on propext, Classical.choice, or Quot.sound). The complete proof script and the axiom audit are in the companion repository.</w:t>
      </w:r>
    </w:p>
    <w:p>
      <w:pPr>
        <w:pStyle w:val="Normal"/>
        <w:spacing w:before="0" w:after="120"/>
        <w:rPr/>
      </w:pPr>
      <w:r>
        <w:rPr/>
        <w:t>This Part IV records, for the reader of the present preprint, six methodological observations made visible by that formalisation. Formalisation is, in this work, an instrument of clarification rather than a separate result. None of the observations invalidates anything in Parts I–III; each marks a point where the formal layer is more revealing than informal exposition.</w:t>
      </w:r>
    </w:p>
    <w:p>
      <w:pPr>
        <w:pStyle w:val="Heading2"/>
        <w:spacing w:before="280" w:after="160"/>
        <w:rPr/>
      </w:pPr>
      <w:r>
        <w:rPr>
          <w:b/>
          <w:bCs/>
          <w:sz w:val="28"/>
          <w:szCs w:val="28"/>
        </w:rPr>
        <w:t>13. A4 is a theorem, not an axiom</w:t>
      </w:r>
    </w:p>
    <w:p>
      <w:pPr>
        <w:pStyle w:val="Normal"/>
        <w:spacing w:before="0" w:after="120"/>
        <w:rPr/>
      </w:pPr>
      <w:r>
        <w:rPr/>
        <w:t>In Part I, A4 (induction) is stated as an axiom. In the Lean formalisation, VR-objects are introduced as an inductive type with two constructors (base and succ). The induction principle is then the automatic recursor associated with this type, not a separate postulate. A4 becomes a derivable theorem.</w:t>
      </w:r>
    </w:p>
    <w:p>
      <w:pPr>
        <w:pStyle w:val="Normal"/>
        <w:spacing w:before="0" w:after="120"/>
        <w:rPr/>
      </w:pPr>
      <w:r>
        <w:rPr/>
        <w:t>This is a methodological strengthening: what is postulated at the level of first-order axiomatic exposition is a consequence of the way the universe of objects is constructed in type theory. The expressive power gained by moving from first-order to typed logic absorbs A4 into the type formation rule.</w:t>
      </w:r>
    </w:p>
    <w:p>
      <w:pPr>
        <w:pStyle w:val="Heading2"/>
        <w:spacing w:before="280" w:after="160"/>
        <w:rPr/>
      </w:pPr>
      <w:r>
        <w:rPr>
          <w:b/>
          <w:bCs/>
          <w:sz w:val="28"/>
          <w:szCs w:val="28"/>
        </w:rPr>
        <w:t>14. P1 and P2 are absorbed by typing</w:t>
      </w:r>
    </w:p>
    <w:p>
      <w:pPr>
        <w:pStyle w:val="Normal"/>
        <w:spacing w:before="0" w:after="120"/>
        <w:rPr/>
      </w:pPr>
      <w:r>
        <w:rPr/>
        <w:t>In the standard (untyped, first-order) formulation of Peano arithmetic, P1 ("0 ∈ ℕ") and P2 ("for every n ∈ ℕ, there exists S(n) ∈ ℕ") are existential statements that require proof. Their force in untyped logic comes from the need to assert membership in a domain.</w:t>
      </w:r>
    </w:p>
    <w:p>
      <w:pPr>
        <w:pStyle w:val="Normal"/>
        <w:spacing w:before="0" w:after="120"/>
        <w:rPr/>
      </w:pPr>
      <w:r>
        <w:rPr/>
        <w:t>In typed formalisation, both become type-level statements. P1 is realised by the fact that O 0 is a well-typed term of the type of VR-objects. P2 is realised by the fact that the successor is a total function on that type. Neither requires a theorem; both are facts of the syntax.</w:t>
      </w:r>
    </w:p>
    <w:p>
      <w:pPr>
        <w:pStyle w:val="Normal"/>
        <w:spacing w:before="0" w:after="120"/>
        <w:rPr/>
      </w:pPr>
      <w:r>
        <w:rPr/>
        <w:t>Of the five Peano axioms, only P3, P4 and P5 retain content as theorems in the typed setting; the remaining two are dissolved into typing.</w:t>
      </w:r>
    </w:p>
    <w:p>
      <w:pPr>
        <w:pStyle w:val="Heading2"/>
        <w:spacing w:before="280" w:after="160"/>
        <w:rPr/>
      </w:pPr>
      <w:r>
        <w:rPr>
          <w:b/>
          <w:bCs/>
          <w:sz w:val="28"/>
          <w:szCs w:val="28"/>
        </w:rPr>
        <w:t>15. Theorem 11 admits a constructively stronger form</w:t>
      </w:r>
    </w:p>
    <w:p>
      <w:pPr>
        <w:pStyle w:val="Normal"/>
        <w:spacing w:before="0" w:after="120"/>
        <w:rPr/>
      </w:pPr>
      <w:r>
        <w:rPr/>
        <w:t>Part II establishes the arithmetical equivalence of VR and PA at the metatheoretical level: the ℕ-theoretic content of one system corresponds bijectively to that of the other. The proof proceeds by independently deriving each side's axioms in the other.</w:t>
      </w:r>
    </w:p>
    <w:p>
      <w:pPr>
        <w:pStyle w:val="Normal"/>
        <w:spacing w:before="0" w:after="120"/>
        <w:rPr/>
      </w:pPr>
      <w:r>
        <w:rPr/>
        <w:t>In Lean, the equivalence is realised as a structural isomorphism of types: an explicit pair of functions O : ℕ → VRObj and O_inv : VRObj → ℕ together with proofs that they are mutually inverse and that they preserve zero, successor, addition, multiplication, and exponentiation. From this isomorphism the metatheoretical equivalence follows trivially: any theorem about one side transfers along the bijection.</w:t>
      </w:r>
    </w:p>
    <w:p>
      <w:pPr>
        <w:pStyle w:val="Normal"/>
        <w:spacing w:before="0" w:after="120"/>
        <w:rPr/>
      </w:pPr>
      <w:r>
        <w:rPr/>
        <w:t>The Lean formulation is therefore a constructive witness to what Part II asserts as a non-constructive correspondence between sets of theorems.</w:t>
      </w:r>
    </w:p>
    <w:p>
      <w:pPr>
        <w:pStyle w:val="Heading2"/>
        <w:spacing w:before="280" w:after="160"/>
        <w:rPr/>
      </w:pPr>
      <w:r>
        <w:rPr>
          <w:b/>
          <w:bCs/>
          <w:sz w:val="28"/>
          <w:szCs w:val="28"/>
        </w:rPr>
        <w:t>16. T1–T4 are not needed for the equivalence</w:t>
      </w:r>
    </w:p>
    <w:p>
      <w:pPr>
        <w:pStyle w:val="Normal"/>
        <w:spacing w:before="0" w:after="120"/>
        <w:rPr/>
      </w:pPr>
      <w:r>
        <w:rPr/>
        <w:t>Part II's narrative suggests that the equivalence with PA depends on having proved the standard arithmetical theorems T1–T4 (commutativity, associativity, distributivity, and the concrete identity O₁ + O₁ = O₂). The Lean formalisation shows that the isomorphism O (m + n) = vadd (O m) (O n) and its analogues for × and ^ close by direct induction on the right-hand argument, using only the recursive symmetry between Nat.add/vadd, Nat.mul/vmul, and Nat.pow/vpow.</w:t>
      </w:r>
    </w:p>
    <w:p>
      <w:pPr>
        <w:pStyle w:val="Normal"/>
        <w:spacing w:before="0" w:after="120"/>
        <w:rPr/>
      </w:pPr>
      <w:r>
        <w:rPr/>
        <w:t>T1–T4 are consequences of this symmetry on each side separately; they are not premises of the isomorphism. The arithmetical equivalence rests on the shape of the recursions, not on the algebraic identities that those recursions entail.</w:t>
      </w:r>
    </w:p>
    <w:p>
      <w:pPr>
        <w:pStyle w:val="Heading2"/>
        <w:spacing w:before="280" w:after="160"/>
        <w:rPr/>
      </w:pPr>
      <w:r>
        <w:rPr>
          <w:b/>
          <w:bCs/>
          <w:sz w:val="28"/>
          <w:szCs w:val="28"/>
        </w:rPr>
        <w:t>17. The symbol ↔ carries two distinct meanings</w:t>
      </w:r>
    </w:p>
    <w:p>
      <w:pPr>
        <w:pStyle w:val="Normal"/>
        <w:spacing w:before="0" w:after="120"/>
        <w:rPr/>
      </w:pPr>
      <w:r>
        <w:rPr/>
        <w:t>This is the point recorded in the footnote to Def. 2 and is repeated here for completeness.</w:t>
      </w:r>
    </w:p>
    <w:p>
      <w:pPr>
        <w:pStyle w:val="Normal"/>
        <w:spacing w:before="0" w:after="120"/>
        <w:rPr/>
      </w:pPr>
      <w:r>
        <w:rPr/>
        <w:t>In §3, ↔ is defined as a derived operator on {F, ⊤} — a truth-functional biconditional internal to the logical layer of VR. In Def. 2, the formula p(x) ↔ p(y) involves p ranging over properties of objects of the system; for the structural properties actually used in §5 and Theorems 3 and 4 ("contains x as an element", "x ∈ w"), the assertions p(x) and p(y) are metatheoretic, not values in {F, ⊤}.</w:t>
      </w:r>
    </w:p>
    <w:p>
      <w:pPr>
        <w:pStyle w:val="Normal"/>
        <w:spacing w:before="0" w:after="120"/>
        <w:rPr/>
      </w:pPr>
      <w:r>
        <w:rPr/>
        <w:t>The ↔ in Def. 2 is therefore a metatheoretic equivalence — the same equivalence that §10 invokes when interpreting the universal quantifier as a schema over arithmetical formulas. The notation conflates two levels that the Lean formalisation distinguishes explicitly (the operator viff on VRBool versus the proposition-level Iff).</w:t>
      </w:r>
    </w:p>
    <w:p>
      <w:pPr>
        <w:pStyle w:val="Heading2"/>
        <w:spacing w:before="280" w:after="160"/>
        <w:rPr/>
      </w:pPr>
      <w:r>
        <w:rPr>
          <w:b/>
          <w:bCs/>
          <w:sz w:val="28"/>
          <w:szCs w:val="28"/>
        </w:rPr>
        <w:t>18. The acyclicity of ∈ is structurally provable, without measure</w:t>
      </w:r>
    </w:p>
    <w:p>
      <w:pPr>
        <w:pStyle w:val="Normal"/>
        <w:spacing w:before="0" w:after="120"/>
        <w:rPr/>
      </w:pPr>
      <w:r>
        <w:rPr/>
        <w:t>The §5 proof that t(x) ≠ x appeals to the fact that "chains of membership in objects generated from ∅ via t are finite and terminate at ∅". The phrase "finite" suggests that a measure (a counting of nesting depth) is needed.</w:t>
      </w:r>
    </w:p>
    <w:p>
      <w:pPr>
        <w:pStyle w:val="Normal"/>
        <w:spacing w:before="0" w:after="120"/>
        <w:rPr/>
      </w:pPr>
      <w:r>
        <w:rPr/>
        <w:t>The Lean formalisation shows that no such measure is required. Antisymmetry of the membership relation (x ∈ y → ¬(y ∈ x)) is provable by double structural induction on the VR-object together with a single "descent" lemma stating that succ a ∈ b implies a ∈ b. Irreflexivity (¬(x ∈ x)), and hence t(x) ≠ x, follows as a consequence of antisymmetry.</w:t>
      </w:r>
    </w:p>
    <w:p>
      <w:pPr>
        <w:pStyle w:val="Normal"/>
        <w:spacing w:before="0" w:after="120"/>
        <w:rPr/>
      </w:pPr>
      <w:r>
        <w:rPr/>
        <w:t>The acyclicity of ∈ in VR is therefore an intrinsic structural property of the inductive construction, not a corollary of a finiteness theorem. No external arithmetic enters the proof.</w:t>
      </w:r>
    </w:p>
    <w:p>
      <w:pPr>
        <w:pStyle w:val="Heading2"/>
        <w:spacing w:before="280" w:after="160"/>
        <w:rPr/>
      </w:pPr>
      <w:r>
        <w:rPr>
          <w:b/>
          <w:bCs/>
          <w:sz w:val="28"/>
          <w:szCs w:val="28"/>
        </w:rPr>
        <w:t>Summary</w:t>
      </w:r>
    </w:p>
    <w:p>
      <w:pPr>
        <w:pStyle w:val="Normal"/>
        <w:spacing w:before="0" w:after="120"/>
        <w:rPr/>
      </w:pPr>
      <w:r>
        <w:rPr/>
        <w:t>VR is a formal axiomatization with three primitives {∅, →, t} and four axioms. Equality and distinctness are derived via Leibniz's principle. The von Neumann natural numbers are constructed as the unfolding of succession from ∅, the nullary base operation; induction guarantees the completeness of this unfolding. Peano arithmetic is fully derived. Consistency relative to ZF is established via arithmetical equivalence with PA.</w:t>
      </w:r>
    </w:p>
    <w:p>
      <w:pPr>
        <w:pStyle w:val="Normal"/>
        <w:spacing w:before="0" w:after="120"/>
        <w:rPr/>
      </w:pPr>
      <w:r>
        <w:rPr/>
        <w:t>The main content of VR is not the novelty of arithmetical results (it is equivalent to PA), but the compactness and minimalism of its axiomatization with a transparent motivation for its primitives: ∅ as a nullary operation (no ontological content), → as the minimal logical operator, and t as the generative operator of counting. All standard properties of the natural numbers are obtained from these three primitives and four axioms.</w:t>
      </w:r>
    </w:p>
    <w:p>
      <w:pPr>
        <w:pStyle w:val="Normal"/>
        <w:spacing w:before="0" w:after="120"/>
        <w:rPr/>
      </w:pPr>
      <w:r>
        <w:rPr/>
        <w:t>The Lean 4 formalisation of Part I, summarised in Part IV, confirms the system without modifying it, and clarifies several methodological points (the status of A4 as a theorem rather than an axiom; the absorption of P1, P2 into typing; the constructive strengthening of Theorem 11; the dispensability of T1–T4 for the equivalence; the two readings of ↔ in §3 and Def. 2; the structural rather than measure-theoretic character of ∈-acyclicity).</w:t>
      </w:r>
    </w:p>
    <w:p>
      <w:pPr>
        <w:pStyle w:val="Heading2"/>
        <w:rPr/>
      </w:pPr>
      <w:r>
        <w:rPr/>
        <w:t>Acknowledgement of AI assistance</w:t>
      </w:r>
    </w:p>
    <w:p>
      <w:pPr>
        <w:pStyle w:val="Normal"/>
        <w:rPr/>
      </w:pPr>
      <w:r>
        <w:rPr/>
        <w:t>The exposition of this preprint and its companion Lean 4 formalisation (Part I) were prepared with the assistance of Claude (Anthropic), in the parent–child review architecture (Variant A) used across the VR Cycle, for drafting, English translation, language polishing, consistency checking, and the Lean development. All mathematical content, definitions, theorems, and ontological positions are due to the author. Version 1.0.3 removes any ontology of the empty set: ∅ is taken as a nullary operation, characterised solely by ∀x ¬(x ∈ ∅), and every object is a term over the operations — there are only operations. (Version 1.0.2 had reframed the same point as Spencer-Brown's mark; that interpretive label is dropped as still ontological.) This revision was carried out with Claude Opus 4.8.</w:t>
      </w:r>
    </w:p>
    <w:p>
      <w:pPr>
        <w:pStyle w:val="Heading2"/>
        <w:spacing w:before="280" w:after="160"/>
        <w:rPr/>
      </w:pPr>
      <w:r>
        <w:rPr>
          <w:b/>
          <w:bCs/>
          <w:sz w:val="28"/>
          <w:szCs w:val="28"/>
        </w:rPr>
        <w:t>References</w:t>
      </w:r>
    </w:p>
    <w:p>
      <w:pPr>
        <w:pStyle w:val="Normal"/>
        <w:spacing w:before="0" w:after="120"/>
        <w:rPr/>
      </w:pPr>
      <w:r>
        <w:rPr/>
        <w:t>Boolos, G. S., Burgess, J. P., &amp; Jeffrey, R. C. (2007). Computability and Logic (5th ed.). Cambridge University Press.</w:t>
      </w:r>
    </w:p>
    <w:p>
      <w:pPr>
        <w:pStyle w:val="Normal"/>
        <w:spacing w:before="0" w:after="120"/>
        <w:rPr/>
      </w:pPr>
      <w:r>
        <w:rPr/>
        <w:t>Mendelson, E. (2015). Introduction to Mathematical Logic (6th ed.). Chapman and Hall/CRC.</w:t>
      </w:r>
    </w:p>
    <w:p>
      <w:pPr>
        <w:pStyle w:val="Normal"/>
        <w:spacing w:before="0" w:after="120"/>
        <w:rPr/>
      </w:pPr>
      <w:r>
        <w:rPr/>
        <w:t>Peano, G. (1889). Arithmetices principia, nova methodo exposita.</w:t>
      </w:r>
    </w:p>
    <w:p>
      <w:pPr>
        <w:pStyle w:val="Normal"/>
        <w:spacing w:before="0" w:after="120"/>
        <w:rPr/>
      </w:pPr>
      <w:r>
        <w:rPr/>
        <w:t>Reznik, V. (2026). VR. A Formal System: Lean 4 Formalisation of Part I. Zenodo. DOI: 10.5281/zenodo.20324240.</w:t>
      </w:r>
    </w:p>
    <w:p>
      <w:pPr>
        <w:pStyle w:val="Normal"/>
        <w:spacing w:before="0" w:after="120"/>
        <w:rPr/>
      </w:pPr>
      <w:r>
        <w:rPr/>
        <w:t>Reznik, V. (2026). VR-Numbers: Operational Superstructures of Integers, Rationals, Reals, and Complex Numbers over the Natural Numbers of VR. Zenodo. DOI: 10.5281/zenodo.20272743.</w:t>
      </w:r>
    </w:p>
    <w:p>
      <w:pPr>
        <w:pStyle w:val="Normal"/>
        <w:spacing w:before="0" w:after="120"/>
        <w:rPr/>
      </w:pPr>
      <w:r>
        <w:rPr/>
        <w:t>von Neumann, J. (1923). Zur Einführung der transfiniten Zahlen. Acta Litterarum ac Scientiarum, 1, 199–208.</w:t>
      </w:r>
    </w:p>
    <w:p>
      <w:pPr>
        <w:pStyle w:val="Normal"/>
        <w:spacing w:before="0" w:after="120"/>
        <w:rPr/>
      </w:pPr>
      <w:r>
        <w:rPr/>
        <w:t>Zermelo, E. (1908). Untersuchungen über die Grundlagen der Mengenlehre. Mathematische Annalen, 65(2), 261–281.</w:t>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rPr/>
      </w:pPr>
      <w:r>
        <w:rPr>
          <w:rStyle w:val="FootnoteCharacters"/>
        </w:rPr>
        <w:footnoteRef/>
      </w:r>
      <w:r>
        <w:rPr>
          <w:sz w:val="20"/>
          <w:szCs w:val="20"/>
        </w:rPr>
        <w:t>Note on the symbol ↔. In §3, ↔ is defined as a derived operator on {F, ⊤} (the truth-functional biconditional of VR's logical layer). In Def. 2, the formula p(x) ↔ p(y) involves p ranging over properties of objects of the system; for structural properties such as "contains x as an element" (used in §5, Theorems 3 and 4), p(x) and p(y) are metatheoretic assertions about the system rather than values in {F, ⊤}. Accordingly, the ↔ in Def. 2 is to be read as metatheoretic equivalence — distinct from the operator ↔ of §3 — in the same spirit as the schema interpretation given in §10 for the PA-encoding. The formalization in Lean 4 makes this explicit by quantifying over predicates valued in Prop.</w:t>
      </w:r>
    </w:p>
  </w:footnote>
  <w:footnote w:id="3">
    <w:p>
      <w:pPr>
        <w:pStyle w:val="Normal"/>
        <w:rPr/>
      </w:pPr>
      <w:r>
        <w:rPr>
          <w:rStyle w:val="FootnoteCharacters"/>
        </w:rPr>
        <w:footnoteRef/>
      </w:r>
      <w:r>
        <w:rPr>
          <w:sz w:val="20"/>
          <w:szCs w:val="20"/>
        </w:rPr>
        <w:t>Note on the structural asymmetry of T1. Addition is defined recursively in its second argument (Def. 7): a + O₀ := a; a + t(b) := t(a + b). The right-hand neutrality (a + O₀ = a) and right-hand succession (a + t(b) = t(a + b)) are immediate by definition. The corresponding left-hand statements (O₀ + b = b and t(a) + b = t(a + b)) require induction on b and constitute distinct lemmas. In informal mathematical exposition both directions are subsumed under "by definition and symmetry"; in formal verification (Lean 4) the left-hand statements appear as two explicit auxiliary lemmas without which the proof of T1 does not close. T2 (associativity) and T3 (distributivity), by contrast, close by direct induction on the rightmost argument without auxiliary lemmas. T1 is therefore structurally costlier than T2 and T3 — a fact obscured by the symmetric notation a + b = b + a but made explicit by the asymmetry of Def. 7.</w:t>
      </w:r>
    </w:p>
  </w:footnote>
</w:footnotes>
</file>

<file path=word/settings.xml><?xml version="1.0" encoding="utf-8"?>
<w:settings xmlns:w="http://schemas.openxmlformats.org/wordprocessingml/2006/main">
  <w:zoom w:percent="16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3568</Words>
  <Characters>16437</Characters>
  <CharactersWithSpaces>19754</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2026-05-21T10:06:43Z</dcterms:created>
  <dc:creator>Un-named</dc:creator>
  <dc:description/>
  <dc:language>en-US</dc:language>
  <cp:lastModifiedBy/>
  <dcterms:modified xsi:type="dcterms:W3CDTF">2026-05-31T12:28:29Z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