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VR-Sets-ZFA</w:t>
      </w:r>
    </w:p>
    <w:p>
      <w:pPr>
        <w:spacing w:after="240"/>
        <w:jc w:val="center"/>
      </w:pPr>
      <w:r>
        <w:rPr>
          <w:i/>
          <w:iCs/>
          <w:sz w:val="28"/>
          <w:szCs w:val="28"/>
        </w:rPr>
        <w:t xml:space="preserve">Операциональная референциальная семантика для нефундированных множеств</w:t>
      </w:r>
    </w:p>
    <w:p>
      <w:pPr>
        <w:spacing w:after="200"/>
        <w:jc w:val="center"/>
      </w:pPr>
      <w:r>
        <w:rPr>
          <w:sz w:val="26"/>
          <w:szCs w:val="26"/>
        </w:rPr>
        <w:t xml:space="preserve">Виталий Резник</w:t>
      </w:r>
    </w:p>
    <w:p>
      <w:pPr>
        <w:spacing w:after="600"/>
        <w:jc w:val="center"/>
      </w:pPr>
      <w:r>
        <w:rPr>
          <w:i/>
          <w:iCs/>
          <w:sz w:val="22"/>
          <w:szCs w:val="22"/>
        </w:rPr>
        <w:t xml:space="preserve">Версия 1.0.0 — 25 мая 2026</w:t>
      </w:r>
    </w:p>
    <w:p>
      <w:pPr>
        <w:pStyle w:val="Heading2"/>
        <w:spacing w:after="160" w:before="280"/>
      </w:pPr>
      <w:r>
        <w:t xml:space="preserve">Аннотация</w:t>
      </w:r>
    </w:p>
    <w:p>
      <w:pPr>
        <w:spacing w:after="120" w:line="312"/>
        <w:jc w:val="both"/>
      </w:pPr>
      <w:r>
        <w:t xml:space="preserve">VR-Sets-ZFA — фундаментальное расширение VR-Sets, дающее операциональную референциальную семантику для нефундированных множеств в Lean 4. Конструкция берёт коиндуктивный параллель индуктивного PSet из mathlib через PFunctor.M, определяет экстенсиональный квотиент OSetZFA по кобисимуляции, доказывает аксиому антифундированности Ацеля (AFA) как теорему из универсального свойства финальной коалгебры, и устанавливает точное вложение OSet → OSetZFA фундированных множеств в ZFA-универсум.</w:t>
      </w:r>
    </w:p>
    <w:p>
      <w:pPr>
        <w:spacing w:after="120" w:line="312"/>
        <w:jc w:val="both"/>
      </w:pPr>
      <w:r>
        <w:t xml:space="preserve">Работа формально разрешает Гипотезу IV.2 из VR-Sets: тип, удовлетворяющий AFA, может быть построен в операциональной онтологии VR. Атом Куайна и омега-цепь — машинно-проверенные свидетельства невырожденности; коллапс бисимуляции, отождествляющий двухвершинный циклический граф с самозамкнутой петлёй, доказан как теорема cycleDecoration_eq_quineAtom.</w:t>
      </w:r>
    </w:p>
    <w:p>
      <w:pPr>
        <w:spacing w:after="120" w:line="312"/>
        <w:jc w:val="both"/>
      </w:pPr>
      <w:r>
        <w:t xml:space="preserve">Шестая работа цикла VR. Сопутствующая формализация в Lean 4: DOI 10.5281/zenodo.20368268.</w:t>
      </w:r>
    </w:p>
    <w:p>
      <w:pPr>
        <w:spacing w:after="240" w:before="240"/>
        <w:jc w:val="center"/>
      </w:pPr>
      <w:r>
        <w:t xml:space="preserve">* * *</w:t>
      </w:r>
    </w:p>
    <w:p>
      <w:pPr>
        <w:pStyle w:val="Heading1"/>
        <w:spacing w:after="200" w:before="360"/>
      </w:pPr>
      <w:r>
        <w:t xml:space="preserve">Часть I — Позиция</w:t>
      </w:r>
    </w:p>
    <w:p>
      <w:pPr>
        <w:pStyle w:val="Heading2"/>
        <w:spacing w:after="160" w:before="280"/>
      </w:pPr>
      <w:r>
        <w:t xml:space="preserve">I.1 Место в цикле VR</w:t>
      </w:r>
    </w:p>
    <w:p>
      <w:pPr>
        <w:spacing w:after="120" w:line="312"/>
        <w:jc w:val="both"/>
      </w:pPr>
      <w:r>
        <w:t xml:space="preserve">VR-Sets-ZFA — шестая работа цикла VR, следующая после VR (Формальная система), VR-Numbers, VR-Sets, VR-Forms и VR-Audit. Первые четыре работы — фундаментальные; пятая — прикладная. VR-Sets-ZFA — фундаментальная: она расширяет операциональную онтологию VR-Sets до допущения нефундированных множеств через новый коиндуктивный тип, сохраняя совместимость с существующей фундированной конструкцией через точное вложение.</w:t>
      </w:r>
    </w:p>
    <w:p>
      <w:pPr>
        <w:spacing w:after="120" w:line="312"/>
        <w:jc w:val="both"/>
      </w:pPr>
      <w:r>
        <w:t xml:space="preserve">Работа не является аудитом. Это не применение существующего аппарата к классической теореме (как VR-Audit-1 для теоремы Хана–Банаха). Она строит новые фундаментальные типы и доказывает теоремы о них. Принцип wrapping из VR-Audit здесь неприменим: в mathlib нет инфраструктуры нефундированных множеств для оборачивания. Работа строит инфраструктуру сама, используя PFunctor.M из mathlib как субстрат.</w:t>
      </w:r>
    </w:p>
    <w:p>
      <w:pPr>
        <w:pStyle w:val="Heading2"/>
        <w:spacing w:after="160" w:before="280"/>
      </w:pPr>
      <w:r>
        <w:t xml:space="preserve">I.2 Формальный ответ на Гипотезу IV.2</w:t>
      </w:r>
    </w:p>
    <w:p>
      <w:pPr>
        <w:spacing w:after="120" w:line="312"/>
        <w:jc w:val="both"/>
      </w:pPr>
      <w:r>
        <w:t xml:space="preserve">VR-Sets поставил (в Conjectures.lean) вопрос о том, можно ли построить тип, удовлетворяющий аксиоме антифундированности Ацеля, в операциональной онтологии VR. Гипотеза оставалась открытой, потому что Lean-реализация VR-Sets выбрала индуктивный PSet как основание: PSet.mem_irrefl и PSet.mem_wf следуют из индуктивной структуры, делая ZFA-style нефундированность невозможной в OSet. Граничные свидетели AFA_Refuted и quineAtom_impossible явно зафиксированы в Modes.lean.</w:t>
      </w:r>
    </w:p>
    <w:p>
      <w:pPr>
        <w:spacing w:after="120" w:line="312"/>
        <w:jc w:val="both"/>
      </w:pPr>
      <w:r>
        <w:t xml:space="preserve">VR-Sets-ZFA отвечает на Гипотезу IV.2 конструктивно. Тип OSetZFA = Quotient CoPSet.cobisim, где CoPSet — коиндуктивный параллель PSet через PFunctor.M, удовлетворяет AFA. Доказательство прямое: AFA_in_OSetZFA устанавливается предъявлением единственной декорации каждого графа через M.corec, с единственностью через экстенсиональную кобисимуляцию. Атом Куайна построен конкретно как декорация одновершинного графа с петлёй.</w:t>
      </w:r>
    </w:p>
    <w:p>
      <w:pPr>
        <w:pStyle w:val="Heading2"/>
        <w:spacing w:after="160" w:before="280"/>
      </w:pPr>
      <w:r>
        <w:t xml:space="preserve">I.3 Чем эта работа не является</w:t>
      </w:r>
    </w:p>
    <w:p>
      <w:pPr>
        <w:spacing w:after="120" w:line="312"/>
        <w:jc w:val="both"/>
      </w:pPr>
      <w:r>
        <w:t xml:space="preserve">VR-Sets-ZFA не заменяет VR-Sets. Существующая фундированная конструкция OSet остаётся без изменений. OSet продолжает быть основанием для VR-Numbers и других работ цикла VR. VR-Sets-ZFA стоит рядом с OSet как расширение, причём OSet точно вкладывается в OSetZFA через embedOSet.</w:t>
      </w:r>
    </w:p>
    <w:p>
      <w:pPr>
        <w:spacing w:after="120" w:line="312"/>
        <w:jc w:val="both"/>
      </w:pPr>
      <w:r>
        <w:t xml:space="preserve">VR-Sets-ZFA не является вкладом в инфраструктуру ZFA для mathlib. В mathlib нет ZFA; эта работа реализована в namespace цикла VR и не предлагает upstream-изменений. Внешние пользователи получают VR-Sets-ZFA, зависимостью от цикла VR, а не импортом из mathlib.</w:t>
      </w:r>
    </w:p>
    <w:p>
      <w:pPr>
        <w:spacing w:after="120" w:line="312"/>
        <w:jc w:val="both"/>
      </w:pPr>
      <w:r>
        <w:t xml:space="preserve">VR-Sets-ZFA не является исчерпывающим изложением теории нефундированных множеств. Она устанавливает AFA и демонстрирует невырожденность, но не формализует алгебру процессов, модальную логику, коалгебраическую семантику или другие приложения AFA. Эти направления остаются как кандидаты для будущей работы.</w:t>
      </w:r>
    </w:p>
    <w:p>
      <w:pPr>
        <w:spacing w:after="120" w:line="312"/>
        <w:jc w:val="both"/>
      </w:pPr>
      <w:r>
        <w:t xml:space="preserve">VR-Sets-ZFA рассматривает только AFA Ацеля. Альтернативные аксиомы антифундированности (SAFA Скотта, BAFA Боффа, FAFA Финслера) не рассматриваются.</w:t>
      </w:r>
    </w:p>
    <w:p>
      <w:pPr>
        <w:spacing w:after="240" w:before="240"/>
        <w:jc w:val="center"/>
      </w:pPr>
      <w:r>
        <w:t xml:space="preserve">* * *</w:t>
      </w:r>
    </w:p>
    <w:p>
      <w:pPr>
        <w:pStyle w:val="Heading1"/>
        <w:spacing w:after="200" w:before="360"/>
      </w:pPr>
      <w:r>
        <w:t xml:space="preserve">Часть II — Архитектура</w:t>
      </w:r>
    </w:p>
    <w:p>
      <w:pPr>
        <w:pStyle w:val="Heading2"/>
        <w:spacing w:after="160" w:before="280"/>
      </w:pPr>
      <w:r>
        <w:t xml:space="preserve">II.1 Две параллельные конструкции</w:t>
      </w:r>
    </w:p>
    <w:p>
      <w:pPr>
        <w:spacing w:after="120" w:line="312"/>
        <w:jc w:val="both"/>
      </w:pPr>
      <w:r>
        <w:t xml:space="preserve">В VR-Sets — цепочка построения:</w:t>
      </w:r>
    </w:p>
    <w:p>
      <w:pPr>
        <w:spacing w:after="160" w:before="120" w:line="280"/>
        <w:ind w:left="360"/>
        <w:jc w:val="left"/>
      </w:pPr>
      <w:r>
        <w:rPr>
          <w:rFonts w:ascii="Courier New" w:cs="Courier New" w:eastAsia="Courier New" w:hAnsi="Courier New"/>
          <w:sz w:val="20"/>
          <w:szCs w:val="20"/>
        </w:rPr>
        <w:t xml:space="preserve">PSet := inductive mk (α : Type u) (A : α → PSet)</w:t>
      </w:r>
    </w:p>
    <w:p>
      <w:pPr>
        <w:spacing w:after="160" w:before="120" w:line="280"/>
        <w:ind w:left="360"/>
        <w:jc w:val="left"/>
      </w:pPr>
      <w:r>
        <w:rPr>
          <w:rFonts w:ascii="Courier New" w:cs="Courier New" w:eastAsia="Courier New" w:hAnsi="Courier New"/>
          <w:sz w:val="20"/>
          <w:szCs w:val="20"/>
        </w:rPr>
        <w:t xml:space="preserve">PSet.Equiv x y : взаимная симуляция членства (фундированная рекурсия)</w:t>
      </w:r>
    </w:p>
    <w:p>
      <w:pPr>
        <w:spacing w:after="160" w:before="120" w:line="280"/>
        <w:ind w:left="360"/>
        <w:jc w:val="left"/>
      </w:pPr>
      <w:r>
        <w:rPr>
          <w:rFonts w:ascii="Courier New" w:cs="Courier New" w:eastAsia="Courier New" w:hAnsi="Courier New"/>
          <w:sz w:val="20"/>
          <w:szCs w:val="20"/>
        </w:rPr>
        <w:t xml:space="preserve">ZFSet := Quotient PSet.setoid</w:t>
      </w:r>
    </w:p>
    <w:p>
      <w:pPr>
        <w:spacing w:after="160" w:before="120" w:line="280"/>
        <w:ind w:left="360"/>
        <w:jc w:val="left"/>
      </w:pPr>
      <w:r>
        <w:rPr>
          <w:rFonts w:ascii="Courier New" w:cs="Courier New" w:eastAsia="Courier New" w:hAnsi="Courier New"/>
          <w:sz w:val="20"/>
          <w:szCs w:val="20"/>
        </w:rPr>
        <w:t xml:space="preserve">OSet := ZFSet</w:t>
      </w:r>
    </w:p>
    <w:p>
      <w:pPr>
        <w:spacing w:after="120" w:line="312"/>
        <w:jc w:val="both"/>
      </w:pPr>
      <w:r>
        <w:t xml:space="preserve">В VR-Sets-ZFA — параллельная конструкция:</w:t>
      </w:r>
    </w:p>
    <w:p>
      <w:pPr>
        <w:spacing w:after="160" w:before="120" w:line="280"/>
        <w:ind w:left="360"/>
        <w:jc w:val="left"/>
      </w:pPr>
      <w:r>
        <w:rPr>
          <w:rFonts w:ascii="Courier New" w:cs="Courier New" w:eastAsia="Courier New" w:hAnsi="Courier New"/>
          <w:sz w:val="20"/>
          <w:szCs w:val="20"/>
        </w:rPr>
        <w:t xml:space="preserve">CoPSetFunctor : PFunctor := ⟨Type u, id⟩</w:t>
      </w:r>
    </w:p>
    <w:p>
      <w:pPr>
        <w:spacing w:after="160" w:before="120" w:line="280"/>
        <w:ind w:left="360"/>
        <w:jc w:val="left"/>
      </w:pPr>
      <w:r>
        <w:rPr>
          <w:rFonts w:ascii="Courier New" w:cs="Courier New" w:eastAsia="Courier New" w:hAnsi="Courier New"/>
          <w:sz w:val="20"/>
          <w:szCs w:val="20"/>
        </w:rPr>
        <w:t xml:space="preserve">CoPSet := PFunctor.M CoPSetFunctor</w:t>
      </w:r>
    </w:p>
    <w:p>
      <w:pPr>
        <w:spacing w:after="160" w:before="120" w:line="280"/>
        <w:ind w:left="360"/>
        <w:jc w:val="left"/>
      </w:pPr>
      <w:r>
        <w:rPr>
          <w:rFonts w:ascii="Courier New" w:cs="Courier New" w:eastAsia="Courier New" w:hAnsi="Courier New"/>
          <w:sz w:val="20"/>
          <w:szCs w:val="20"/>
        </w:rPr>
        <w:t xml:space="preserve">CoPSet.Equiv x y : взаимная косимуляция членства (коиндуктивно)</w:t>
      </w:r>
    </w:p>
    <w:p>
      <w:pPr>
        <w:spacing w:after="160" w:before="120" w:line="280"/>
        <w:ind w:left="360"/>
        <w:jc w:val="left"/>
      </w:pPr>
      <w:r>
        <w:rPr>
          <w:rFonts w:ascii="Courier New" w:cs="Courier New" w:eastAsia="Courier New" w:hAnsi="Courier New"/>
          <w:sz w:val="20"/>
          <w:szCs w:val="20"/>
        </w:rPr>
        <w:t xml:space="preserve">OSetZFA := Quotient CoPSet.cobisim_setoid</w:t>
      </w:r>
    </w:p>
    <w:p>
      <w:pPr>
        <w:spacing w:after="120" w:line="312"/>
        <w:jc w:val="both"/>
      </w:pPr>
      <w:r>
        <w:t xml:space="preserve">Структурная параллельность точна: индуктивный PSet соответствует коиндуктивному CoPSet через двойственность финальной коалгебры. PSet использует фундированную рекурсию для равенства; CoPSet использует экстенсиональную бисимуляцию. Обе конструкции проходят через квотиент по соответствующей эквивалентности, чтобы получить Lean-тип с правильным экстенсиональным равенством.</w:t>
      </w:r>
    </w:p>
    <w:p>
      <w:pPr>
        <w:pStyle w:val="Heading2"/>
        <w:spacing w:after="160" w:before="280"/>
      </w:pPr>
      <w:r>
        <w:t xml:space="preserve">II.2 Полиномиальный функтор</w:t>
      </w:r>
    </w:p>
    <w:p>
      <w:pPr>
        <w:spacing w:after="120" w:line="312"/>
        <w:jc w:val="both"/>
      </w:pPr>
      <w:r>
        <w:t xml:space="preserve">Полиномиальный функтор, лежащий в основе CoPSet, имеет ту же форму, что и конструктор PSet. В нотации PFunctor:</w:t>
      </w:r>
    </w:p>
    <w:p>
      <w:pPr>
        <w:spacing w:after="160" w:before="120" w:line="280"/>
        <w:ind w:left="360"/>
        <w:jc w:val="left"/>
      </w:pPr>
      <w:r>
        <w:rPr>
          <w:rFonts w:ascii="Courier New" w:cs="Courier New" w:eastAsia="Courier New" w:hAnsi="Courier New"/>
          <w:sz w:val="20"/>
          <w:szCs w:val="20"/>
        </w:rPr>
        <w:t xml:space="preserve">CoPSetFunctor.A = Type u    -- тип формы (индексы детей)</w:t>
      </w:r>
    </w:p>
    <w:p>
      <w:pPr>
        <w:spacing w:after="160" w:before="120" w:line="280"/>
        <w:ind w:left="360"/>
        <w:jc w:val="left"/>
      </w:pPr>
      <w:r>
        <w:rPr>
          <w:rFonts w:ascii="Courier New" w:cs="Courier New" w:eastAsia="Courier New" w:hAnsi="Courier New"/>
          <w:sz w:val="20"/>
          <w:szCs w:val="20"/>
        </w:rPr>
        <w:t xml:space="preserve">CoPSetFunctor.B = id        -- дети индексируются своей формой</w:t>
      </w:r>
    </w:p>
    <w:p>
      <w:pPr>
        <w:spacing w:after="120" w:line="312"/>
        <w:jc w:val="both"/>
      </w:pPr>
      <w:r>
        <w:t xml:space="preserve">Элемент x : CoPSet раскладывается как ⟨α, A⟩, где α : Type u — форма, а A : α → CoPSet — семейство детей. Это разложение доступно через CoPSet.dest : CoPSet → Σ α : Type u, α → CoPSet, с проекциями CoPSet.shape и CoPSet.children.</w:t>
      </w:r>
    </w:p>
    <w:p>
      <w:pPr>
        <w:spacing w:after="120" w:line="312"/>
        <w:jc w:val="both"/>
      </w:pPr>
      <w:r>
        <w:t xml:space="preserve">Арифметика юниверсов: CoPSetFunctor : PFunctor.{u+1, u}, и PFunctor.M CoPSetFunctor : Type (u+1). Это точно совпадает с PSet.{u} : Type (u+1), что делает CoPSet drop-in коиндуктивной заменой на том же уровне юниверсов.</w:t>
      </w:r>
    </w:p>
    <w:p>
      <w:pPr>
        <w:pStyle w:val="Heading2"/>
        <w:spacing w:after="160" w:before="280"/>
      </w:pPr>
      <w:r>
        <w:t xml:space="preserve">II.3 PFunctor.M как субстрат конструкции</w:t>
      </w:r>
    </w:p>
    <w:p>
      <w:pPr>
        <w:spacing w:after="120" w:line="312"/>
        <w:jc w:val="both"/>
      </w:pPr>
      <w:r>
        <w:t xml:space="preserve">PFunctor.M из mathlib (Avigad–Carneiro–Hudon 2019) предоставляет наибольшую неподвижную точку полиномиального функтора как структуру сходящихся последовательностей приближений. Ключевые операции, доступные без дополнительной работы:</w:t>
      </w:r>
    </w:p>
    <w:p>
      <w:pPr>
        <w:spacing w:after="160" w:before="120" w:line="280"/>
        <w:ind w:left="360"/>
        <w:jc w:val="left"/>
      </w:pPr>
      <w:r>
        <w:rPr>
          <w:rFonts w:ascii="Courier New" w:cs="Courier New" w:eastAsia="Courier New" w:hAnsi="Courier New"/>
          <w:sz w:val="20"/>
          <w:szCs w:val="20"/>
        </w:rPr>
        <w:t xml:space="preserve">M.mk      : F (M F) → M F           (конструктор)</w:t>
      </w:r>
    </w:p>
    <w:p>
      <w:pPr>
        <w:spacing w:after="160" w:before="120" w:line="280"/>
        <w:ind w:left="360"/>
        <w:jc w:val="left"/>
      </w:pPr>
      <w:r>
        <w:rPr>
          <w:rFonts w:ascii="Courier New" w:cs="Courier New" w:eastAsia="Courier New" w:hAnsi="Courier New"/>
          <w:sz w:val="20"/>
          <w:szCs w:val="20"/>
        </w:rPr>
        <w:t xml:space="preserve">M.dest    : M F → F (M F)           (деструктор)</w:t>
      </w:r>
    </w:p>
    <w:p>
      <w:pPr>
        <w:spacing w:after="160" w:before="120" w:line="280"/>
        <w:ind w:left="360"/>
        <w:jc w:val="left"/>
      </w:pPr>
      <w:r>
        <w:rPr>
          <w:rFonts w:ascii="Courier New" w:cs="Courier New" w:eastAsia="Courier New" w:hAnsi="Courier New"/>
          <w:sz w:val="20"/>
          <w:szCs w:val="20"/>
        </w:rPr>
        <w:t xml:space="preserve">M.corec   : (X → F X) → X → M F     (корекурсор)</w:t>
      </w:r>
    </w:p>
    <w:p>
      <w:pPr>
        <w:spacing w:after="160" w:before="120" w:line="280"/>
        <w:ind w:left="360"/>
        <w:jc w:val="left"/>
      </w:pPr>
      <w:r>
        <w:rPr>
          <w:rFonts w:ascii="Courier New" w:cs="Courier New" w:eastAsia="Courier New" w:hAnsi="Courier New"/>
          <w:sz w:val="20"/>
          <w:szCs w:val="20"/>
        </w:rPr>
        <w:t xml:space="preserve">M.bisim   : принцип строгой бисимуляции</w:t>
      </w:r>
    </w:p>
    <w:p>
      <w:pPr>
        <w:spacing w:after="160" w:before="120" w:line="280"/>
        <w:ind w:left="360"/>
        <w:jc w:val="left"/>
      </w:pPr>
      <w:r>
        <w:rPr>
          <w:rFonts w:ascii="Courier New" w:cs="Courier New" w:eastAsia="Courier New" w:hAnsi="Courier New"/>
          <w:sz w:val="20"/>
          <w:szCs w:val="20"/>
        </w:rPr>
        <w:t xml:space="preserve">M.corec_unique : универсальное свойство M.corec</w:t>
      </w:r>
    </w:p>
    <w:p>
      <w:pPr>
        <w:spacing w:after="120" w:line="312"/>
        <w:jc w:val="both"/>
      </w:pPr>
      <w:r>
        <w:t xml:space="preserve">M.corec и M.corec_unique вместе дают то, что называется универсальным свойством финальной коалгебры: каждая коалгебра (X, X → F X) допускает единственное отображение в M F, согласованное с коалгебраической структурой. Это в точности содержание AFA Ацеля, когда F — функтор формы множеств. Работа VR-Sets-ZFA состоит в том, чтобы провести это свойство через экстенсиональный квотиент и проверить, что оно сохраняется.</w:t>
      </w:r>
    </w:p>
    <w:p>
      <w:pPr>
        <w:pStyle w:val="Heading2"/>
        <w:spacing w:after="160" w:before="280"/>
      </w:pPr>
      <w:r>
        <w:t xml:space="preserve">II.4 Строгая vs экстенсиональная бисимуляция</w:t>
      </w:r>
    </w:p>
    <w:p>
      <w:pPr>
        <w:spacing w:after="120" w:line="312"/>
        <w:jc w:val="both"/>
      </w:pPr>
      <w:r>
        <w:t xml:space="preserve">M.bisim — принцип строгой бисимуляции: два M-элемента равны, если связаны отношением R таким, что для каждой R-связанной пары (x, y) формы совпадают как типы, а дети R-связаны индекс-к-индексу. Это требует равенства форм на уровне типов, а не просто эквивалентности кардинальностей.</w:t>
      </w:r>
    </w:p>
    <w:p>
      <w:pPr>
        <w:spacing w:after="120" w:line="312"/>
        <w:jc w:val="both"/>
      </w:pPr>
      <w:r>
        <w:t xml:space="preserve">Теоретико-множественное равенство экстенсионально: два множества равны, если имеют одни и те же элементы, независимо от того, как элементы индексируются. Множество {∅} может быть представлено как M-элемент формы Bool с обоими индексами, отображающимися в ∅, или как M-элемент формы Unit с единственным индексом, отображающимся в ∅. Эти представления строго бисимилярны в смысле M-элементов (разные формы), так что M.bisim их не отождествляет. Они экстенсионально бисимилярны — оба представляют синглетон {∅} как множество.</w:t>
      </w:r>
    </w:p>
    <w:p>
      <w:pPr>
        <w:spacing w:after="120" w:line="312"/>
        <w:jc w:val="both"/>
      </w:pPr>
      <w:r>
        <w:t xml:space="preserve">Отношение экстенсиональной бисимуляции VR-Sets-ZFA, CoPSet.Equiv, охватывает это:</w:t>
      </w:r>
    </w:p>
    <w:p>
      <w:pPr>
        <w:spacing w:after="160" w:before="120" w:line="280"/>
        <w:ind w:left="360"/>
        <w:jc w:val="left"/>
      </w:pPr>
      <w:r>
        <w:rPr>
          <w:rFonts w:ascii="Courier New" w:cs="Courier New" w:eastAsia="Courier New" w:hAnsi="Courier New"/>
          <w:sz w:val="20"/>
          <w:szCs w:val="20"/>
        </w:rPr>
        <w:t xml:space="preserve">def CoPSet.isBisim (R : CoPSet → CoPSet → Prop) : Prop :=</w:t>
      </w:r>
    </w:p>
    <w:p>
      <w:pPr>
        <w:spacing w:after="160" w:before="120" w:line="280"/>
        <w:ind w:left="360"/>
        <w:jc w:val="left"/>
      </w:pPr>
      <w:r>
        <w:rPr>
          <w:rFonts w:ascii="Courier New" w:cs="Courier New" w:eastAsia="Courier New" w:hAnsi="Courier New"/>
          <w:sz w:val="20"/>
          <w:szCs w:val="20"/>
        </w:rPr>
        <w:t xml:space="preserve">  ∀ x y, R x y →</w:t>
      </w:r>
    </w:p>
    <w:p>
      <w:pPr>
        <w:spacing w:after="160" w:before="120" w:line="280"/>
        <w:ind w:left="360"/>
        <w:jc w:val="left"/>
      </w:pPr>
      <w:r>
        <w:rPr>
          <w:rFonts w:ascii="Courier New" w:cs="Courier New" w:eastAsia="Courier New" w:hAnsi="Courier New"/>
          <w:sz w:val="20"/>
          <w:szCs w:val="20"/>
        </w:rPr>
        <w:t xml:space="preserve">    (∀ i : x.shape, ∃ j : y.shape, R (x.children i) (y.children j)) ∧</w:t>
      </w:r>
    </w:p>
    <w:p>
      <w:pPr>
        <w:spacing w:after="160" w:before="120" w:line="280"/>
        <w:ind w:left="360"/>
        <w:jc w:val="left"/>
      </w:pPr>
      <w:r>
        <w:rPr>
          <w:rFonts w:ascii="Courier New" w:cs="Courier New" w:eastAsia="Courier New" w:hAnsi="Courier New"/>
          <w:sz w:val="20"/>
          <w:szCs w:val="20"/>
        </w:rPr>
        <w:t xml:space="preserve">    (∀ j : y.shape, ∃ i : x.shape, R (x.children i) (y.children j))</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def CoPSet.Equiv (x y : CoPSet) : Prop :=</w:t>
      </w:r>
    </w:p>
    <w:p>
      <w:pPr>
        <w:spacing w:after="160" w:before="120" w:line="280"/>
        <w:ind w:left="360"/>
        <w:jc w:val="left"/>
      </w:pPr>
      <w:r>
        <w:rPr>
          <w:rFonts w:ascii="Courier New" w:cs="Courier New" w:eastAsia="Courier New" w:hAnsi="Courier New"/>
          <w:sz w:val="20"/>
          <w:szCs w:val="20"/>
        </w:rPr>
        <w:t xml:space="preserve">  ∃ R : CoPSet → CoPSet → Prop, CoPSet.isBisim R ∧ R x y</w:t>
      </w:r>
    </w:p>
    <w:p>
      <w:pPr>
        <w:spacing w:after="120" w:line="312"/>
        <w:jc w:val="both"/>
      </w:pPr>
      <w:r>
        <w:t xml:space="preserve">Прямые и обратные условия сопоставляют детей по существованию, не по идентичности индексов. Разные по форме представления одного множества CoPSet.Equiv-связаны, но не M.bisim-связаны. Квотиент по CoPSet.Equiv поэтому нетривиален и производит строго другой тип, чем сам CoPSet.</w:t>
      </w:r>
    </w:p>
    <w:p>
      <w:pPr>
        <w:pStyle w:val="Heading2"/>
        <w:spacing w:after="160" w:before="280"/>
      </w:pPr>
      <w:r>
        <w:t xml:space="preserve">II.5 Квотиент OSetZFA</w:t>
      </w:r>
    </w:p>
    <w:p>
      <w:pPr>
        <w:spacing w:after="120" w:line="312"/>
        <w:jc w:val="both"/>
      </w:pPr>
      <w:r>
        <w:t xml:space="preserve">CoPSet.Equiv доказывается рефлексивным, симметричным и транзитивным — стандартные свойства setoid — через экзистенциальные свидетели (тождество, транспозиция, композиция). Свидетель транзитивности — реляционная композиция R_trans a c := ∃ b, R₁ a b ∧ R₂ b c, замкнутость по isBisim проверяется цепочкой прямых/обратных симуляционных шагов.</w:t>
      </w:r>
    </w:p>
    <w:p>
      <w:pPr>
        <w:spacing w:after="120" w:line="312"/>
        <w:jc w:val="both"/>
      </w:pPr>
      <w:r>
        <w:t xml:space="preserve">Квотиент далее стандартный:</w:t>
      </w:r>
    </w:p>
    <w:p>
      <w:pPr>
        <w:spacing w:after="160" w:before="120" w:line="280"/>
        <w:ind w:left="360"/>
        <w:jc w:val="left"/>
      </w:pPr>
      <w:r>
        <w:rPr>
          <w:rFonts w:ascii="Courier New" w:cs="Courier New" w:eastAsia="Courier New" w:hAnsi="Courier New"/>
          <w:sz w:val="20"/>
          <w:szCs w:val="20"/>
        </w:rPr>
        <w:t xml:space="preserve">instance CoPSet.instSetoid : Setoid CoPSet := ⟨Equiv, refl, symm, trans⟩</w:t>
      </w:r>
    </w:p>
    <w:p>
      <w:pPr>
        <w:spacing w:after="160" w:before="120" w:line="280"/>
        <w:ind w:left="360"/>
        <w:jc w:val="left"/>
      </w:pPr>
      <w:r>
        <w:rPr>
          <w:rFonts w:ascii="Courier New" w:cs="Courier New" w:eastAsia="Courier New" w:hAnsi="Courier New"/>
          <w:sz w:val="20"/>
          <w:szCs w:val="20"/>
        </w:rPr>
        <w:t xml:space="preserve">def OSetZFA := Quotient CoPSet.instSetoid</w:t>
      </w:r>
    </w:p>
    <w:p>
      <w:pPr>
        <w:spacing w:after="120" w:line="312"/>
        <w:jc w:val="both"/>
      </w:pPr>
      <w:r>
        <w:t xml:space="preserve">Равенство в OSetZFA, обозначаемое ≡_ZFA, тождественно кобисимуляции по построению. Классическая теорема ZFA — что два множества равны тогда и только тогда, когда их графы-картинки бисимилярны — определенациональна в OSetZFA, а не выводится.</w:t>
      </w:r>
    </w:p>
    <w:p>
      <w:pPr>
        <w:spacing w:after="240" w:before="240"/>
        <w:jc w:val="center"/>
      </w:pPr>
      <w:r>
        <w:t xml:space="preserve">* * *</w:t>
      </w:r>
    </w:p>
    <w:p>
      <w:pPr>
        <w:pStyle w:val="Heading1"/>
        <w:spacing w:after="200" w:before="360"/>
      </w:pPr>
      <w:r>
        <w:t xml:space="preserve">Часть III — AFA как теорема</w:t>
      </w:r>
    </w:p>
    <w:p>
      <w:pPr>
        <w:pStyle w:val="Heading2"/>
        <w:spacing w:after="160" w:before="280"/>
      </w:pPr>
      <w:r>
        <w:t xml:space="preserve">III.1 Формулировка</w:t>
      </w:r>
    </w:p>
    <w:p>
      <w:pPr>
        <w:spacing w:after="120" w:line="312"/>
        <w:jc w:val="both"/>
      </w:pPr>
      <w:r>
        <w:t xml:space="preserve">Аксиома антифундированности Ацеля в операциональной форме на OSetZFA:</w:t>
      </w:r>
    </w:p>
    <w:p>
      <w:pPr>
        <w:spacing w:after="160" w:before="120" w:line="280"/>
        <w:ind w:left="360"/>
        <w:jc w:val="left"/>
      </w:pPr>
      <w:r>
        <w:rPr>
          <w:rFonts w:ascii="Courier New" w:cs="Courier New" w:eastAsia="Courier New" w:hAnsi="Courier New"/>
          <w:sz w:val="20"/>
          <w:szCs w:val="20"/>
        </w:rPr>
        <w:t xml:space="preserve">theorem AFA_in_OSetZFA :</w:t>
      </w:r>
    </w:p>
    <w:p>
      <w:pPr>
        <w:spacing w:after="160" w:before="120" w:line="280"/>
        <w:ind w:left="360"/>
        <w:jc w:val="left"/>
      </w:pPr>
      <w:r>
        <w:rPr>
          <w:rFonts w:ascii="Courier New" w:cs="Courier New" w:eastAsia="Courier New" w:hAnsi="Courier New"/>
          <w:sz w:val="20"/>
          <w:szCs w:val="20"/>
        </w:rPr>
        <w:t xml:space="preserve">  ∀ (V : Type u) (E : V → V → Prop),</w:t>
      </w:r>
    </w:p>
    <w:p>
      <w:pPr>
        <w:spacing w:after="160" w:before="120" w:line="280"/>
        <w:ind w:left="360"/>
        <w:jc w:val="left"/>
      </w:pPr>
      <w:r>
        <w:rPr>
          <w:rFonts w:ascii="Courier New" w:cs="Courier New" w:eastAsia="Courier New" w:hAnsi="Courier New"/>
          <w:sz w:val="20"/>
          <w:szCs w:val="20"/>
        </w:rPr>
        <w:t xml:space="preserve">    ∃! f : V → OSetZFA, isDecoration V E f</w:t>
      </w:r>
    </w:p>
    <w:p>
      <w:pPr>
        <w:spacing w:after="120" w:line="312"/>
        <w:jc w:val="both"/>
      </w:pPr>
      <w:r>
        <w:t xml:space="preserve">где isDecoration — экстенсиональный предикат декорации:</w:t>
      </w:r>
    </w:p>
    <w:p>
      <w:pPr>
        <w:spacing w:after="160" w:before="120" w:line="280"/>
        <w:ind w:left="360"/>
        <w:jc w:val="left"/>
      </w:pPr>
      <w:r>
        <w:rPr>
          <w:rFonts w:ascii="Courier New" w:cs="Courier New" w:eastAsia="Courier New" w:hAnsi="Courier New"/>
          <w:sz w:val="20"/>
          <w:szCs w:val="20"/>
        </w:rPr>
        <w:t xml:space="preserve">def isDecoration (V : Type u) (E : V → V → Prop) (f : V → OSetZFA) : Prop :=</w:t>
      </w:r>
    </w:p>
    <w:p>
      <w:pPr>
        <w:spacing w:after="160" w:before="120" w:line="280"/>
        <w:ind w:left="360"/>
        <w:jc w:val="left"/>
      </w:pPr>
      <w:r>
        <w:rPr>
          <w:rFonts w:ascii="Courier New" w:cs="Courier New" w:eastAsia="Courier New" w:hAnsi="Courier New"/>
          <w:sz w:val="20"/>
          <w:szCs w:val="20"/>
        </w:rPr>
        <w:t xml:space="preserve">  ∀ v : V, ∀ x : OSetZFA, x ∈ f v ↔ ∃ w : V, E v w ∧ x = f w</w:t>
      </w:r>
    </w:p>
    <w:p>
      <w:pPr>
        <w:spacing w:after="120" w:line="312"/>
        <w:jc w:val="both"/>
      </w:pPr>
      <w:r>
        <w:t xml:space="preserve">Условие декорации говорит: f v имеет своими элементами в точности f-образы E-соседей вершины v. Это стандартное теоретико-множественное содержание AFA на языке декорации графов.</w:t>
      </w:r>
    </w:p>
    <w:p>
      <w:pPr>
        <w:pStyle w:val="Heading2"/>
        <w:spacing w:after="160" w:before="280"/>
      </w:pPr>
      <w:r>
        <w:t xml:space="preserve">III.2 Существование через M.corec</w:t>
      </w:r>
    </w:p>
    <w:p>
      <w:pPr>
        <w:spacing w:after="120" w:line="312"/>
        <w:jc w:val="both"/>
      </w:pPr>
      <w:r>
        <w:t xml:space="preserve">Декорация строится прямо из графа (V, E) как коалгебра:</w:t>
      </w:r>
    </w:p>
    <w:p>
      <w:pPr>
        <w:spacing w:after="160" w:before="120" w:line="280"/>
        <w:ind w:left="360"/>
        <w:jc w:val="left"/>
      </w:pPr>
      <w:r>
        <w:rPr>
          <w:rFonts w:ascii="Courier New" w:cs="Courier New" w:eastAsia="Courier New" w:hAnsi="Courier New"/>
          <w:sz w:val="20"/>
          <w:szCs w:val="20"/>
        </w:rPr>
        <w:t xml:space="preserve">def graphCoalg (V : Type u) (E : V → V → Prop) (v : V) :=</w:t>
      </w:r>
    </w:p>
    <w:p>
      <w:pPr>
        <w:spacing w:after="160" w:before="120" w:line="280"/>
        <w:ind w:left="360"/>
        <w:jc w:val="left"/>
      </w:pPr>
      <w:r>
        <w:rPr>
          <w:rFonts w:ascii="Courier New" w:cs="Courier New" w:eastAsia="Courier New" w:hAnsi="Courier New"/>
          <w:sz w:val="20"/>
          <w:szCs w:val="20"/>
        </w:rPr>
        <w:t xml:space="preserve">  ⟨{w // E v w}, Subtype.val⟩ : PFunctor.Obj CoPSetFunctor V</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noncomputable def graphCoPSet (V : Type u) (E : V → V → Prop) : V → CoPSet :=</w:t>
      </w:r>
    </w:p>
    <w:p>
      <w:pPr>
        <w:spacing w:after="160" w:before="120" w:line="280"/>
        <w:ind w:left="360"/>
        <w:jc w:val="left"/>
      </w:pPr>
      <w:r>
        <w:rPr>
          <w:rFonts w:ascii="Courier New" w:cs="Courier New" w:eastAsia="Courier New" w:hAnsi="Courier New"/>
          <w:sz w:val="20"/>
          <w:szCs w:val="20"/>
        </w:rPr>
        <w:t xml:space="preserve">  PFunctor.M.corec (graphCoalg V E)</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noncomputable def graphDecoration (V : Type u) (E : V → V → Prop) : V → OSetZFA :=</w:t>
      </w:r>
    </w:p>
    <w:p>
      <w:pPr>
        <w:spacing w:after="160" w:before="120" w:line="280"/>
        <w:ind w:left="360"/>
        <w:jc w:val="left"/>
      </w:pPr>
      <w:r>
        <w:rPr>
          <w:rFonts w:ascii="Courier New" w:cs="Courier New" w:eastAsia="Courier New" w:hAnsi="Courier New"/>
          <w:sz w:val="20"/>
          <w:szCs w:val="20"/>
        </w:rPr>
        <w:t xml:space="preserve">  fun v =&gt; OSetZFA.mk (graphCoPSet V E v)</w:t>
      </w:r>
    </w:p>
    <w:p>
      <w:pPr>
        <w:spacing w:after="120" w:line="312"/>
        <w:jc w:val="both"/>
      </w:pPr>
      <w:r>
        <w:t xml:space="preserve">Форма в вершине v — подтип {w // E v w} E-соседей; дети индексируются этими соседями и разворачиваются корекурсивно. Вычисление деструктора:</w:t>
      </w:r>
    </w:p>
    <w:p>
      <w:pPr>
        <w:spacing w:after="160" w:before="120" w:line="280"/>
        <w:ind w:left="360"/>
        <w:jc w:val="left"/>
      </w:pPr>
      <w:r>
        <w:rPr>
          <w:rFonts w:ascii="Courier New" w:cs="Courier New" w:eastAsia="Courier New" w:hAnsi="Courier New"/>
          <w:sz w:val="20"/>
          <w:szCs w:val="20"/>
        </w:rPr>
        <w:t xml:space="preserve">graphCoPSet_dest : (graphCoPSet V E v).dest =</w:t>
      </w:r>
    </w:p>
    <w:p>
      <w:pPr>
        <w:spacing w:after="160" w:before="120" w:line="280"/>
        <w:ind w:left="360"/>
        <w:jc w:val="left"/>
      </w:pPr>
      <w:r>
        <w:rPr>
          <w:rFonts w:ascii="Courier New" w:cs="Courier New" w:eastAsia="Courier New" w:hAnsi="Courier New"/>
          <w:sz w:val="20"/>
          <w:szCs w:val="20"/>
        </w:rPr>
        <w:t xml:space="preserve">  ⟨{w // E v w}, fun i =&gt; graphCoPSet V E i.val⟩</w:t>
      </w:r>
    </w:p>
    <w:p>
      <w:pPr>
        <w:spacing w:after="120" w:line="312"/>
        <w:jc w:val="both"/>
      </w:pPr>
      <w:r>
        <w:t xml:space="preserve">Доказывается через rfl. PFunctor.M.dest_corec определенациональна в реализации mathlib, поэтому развёртка не требует явных манипуляций леммами.</w:t>
      </w:r>
    </w:p>
    <w:p>
      <w:pPr>
        <w:spacing w:after="120" w:line="312"/>
        <w:jc w:val="both"/>
      </w:pPr>
      <w:r>
        <w:t xml:space="preserve">Существование как половина AFA — graphDecoration_isDecoration — следует из развёртки условия декорации через graphCoPSet_dest и CoPSet.mem_mk.</w:t>
      </w:r>
    </w:p>
    <w:p>
      <w:pPr>
        <w:pStyle w:val="Heading2"/>
        <w:spacing w:after="160" w:before="280"/>
      </w:pPr>
      <w:r>
        <w:t xml:space="preserve">III.3 Единственность через кобисимуляцию</w:t>
      </w:r>
    </w:p>
    <w:p>
      <w:pPr>
        <w:spacing w:after="120" w:line="312"/>
        <w:jc w:val="both"/>
      </w:pPr>
      <w:r>
        <w:t xml:space="preserve">M.corec_unique устанавливает единственность с точностью до строгого M-равенства на уровне M-типа. Это не поднимается прямо к OSetZFA, потому что две функции f, g : V → OSetZFA, удовлетворяющие isDecoration, могут иметь CoPSet-представители, которые экстенсионально бисимилярны, но не строго бисимилярны. Единственность в OSetZFA должна устанавливаться на экстенсиональном уровне.</w:t>
      </w:r>
    </w:p>
    <w:p>
      <w:pPr>
        <w:spacing w:after="120" w:line="312"/>
        <w:jc w:val="both"/>
      </w:pPr>
      <w:r>
        <w:t xml:space="preserve">Доказательство предъявляет явную кобисимуляцию. Дано f, удовлетворяющее isDecoration; классические представители fRep v : CoPSet выбираются через Classical.choose по OSetZFA.mk_surjective. Отношение</w:t>
      </w:r>
    </w:p>
    <w:p>
      <w:pPr>
        <w:spacing w:after="160" w:before="120" w:line="280"/>
        <w:ind w:left="360"/>
        <w:jc w:val="left"/>
      </w:pPr>
      <w:r>
        <w:rPr>
          <w:rFonts w:ascii="Courier New" w:cs="Courier New" w:eastAsia="Courier New" w:hAnsi="Courier New"/>
          <w:sz w:val="20"/>
          <w:szCs w:val="20"/>
        </w:rPr>
        <w:t xml:space="preserve">R c d := ∃ v : V, CoPSet.Equiv c (fRep v) ∧ CoPSet.Equiv d (graphCoPSet V E v)</w:t>
      </w:r>
    </w:p>
    <w:p>
      <w:pPr>
        <w:spacing w:after="120" w:line="312"/>
        <w:jc w:val="both"/>
      </w:pPr>
      <w:r>
        <w:t xml:space="preserve">показывается бисимуляцией цепочкой: ребёнок c соответствует через CoPSet.isBisim_Equiv ребёнку fRep v, который по isDecoration соответствует fRep w для некоторого соседа w, что по соответствию классических представителей соответствует ребёнку graphCoPSet V E v, индексированному w (через graphCoPSet_dest). Обратное направление симметрично.</w:t>
      </w:r>
    </w:p>
    <w:p>
      <w:pPr>
        <w:spacing w:after="120" w:line="312"/>
        <w:jc w:val="both"/>
      </w:pPr>
      <w:r>
        <w:t xml:space="preserve">Затем CoPSet.bisim_imp_Equiv даёт CoPSet.Equiv (fRep v) (graphCoPSet V E v) для каждого v, откуда OSetZFA.sound даёт f v = graphDecoration V E v. Финальная теорема пакетирует существование и единственность:</w:t>
      </w:r>
    </w:p>
    <w:p>
      <w:pPr>
        <w:spacing w:after="160" w:before="120" w:line="280"/>
        <w:ind w:left="360"/>
        <w:jc w:val="left"/>
      </w:pPr>
      <w:r>
        <w:rPr>
          <w:rFonts w:ascii="Courier New" w:cs="Courier New" w:eastAsia="Courier New" w:hAnsi="Courier New"/>
          <w:sz w:val="20"/>
          <w:szCs w:val="20"/>
        </w:rPr>
        <w:t xml:space="preserve">theorem AFA_in_OSetZFA (V : Type u) (E : V → V → Prop) :</w:t>
      </w:r>
    </w:p>
    <w:p>
      <w:pPr>
        <w:spacing w:after="160" w:before="120" w:line="280"/>
        <w:ind w:left="360"/>
        <w:jc w:val="left"/>
      </w:pPr>
      <w:r>
        <w:rPr>
          <w:rFonts w:ascii="Courier New" w:cs="Courier New" w:eastAsia="Courier New" w:hAnsi="Courier New"/>
          <w:sz w:val="20"/>
          <w:szCs w:val="20"/>
        </w:rPr>
        <w:t xml:space="preserve">    ∃! f : V → OSetZFA, isDecoration V E f :=</w:t>
      </w:r>
    </w:p>
    <w:p>
      <w:pPr>
        <w:spacing w:after="160" w:before="120" w:line="280"/>
        <w:ind w:left="360"/>
        <w:jc w:val="left"/>
      </w:pPr>
      <w:r>
        <w:rPr>
          <w:rFonts w:ascii="Courier New" w:cs="Courier New" w:eastAsia="Courier New" w:hAnsi="Courier New"/>
          <w:sz w:val="20"/>
          <w:szCs w:val="20"/>
        </w:rPr>
        <w:t xml:space="preserve">  ⟨graphDecoration V E,</w:t>
      </w:r>
    </w:p>
    <w:p>
      <w:pPr>
        <w:spacing w:after="160" w:before="120" w:line="280"/>
        <w:ind w:left="360"/>
        <w:jc w:val="left"/>
      </w:pPr>
      <w:r>
        <w:rPr>
          <w:rFonts w:ascii="Courier New" w:cs="Courier New" w:eastAsia="Courier New" w:hAnsi="Courier New"/>
          <w:sz w:val="20"/>
          <w:szCs w:val="20"/>
        </w:rPr>
        <w:t xml:space="preserve">   graphDecoration_isDecoration V E,</w:t>
      </w:r>
    </w:p>
    <w:p>
      <w:pPr>
        <w:spacing w:after="160" w:before="120" w:line="280"/>
        <w:ind w:left="360"/>
        <w:jc w:val="left"/>
      </w:pPr>
      <w:r>
        <w:rPr>
          <w:rFonts w:ascii="Courier New" w:cs="Courier New" w:eastAsia="Courier New" w:hAnsi="Courier New"/>
          <w:sz w:val="20"/>
          <w:szCs w:val="20"/>
        </w:rPr>
        <w:t xml:space="preserve">   fun f hf =&gt; graphDecoration_unique V E f hf⟩</w:t>
      </w:r>
    </w:p>
    <w:p>
      <w:pPr>
        <w:pStyle w:val="Heading2"/>
        <w:spacing w:after="160" w:before="280"/>
      </w:pPr>
      <w:r>
        <w:t xml:space="preserve">III.4 AFA как теорема, не аксиома</w:t>
      </w:r>
    </w:p>
    <w:p>
      <w:pPr>
        <w:spacing w:after="120" w:line="312"/>
        <w:jc w:val="both"/>
      </w:pPr>
      <w:r>
        <w:t xml:space="preserve">AFA устанавливается как теорема VR-Sets-ZFA, не постулируется как аксиома. Аксиомы доказательства остаются в пределах стандартного потолка mathlib: [propext, Classical.choice, Quot.sound]. Никаких дополнительных аксиом не вводится.</w:t>
      </w:r>
    </w:p>
    <w:p>
      <w:pPr>
        <w:spacing w:after="120" w:line="312"/>
        <w:jc w:val="both"/>
      </w:pPr>
      <w:r>
        <w:t xml:space="preserve">Это параллельно Теореме III.9 (Выбор) в VR-Sets, которая доказывает аксиому выбора как теорему в операциональной онтологии через Classical.epsilon. В обоих случаях принцип становится теоремой каркаса, а не постулатом рядом с каркасом. Архитектурная цена несётся подлежащей конструкцией типа (CoPSet через PFunctor.M, OSet через PSet); сама теорема коротка, как только субстрат построен правильно.</w:t>
      </w:r>
    </w:p>
    <w:p>
      <w:pPr>
        <w:spacing w:after="120" w:line="312"/>
        <w:jc w:val="both"/>
      </w:pPr>
      <w:r>
        <w:t xml:space="preserve">Методологический выигрыш: VR-Sets-ZFA не несёт никаких аксиом, которые потребовала бы классическая ZFA + AFA. Фундаментальное расширение достигается без ослабления аксиомного профиля относительно mathlib.</w:t>
      </w:r>
    </w:p>
    <w:p>
      <w:pPr>
        <w:spacing w:after="240" w:before="240"/>
        <w:jc w:val="center"/>
      </w:pPr>
      <w:r>
        <w:t xml:space="preserve">* * *</w:t>
      </w:r>
    </w:p>
    <w:p>
      <w:pPr>
        <w:pStyle w:val="Heading1"/>
        <w:spacing w:after="200" w:before="360"/>
      </w:pPr>
      <w:r>
        <w:t xml:space="preserve">Часть IV — Вложение</w:t>
      </w:r>
    </w:p>
    <w:p>
      <w:pPr>
        <w:pStyle w:val="Heading2"/>
        <w:spacing w:after="160" w:before="280"/>
      </w:pPr>
      <w:r>
        <w:t xml:space="preserve">IV.1 OSet внутри OSetZFA</w:t>
      </w:r>
    </w:p>
    <w:p>
      <w:pPr>
        <w:spacing w:after="120" w:line="312"/>
        <w:jc w:val="both"/>
      </w:pPr>
      <w:r>
        <w:t xml:space="preserve">Фундированные множества вкладываются в ZFA-универсум через структурную рекурсию по PSet:</w:t>
      </w:r>
    </w:p>
    <w:p>
      <w:pPr>
        <w:spacing w:after="160" w:before="120" w:line="280"/>
        <w:ind w:left="360"/>
        <w:jc w:val="left"/>
      </w:pPr>
      <w:r>
        <w:rPr>
          <w:rFonts w:ascii="Courier New" w:cs="Courier New" w:eastAsia="Courier New" w:hAnsi="Courier New"/>
          <w:sz w:val="20"/>
          <w:szCs w:val="20"/>
        </w:rPr>
        <w:t xml:space="preserve">def embedPSet : PSet → CoPSet</w:t>
      </w:r>
    </w:p>
    <w:p>
      <w:pPr>
        <w:spacing w:after="160" w:before="120" w:line="280"/>
        <w:ind w:left="360"/>
        <w:jc w:val="left"/>
      </w:pPr>
      <w:r>
        <w:rPr>
          <w:rFonts w:ascii="Courier New" w:cs="Courier New" w:eastAsia="Courier New" w:hAnsi="Courier New"/>
          <w:sz w:val="20"/>
          <w:szCs w:val="20"/>
        </w:rPr>
        <w:t xml:space="preserve">  | PSet.mk α A =&gt; CoPSet.mk α (fun i =&gt; embedPSet (A i))</w:t>
      </w:r>
    </w:p>
    <w:p>
      <w:pPr>
        <w:spacing w:after="120" w:line="312"/>
        <w:jc w:val="both"/>
      </w:pPr>
      <w:r>
        <w:t xml:space="preserve">Это индуктивное определение (PSet индуктивен; A i — строгий подтерм PSet.mk α A), производящее коиндуктивное значение. Lean принимает эту рекурсию через структурное убывание по PSet.</w:t>
      </w:r>
    </w:p>
    <w:p>
      <w:pPr>
        <w:spacing w:after="120" w:line="312"/>
        <w:jc w:val="both"/>
      </w:pPr>
      <w:r>
        <w:t xml:space="preserve">Отображение спускается до OSet через квотиент посредством Quotient.lift, требуя, чтобы embedPSet уважал PSet.Equiv:</w:t>
      </w:r>
    </w:p>
    <w:p>
      <w:pPr>
        <w:spacing w:after="160" w:before="120" w:line="280"/>
        <w:ind w:left="360"/>
        <w:jc w:val="left"/>
      </w:pPr>
      <w:r>
        <w:rPr>
          <w:rFonts w:ascii="Courier New" w:cs="Courier New" w:eastAsia="Courier New" w:hAnsi="Courier New"/>
          <w:sz w:val="20"/>
          <w:szCs w:val="20"/>
        </w:rPr>
        <w:t xml:space="preserve">noncomputable def embedOSet : OSet → OSetZFA :=</w:t>
      </w:r>
    </w:p>
    <w:p>
      <w:pPr>
        <w:spacing w:after="160" w:before="120" w:line="280"/>
        <w:ind w:left="360"/>
        <w:jc w:val="left"/>
      </w:pPr>
      <w:r>
        <w:rPr>
          <w:rFonts w:ascii="Courier New" w:cs="Courier New" w:eastAsia="Courier New" w:hAnsi="Courier New"/>
          <w:sz w:val="20"/>
          <w:szCs w:val="20"/>
        </w:rPr>
        <w:t xml:space="preserve">  Quotient.lift (fun p =&gt; OSetZFA.mk (embedPSet p))</w:t>
      </w:r>
    </w:p>
    <w:p>
      <w:pPr>
        <w:spacing w:after="160" w:before="120" w:line="280"/>
        <w:ind w:left="360"/>
        <w:jc w:val="left"/>
      </w:pPr>
      <w:r>
        <w:rPr>
          <w:rFonts w:ascii="Courier New" w:cs="Courier New" w:eastAsia="Courier New" w:hAnsi="Courier New"/>
          <w:sz w:val="20"/>
          <w:szCs w:val="20"/>
        </w:rPr>
        <w:t xml:space="preserve">    (fun _ _ h =&gt; OSetZFA.sound (embedPSet_congr h))</w:t>
      </w:r>
    </w:p>
    <w:p>
      <w:pPr>
        <w:spacing w:after="120" w:line="312"/>
        <w:jc w:val="both"/>
      </w:pPr>
      <w:r>
        <w:t xml:space="preserve">Лемма согласованности embedPSet_congr : PSet.Equiv x y → CoPSet.Equiv (embedPSet x) (embedPSet y) замыкает лифт.</w:t>
      </w:r>
    </w:p>
    <w:p>
      <w:pPr>
        <w:pStyle w:val="Heading2"/>
        <w:spacing w:after="160" w:before="280"/>
      </w:pPr>
      <w:r>
        <w:t xml:space="preserve">IV.2 Точность вложения</w:t>
      </w:r>
    </w:p>
    <w:p>
      <w:pPr>
        <w:spacing w:after="120" w:line="312"/>
        <w:jc w:val="both"/>
      </w:pPr>
      <w:r>
        <w:t xml:space="preserve">Три теоремы устанавливают точность embedOSet:</w:t>
      </w:r>
    </w:p>
    <w:p>
      <w:pPr>
        <w:spacing w:after="160" w:before="120" w:line="280"/>
        <w:ind w:left="360"/>
        <w:jc w:val="left"/>
      </w:pPr>
      <w:r>
        <w:rPr>
          <w:rFonts w:ascii="Courier New" w:cs="Courier New" w:eastAsia="Courier New" w:hAnsi="Courier New"/>
          <w:sz w:val="20"/>
          <w:szCs w:val="20"/>
        </w:rPr>
        <w:t xml:space="preserve">theorem embedPSet_faithful :</w:t>
      </w:r>
    </w:p>
    <w:p>
      <w:pPr>
        <w:spacing w:after="160" w:before="120" w:line="280"/>
        <w:ind w:left="360"/>
        <w:jc w:val="left"/>
      </w:pPr>
      <w:r>
        <w:rPr>
          <w:rFonts w:ascii="Courier New" w:cs="Courier New" w:eastAsia="Courier New" w:hAnsi="Courier New"/>
          <w:sz w:val="20"/>
          <w:szCs w:val="20"/>
        </w:rPr>
        <w:t xml:space="preserve">  CoPSet.Equiv (embedPSet x) (embedPSet y) → PSet.Equiv x y</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embedOSet_injective : Function.Injective embedOSet</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embedOSet_mem (x a : OSet) :</w:t>
      </w:r>
    </w:p>
    <w:p>
      <w:pPr>
        <w:spacing w:after="160" w:before="120" w:line="280"/>
        <w:ind w:left="360"/>
        <w:jc w:val="left"/>
      </w:pPr>
      <w:r>
        <w:rPr>
          <w:rFonts w:ascii="Courier New" w:cs="Courier New" w:eastAsia="Courier New" w:hAnsi="Courier New"/>
          <w:sz w:val="20"/>
          <w:szCs w:val="20"/>
        </w:rPr>
        <w:t xml:space="preserve">  embedOSet x ∈ embedOSet a ↔ x ∈ a</w:t>
      </w:r>
    </w:p>
    <w:p>
      <w:pPr>
        <w:spacing w:after="120" w:line="312"/>
        <w:jc w:val="both"/>
      </w:pPr>
      <w:r>
        <w:t xml:space="preserve">Вместе они говорят: разные фундированные множества отображаются в разные ZFA-множества; членство сохраняется через вложение. Фундированный субуниверсум OSetZFA — образ embedOSet — изоморфен OSet как теория множеств.</w:t>
      </w:r>
    </w:p>
    <w:p>
      <w:pPr>
        <w:pStyle w:val="Heading2"/>
        <w:spacing w:after="160" w:before="280"/>
      </w:pPr>
      <w:r>
        <w:t xml:space="preserve">IV.3 Асимметричные техники доказательства</w:t>
      </w:r>
    </w:p>
    <w:p>
      <w:pPr>
        <w:spacing w:after="120" w:line="312"/>
        <w:jc w:val="both"/>
      </w:pPr>
      <w:r>
        <w:t xml:space="preserve">Прямое направление согласованности (PSet.Equiv → CoPSet.Equiv) и обратное направление точности (CoPSet.Equiv → PSet.Equiv) требуют разных техник доказательства. Асимметрия фундаментальна для индуктивно-коиндуктивного раздела.</w:t>
      </w:r>
    </w:p>
    <w:p>
      <w:pPr>
        <w:spacing w:after="120" w:line="312"/>
        <w:jc w:val="both"/>
      </w:pPr>
      <w:r>
        <w:t xml:space="preserve">Прямое направление (embedPSet_congr) доказывается чистой бисимуляцией без индукции по PSet. Отношение</w:t>
      </w:r>
    </w:p>
    <w:p>
      <w:pPr>
        <w:spacing w:after="160" w:before="120" w:line="280"/>
        <w:ind w:left="360"/>
        <w:jc w:val="left"/>
      </w:pPr>
      <w:r>
        <w:rPr>
          <w:rFonts w:ascii="Courier New" w:cs="Courier New" w:eastAsia="Courier New" w:hAnsi="Courier New"/>
          <w:sz w:val="20"/>
          <w:szCs w:val="20"/>
        </w:rPr>
        <w:t xml:space="preserve">R c d := ∃ x y : PSet, PSet.Equiv x y ∧ c = embedPSet x ∧ d = embedPSet y</w:t>
      </w:r>
    </w:p>
    <w:p>
      <w:pPr>
        <w:spacing w:after="120" w:line="312"/>
        <w:jc w:val="both"/>
      </w:pPr>
      <w:r>
        <w:t xml:space="preserve">показывается CoPSet-бисимуляцией в одном шаге структурной декомпозиции. CoPSet.bisim_imp_Equiv замыкает цель коиндуктивно. Коиндуктивный каркас поглощает всю обязанность доказательства.</w:t>
      </w:r>
    </w:p>
    <w:p>
      <w:pPr>
        <w:spacing w:after="120" w:line="312"/>
        <w:jc w:val="both"/>
      </w:pPr>
      <w:r>
        <w:t xml:space="preserve">Обратное направление (embedPSet_faithful) требует структурной индукции по PSet. Дано CoPSet.Equiv (embedPSet (PSet.mk α A)) (embedPSet (PSet.mk β B)); соответствие детей извлекается через CoPSet.isBisim_Equiv, и гипотеза индукции применяется в каждом ребёнке A i, чтобы получить PSet.Equiv (A i) (B j) для некоторого j. Фундированность PSet — его индуктивная структура — является ресурсом доказательства, делающим этот спуск завершающимся.</w:t>
      </w:r>
    </w:p>
    <w:p>
      <w:pPr>
        <w:spacing w:after="120" w:line="312"/>
        <w:jc w:val="both"/>
      </w:pPr>
      <w:r>
        <w:t xml:space="preserve">Схематическое наблюдение: вложение фундированной структуры в коиндуктивный универсум свободно от бисимуляции; извлечение фундированной структуры из коиндуктивной эквивалентности требует фундированности как ресурса доказательства. Асимметрия отслеживает направление индуктивно-коиндуктивного сдвига.</w:t>
      </w:r>
    </w:p>
    <w:p>
      <w:pPr>
        <w:pStyle w:val="Heading2"/>
        <w:spacing w:after="160" w:before="280"/>
      </w:pPr>
      <w:r>
        <w:t xml:space="preserve">IV.4 ZFC ⊊ ZFA — строгое включение</w:t>
      </w:r>
    </w:p>
    <w:p>
      <w:pPr>
        <w:spacing w:after="120" w:line="312"/>
        <w:jc w:val="both"/>
      </w:pPr>
      <w:r>
        <w:t xml:space="preserve">Вложение точно (инъективно, сохраняет членство), но не сюръективно. Атом Куайна — явный свидетель несюръективности:</w:t>
      </w:r>
    </w:p>
    <w:p>
      <w:pPr>
        <w:spacing w:after="160" w:before="120" w:line="280"/>
        <w:ind w:left="360"/>
        <w:jc w:val="left"/>
      </w:pPr>
      <w:r>
        <w:rPr>
          <w:rFonts w:ascii="Courier New" w:cs="Courier New" w:eastAsia="Courier New" w:hAnsi="Courier New"/>
          <w:sz w:val="20"/>
          <w:szCs w:val="20"/>
        </w:rPr>
        <w:t xml:space="preserve">theorem quineAtom_not_in_range_embedOSet :</w:t>
      </w:r>
    </w:p>
    <w:p>
      <w:pPr>
        <w:spacing w:after="160" w:before="120" w:line="280"/>
        <w:ind w:left="360"/>
        <w:jc w:val="left"/>
      </w:pPr>
      <w:r>
        <w:rPr>
          <w:rFonts w:ascii="Courier New" w:cs="Courier New" w:eastAsia="Courier New" w:hAnsi="Courier New"/>
          <w:sz w:val="20"/>
          <w:szCs w:val="20"/>
        </w:rPr>
        <w:t xml:space="preserve">  quineAtom ∉ Set.range embedOSet</w:t>
      </w:r>
    </w:p>
    <w:p>
      <w:pPr>
        <w:spacing w:after="120" w:line="312"/>
        <w:jc w:val="both"/>
      </w:pPr>
      <w:r>
        <w:t xml:space="preserve">Доказательство: если embedOSet x = quineAtom, то x ∈ x (через embedOSet_mem и quineAtom_self_mem), что противоречит ZFSet.mem_wf.</w:t>
      </w:r>
    </w:p>
    <w:p>
      <w:pPr>
        <w:spacing w:after="120" w:line="312"/>
        <w:jc w:val="both"/>
      </w:pPr>
      <w:r>
        <w:t xml:space="preserve">Отображение ZFC ↪ ZFA, следовательно, является строгим вложением, не изоморфизмом. Нефундированные множества — действительно новые объекты в OSetZFA, не переформулировки фундированных множеств.</w:t>
      </w:r>
    </w:p>
    <w:p>
      <w:pPr>
        <w:spacing w:after="240" w:before="240"/>
        <w:jc w:val="center"/>
      </w:pPr>
      <w:r>
        <w:t xml:space="preserve">* * *</w:t>
      </w:r>
    </w:p>
    <w:p>
      <w:pPr>
        <w:pStyle w:val="Heading1"/>
        <w:spacing w:after="200" w:before="360"/>
      </w:pPr>
      <w:r>
        <w:t xml:space="preserve">Часть V — Демонстрации</w:t>
      </w:r>
    </w:p>
    <w:p>
      <w:pPr>
        <w:pStyle w:val="Heading2"/>
        <w:spacing w:after="160" w:before="280"/>
      </w:pPr>
      <w:r>
        <w:t xml:space="preserve">V.1 Атом Куайна</w:t>
      </w:r>
    </w:p>
    <w:p>
      <w:pPr>
        <w:spacing w:after="120" w:line="312"/>
        <w:jc w:val="both"/>
      </w:pPr>
      <w:r>
        <w:t xml:space="preserve">Атом Куайна — каноническое самочленное множество, построенное как декорация одновершинного графа с петлёй:</w:t>
      </w:r>
    </w:p>
    <w:p>
      <w:pPr>
        <w:spacing w:after="160" w:before="120" w:line="280"/>
        <w:ind w:left="360"/>
        <w:jc w:val="left"/>
      </w:pPr>
      <w:r>
        <w:rPr>
          <w:rFonts w:ascii="Courier New" w:cs="Courier New" w:eastAsia="Courier New" w:hAnsi="Courier New"/>
          <w:sz w:val="20"/>
          <w:szCs w:val="20"/>
        </w:rPr>
        <w:t xml:space="preserve">noncomputable def quineAtom : OSetZFA :=</w:t>
      </w:r>
    </w:p>
    <w:p>
      <w:pPr>
        <w:spacing w:after="160" w:before="120" w:line="280"/>
        <w:ind w:left="360"/>
        <w:jc w:val="left"/>
      </w:pPr>
      <w:r>
        <w:rPr>
          <w:rFonts w:ascii="Courier New" w:cs="Courier New" w:eastAsia="Courier New" w:hAnsi="Courier New"/>
          <w:sz w:val="20"/>
          <w:szCs w:val="20"/>
        </w:rPr>
        <w:t xml:space="preserve">  graphDecoration (fun (_ _ : Unit) =&gt; True) ()</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quineAtom_mem_iff (z : OSetZFA) :</w:t>
      </w:r>
    </w:p>
    <w:p>
      <w:pPr>
        <w:spacing w:after="160" w:before="120" w:line="280"/>
        <w:ind w:left="360"/>
        <w:jc w:val="left"/>
      </w:pPr>
      <w:r>
        <w:rPr>
          <w:rFonts w:ascii="Courier New" w:cs="Courier New" w:eastAsia="Courier New" w:hAnsi="Courier New"/>
          <w:sz w:val="20"/>
          <w:szCs w:val="20"/>
        </w:rPr>
        <w:t xml:space="preserve">  z ∈ quineAtom ↔ z = quineAtom</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quineAtom_self_mem : quineAtom ∈ quineAtom :=</w:t>
      </w:r>
    </w:p>
    <w:p>
      <w:pPr>
        <w:spacing w:after="160" w:before="120" w:line="280"/>
        <w:ind w:left="360"/>
        <w:jc w:val="left"/>
      </w:pPr>
      <w:r>
        <w:rPr>
          <w:rFonts w:ascii="Courier New" w:cs="Courier New" w:eastAsia="Courier New" w:hAnsi="Courier New"/>
          <w:sz w:val="20"/>
          <w:szCs w:val="20"/>
        </w:rPr>
        <w:t xml:space="preserve">  (quineAtom_mem_iff quineAtom).mpr rfl</w:t>
      </w:r>
    </w:p>
    <w:p>
      <w:pPr>
        <w:spacing w:after="120" w:line="312"/>
        <w:jc w:val="both"/>
      </w:pPr>
      <w:r>
        <w:t xml:space="preserve">Характеризация членства редуцирует к: единственный член quineAtom — сам quineAtom. Самочленство мгновенно. Каноническое уравнение q = {q} тоже выражается прямо:</w:t>
      </w:r>
    </w:p>
    <w:p>
      <w:pPr>
        <w:spacing w:after="160" w:before="120" w:line="280"/>
        <w:ind w:left="360"/>
        <w:jc w:val="left"/>
      </w:pPr>
      <w:r>
        <w:rPr>
          <w:rFonts w:ascii="Courier New" w:cs="Courier New" w:eastAsia="Courier New" w:hAnsi="Courier New"/>
          <w:sz w:val="20"/>
          <w:szCs w:val="20"/>
        </w:rPr>
        <w:t xml:space="preserve">theorem quineAtom_eq_singleton_self :</w:t>
      </w:r>
    </w:p>
    <w:p>
      <w:pPr>
        <w:spacing w:after="160" w:before="120" w:line="280"/>
        <w:ind w:left="360"/>
        <w:jc w:val="left"/>
      </w:pPr>
      <w:r>
        <w:rPr>
          <w:rFonts w:ascii="Courier New" w:cs="Courier New" w:eastAsia="Courier New" w:hAnsi="Courier New"/>
          <w:sz w:val="20"/>
          <w:szCs w:val="20"/>
        </w:rPr>
        <w:t xml:space="preserve">  quineAtom = OSetZFA.singleton quineAtom</w:t>
      </w:r>
    </w:p>
    <w:p>
      <w:pPr>
        <w:spacing w:after="120" w:line="312"/>
        <w:jc w:val="both"/>
      </w:pPr>
      <w:r>
        <w:t xml:space="preserve">Доказывается через OSetZFA.ext из quineAtom_mem_iff и mem_singleton.</w:t>
      </w:r>
    </w:p>
    <w:p>
      <w:pPr>
        <w:pStyle w:val="Heading2"/>
        <w:spacing w:after="160" w:before="280"/>
      </w:pPr>
      <w:r>
        <w:t xml:space="preserve">V.2 Коллапс бисимуляции</w:t>
      </w:r>
    </w:p>
    <w:p>
      <w:pPr>
        <w:spacing w:after="120" w:line="312"/>
        <w:jc w:val="both"/>
      </w:pPr>
      <w:r>
        <w:t xml:space="preserve">Разные по виду доступные точечные графы могут производить один и тот же элемент OSetZFA. Двухвершинный циклический граф (Bool, ≠) и одновершинный граф с петлёй (Unit, True) оба декорируются в атом Куайна:</w:t>
      </w:r>
    </w:p>
    <w:p>
      <w:pPr>
        <w:spacing w:after="160" w:before="120" w:line="280"/>
        <w:ind w:left="360"/>
        <w:jc w:val="left"/>
      </w:pPr>
      <w:r>
        <w:rPr>
          <w:rFonts w:ascii="Courier New" w:cs="Courier New" w:eastAsia="Courier New" w:hAnsi="Courier New"/>
          <w:sz w:val="20"/>
          <w:szCs w:val="20"/>
        </w:rPr>
        <w:t xml:space="preserve">noncomputable def cycleDecoration : Bool → OSetZFA :=</w:t>
      </w:r>
    </w:p>
    <w:p>
      <w:pPr>
        <w:spacing w:after="160" w:before="120" w:line="280"/>
        <w:ind w:left="360"/>
        <w:jc w:val="left"/>
      </w:pPr>
      <w:r>
        <w:rPr>
          <w:rFonts w:ascii="Courier New" w:cs="Courier New" w:eastAsia="Courier New" w:hAnsi="Courier New"/>
          <w:sz w:val="20"/>
          <w:szCs w:val="20"/>
        </w:rPr>
        <w:t xml:space="preserve">  graphDecoration (fun x y : Bool =&gt; x ≠ y)</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cycleDecoration_eq_quineAtom (b : Bool) :</w:t>
      </w:r>
    </w:p>
    <w:p>
      <w:pPr>
        <w:spacing w:after="160" w:before="120" w:line="280"/>
        <w:ind w:left="360"/>
        <w:jc w:val="left"/>
      </w:pPr>
      <w:r>
        <w:rPr>
          <w:rFonts w:ascii="Courier New" w:cs="Courier New" w:eastAsia="Courier New" w:hAnsi="Courier New"/>
          <w:sz w:val="20"/>
          <w:szCs w:val="20"/>
        </w:rPr>
        <w:t xml:space="preserve">  cycleDecoration b = quineAtom</w:t>
      </w:r>
    </w:p>
    <w:p>
      <w:pPr>
        <w:spacing w:after="120" w:line="312"/>
        <w:jc w:val="both"/>
      </w:pPr>
      <w:r>
        <w:t xml:space="preserve">Доказательство использует CoPSet.bisim_imp_Equiv с отношением</w:t>
      </w:r>
    </w:p>
    <w:p>
      <w:pPr>
        <w:spacing w:after="160" w:before="120" w:line="280"/>
        <w:ind w:left="360"/>
        <w:jc w:val="left"/>
      </w:pPr>
      <w:r>
        <w:rPr>
          <w:rFonts w:ascii="Courier New" w:cs="Courier New" w:eastAsia="Courier New" w:hAnsi="Courier New"/>
          <w:sz w:val="20"/>
          <w:szCs w:val="20"/>
        </w:rPr>
        <w:t xml:space="preserve">R c d := (c = graphCoPSet (≠) false ∨ c = graphCoPSet (≠) true)</w:t>
      </w:r>
    </w:p>
    <w:p>
      <w:pPr>
        <w:spacing w:after="160" w:before="120" w:line="280"/>
        <w:ind w:left="360"/>
        <w:jc w:val="left"/>
      </w:pPr>
      <w:r>
        <w:rPr>
          <w:rFonts w:ascii="Courier New" w:cs="Courier New" w:eastAsia="Courier New" w:hAnsi="Courier New"/>
          <w:sz w:val="20"/>
          <w:szCs w:val="20"/>
        </w:rPr>
        <w:t xml:space="preserve">       ∧ d = graphCoPSet (fun _ _ : Unit =&gt; True) ()</w:t>
      </w:r>
    </w:p>
    <w:p>
      <w:pPr>
        <w:spacing w:after="120" w:line="312"/>
        <w:jc w:val="both"/>
      </w:pPr>
      <w:r>
        <w:t xml:space="preserve">Обе вершины двухвершинного цикла и одна вершина с петлёй имеют по одному ребёнку (себя или друг друга соответственно), и после кобисимуляции отождествляются. Граф, который описывает кажущийся двухвершинный цикл, экстенсионально является тем же множеством, что и петля.</w:t>
      </w:r>
    </w:p>
    <w:p>
      <w:pPr>
        <w:spacing w:after="120" w:line="312"/>
        <w:jc w:val="both"/>
      </w:pPr>
      <w:r>
        <w:t xml:space="preserve">Это теорема построения, а не его ограничение. Экстенсиональная бисимуляция корректно отождествляет эти структуры. Строгая бисимуляция (M.bisim) различала бы их, поскольку типы форм Bool и Unit не равны. Выбор экстенсионального квотиента вместо строгой бисимуляции — это в точности то, что делает OSetZFA теорией множеств, а не теорией деревьев.</w:t>
      </w:r>
    </w:p>
    <w:p>
      <w:pPr>
        <w:pStyle w:val="Heading2"/>
        <w:spacing w:after="160" w:before="280"/>
      </w:pPr>
      <w:r>
        <w:t xml:space="preserve">V.3 Два режима нефундированности</w:t>
      </w:r>
    </w:p>
    <w:p>
      <w:pPr>
        <w:spacing w:after="120" w:line="312"/>
        <w:jc w:val="both"/>
      </w:pPr>
      <w:r>
        <w:t xml:space="preserve">Нефундированность в OSetZFA допускает два различных режима. Атом Куайна иллюстрирует самочленство:</w:t>
      </w:r>
    </w:p>
    <w:p>
      <w:pPr>
        <w:spacing w:after="160" w:before="120" w:line="280"/>
        <w:ind w:left="360"/>
        <w:jc w:val="left"/>
      </w:pPr>
      <w:r>
        <w:rPr>
          <w:rFonts w:ascii="Courier New" w:cs="Courier New" w:eastAsia="Courier New" w:hAnsi="Courier New"/>
          <w:sz w:val="20"/>
          <w:szCs w:val="20"/>
        </w:rPr>
        <w:t xml:space="preserve">q ∈ q ∈ q ∈ ⋯  (бесконечная цепь повторением)</w:t>
      </w:r>
    </w:p>
    <w:p>
      <w:pPr>
        <w:spacing w:after="120" w:line="312"/>
        <w:jc w:val="both"/>
      </w:pPr>
      <w:r>
        <w:t xml:space="preserve">Омега-цепь иллюстрирует бесконечный спуск без самочленства:</w:t>
      </w:r>
    </w:p>
    <w:p>
      <w:pPr>
        <w:spacing w:after="160" w:before="120" w:line="280"/>
        <w:ind w:left="360"/>
        <w:jc w:val="left"/>
      </w:pPr>
      <w:r>
        <w:rPr>
          <w:rFonts w:ascii="Courier New" w:cs="Courier New" w:eastAsia="Courier New" w:hAnsi="Courier New"/>
          <w:sz w:val="20"/>
          <w:szCs w:val="20"/>
        </w:rPr>
        <w:t xml:space="preserve">noncomputable def omegaChain : ℕ → OSetZFA :=</w:t>
      </w:r>
    </w:p>
    <w:p>
      <w:pPr>
        <w:spacing w:after="160" w:before="120" w:line="280"/>
        <w:ind w:left="360"/>
        <w:jc w:val="left"/>
      </w:pPr>
      <w:r>
        <w:rPr>
          <w:rFonts w:ascii="Courier New" w:cs="Courier New" w:eastAsia="Courier New" w:hAnsi="Courier New"/>
          <w:sz w:val="20"/>
          <w:szCs w:val="20"/>
        </w:rPr>
        <w:t xml:space="preserve">  graphDecoration (fun n m : ℕ =&gt; m = n + 1)</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omegaChain_descent (n : ℕ) :</w:t>
      </w:r>
    </w:p>
    <w:p>
      <w:pPr>
        <w:spacing w:after="160" w:before="120" w:line="280"/>
        <w:ind w:left="360"/>
        <w:jc w:val="left"/>
      </w:pPr>
      <w:r>
        <w:rPr>
          <w:rFonts w:ascii="Courier New" w:cs="Courier New" w:eastAsia="Courier New" w:hAnsi="Courier New"/>
          <w:sz w:val="20"/>
          <w:szCs w:val="20"/>
        </w:rPr>
        <w:t xml:space="preserve">  omegaChain (n + 1) ∈ omegaChain n</w:t>
      </w:r>
    </w:p>
    <w:p>
      <w:pPr>
        <w:spacing w:after="120" w:line="312"/>
        <w:jc w:val="both"/>
      </w:pPr>
      <w:r>
        <w:t xml:space="preserve">Здесь цепь omegaChain 0 ∋ omegaChain 1 ∋ omegaChain 2 ∋ ⋯ не имеет самочленного элемента; каждый шаг спускается к различному множеству. Оба феномена существуют в OSetZFA, ни один не существует в OSet.</w:t>
      </w:r>
    </w:p>
    <w:p>
      <w:pPr>
        <w:pStyle w:val="Heading2"/>
        <w:spacing w:after="160" w:before="280"/>
      </w:pPr>
      <w:r>
        <w:t xml:space="preserve">V.4 Нефундированность членства OSetZFA</w:t>
      </w:r>
    </w:p>
    <w:p>
      <w:pPr>
        <w:spacing w:after="120" w:line="312"/>
        <w:jc w:val="both"/>
      </w:pPr>
      <w:r>
        <w:t xml:space="preserve">Членство на OSetZFA не является фундированным:</w:t>
      </w:r>
    </w:p>
    <w:p>
      <w:pPr>
        <w:spacing w:after="160" w:before="120" w:line="280"/>
        <w:ind w:left="360"/>
        <w:jc w:val="left"/>
      </w:pPr>
      <w:r>
        <w:rPr>
          <w:rFonts w:ascii="Courier New" w:cs="Courier New" w:eastAsia="Courier New" w:hAnsi="Courier New"/>
          <w:sz w:val="20"/>
          <w:szCs w:val="20"/>
        </w:rPr>
        <w:t xml:space="preserve">theorem OSetZFA_mem_not_wf :</w:t>
      </w:r>
    </w:p>
    <w:p>
      <w:pPr>
        <w:spacing w:after="160" w:before="120" w:line="280"/>
        <w:ind w:left="360"/>
        <w:jc w:val="left"/>
      </w:pPr>
      <w:r>
        <w:rPr>
          <w:rFonts w:ascii="Courier New" w:cs="Courier New" w:eastAsia="Courier New" w:hAnsi="Courier New"/>
          <w:sz w:val="20"/>
          <w:szCs w:val="20"/>
        </w:rPr>
        <w:t xml:space="preserve">  ¬ WellFounded (· ∈ · : OSetZFA → OSetZFA → Prop)</w:t>
      </w:r>
    </w:p>
    <w:p>
      <w:pPr>
        <w:spacing w:after="120" w:line="312"/>
        <w:jc w:val="both"/>
      </w:pPr>
      <w:r>
        <w:t xml:space="preserve">Доказательство: если бы · ∈ · была фундирована, атом Куайна был бы доступен, и acc_irrefl противоречил бы quineAtom_self_mem. Это прямо контрастирует с OSet, где IsWellFounded (· ∈ ·) — теорема, унаследованная из mathlib's ZFSet через индуктивную структуру PSet.</w:t>
      </w:r>
    </w:p>
    <w:p>
      <w:pPr>
        <w:spacing w:after="120" w:line="312"/>
        <w:jc w:val="both"/>
      </w:pPr>
      <w:r>
        <w:t xml:space="preserve">Два отношения членства, таким образом, имеют категориально различное доказательно-теоретическое поведение. Индукция по членству доступна в OSet; коиндукция доступна в OSetZFA. Вложение embedOSet не переносит фундированность, поскольку OSetZFA содержит свидетелей (атом Куайна), которые её нарушают.</w:t>
      </w:r>
    </w:p>
    <w:p>
      <w:pPr>
        <w:spacing w:after="240" w:before="240"/>
        <w:jc w:val="center"/>
      </w:pPr>
      <w:r>
        <w:t xml:space="preserve">* * *</w:t>
      </w:r>
    </w:p>
    <w:p>
      <w:pPr>
        <w:pStyle w:val="Heading1"/>
        <w:spacing w:after="200" w:before="360"/>
      </w:pPr>
      <w:r>
        <w:t xml:space="preserve">Часть VI — Методологические наблюдения</w:t>
      </w:r>
    </w:p>
    <w:p>
      <w:pPr>
        <w:spacing w:after="120" w:line="312"/>
        <w:jc w:val="both"/>
      </w:pPr>
      <w:r>
        <w:rPr>
          <w:b/>
          <w:bCs/>
        </w:rPr>
        <w:t xml:space="preserve">Наблюдение 1 (M-тип как ZFA-субстрат). </w:t>
      </w:r>
      <w:r>
        <w:t xml:space="preserve">PFunctor.M из mathlib, задуманный как общий конструктор коиндуктивных типов для полиномиальных функторов, прямо использован как коиндуктивный тип формы множеств без модификаций. Полиномиальный функтор ⟨Type u, id⟩ — форма как тип индекса, дети индексируются формой — точно отражает конструктор PSet. Построение CoPSet — одна строка: def CoPSet := PFunctor.M ⟨Type u, id⟩. Универсальное свойство M.corec_unique потребляется как теорема единственности AFA после экстенсионального квотиента.</w:t>
      </w:r>
    </w:p>
    <w:p>
      <w:pPr>
        <w:spacing w:after="120" w:line="312"/>
        <w:jc w:val="both"/>
      </w:pPr>
      <w:r>
        <w:rPr>
          <w:b/>
          <w:bCs/>
        </w:rPr>
        <w:t xml:space="preserve">Наблюдение 2 (строгая vs экстенсиональная бисимуляция). </w:t>
      </w:r>
      <w:r>
        <w:t xml:space="preserve">PFunctor.M.bisim — принцип строгой бисимуляции: отождествляет бисимилярные M-элементы, когда они имеют идентичные типы форм и индекс-к-индексу R-связанных детей. Теоретико-множественное равенство экстенсионально: типы форм могут различаться, если мультимножества детей совпадают. Это разные отношения на CoPSet, и различие нетривиально: два CoPSet-элемента, представляющие синглетон {∅} с разными типами форм, экстенсионально равны, но не строго бисимилярны. Конструкция ZFA через PFunctor.M, следовательно, требует экстенсионального квотиента, а не только встроенного в M-тип сжатия bisim.</w:t>
      </w:r>
    </w:p>
    <w:p>
      <w:pPr>
        <w:spacing w:after="120" w:line="312"/>
        <w:jc w:val="both"/>
      </w:pPr>
      <w:r>
        <w:rPr>
          <w:b/>
          <w:bCs/>
        </w:rPr>
        <w:t xml:space="preserve">Наблюдение 3 (AFA как теорема через финальную коалгебру). </w:t>
      </w:r>
      <w:r>
        <w:t xml:space="preserve">На экстенсиональном квотиенте OSetZFA AFA возникает как теорема из M.corec (существование) и бисимуляционного аргумента, поднимающего M.corec_unique до OSetZFA (единственность). Реальная работа находится в построении CoPSet и квотиента по кобисимуляции; само доказательство AFA — приблизительно 90 строк. Это параллельно тому, как Теорема III.9 Выбор в VR-Sets стала короткой через Classical.epsilon: работа смещается от финальной теоремы к подлежащей машинерии.</w:t>
      </w:r>
    </w:p>
    <w:p>
      <w:pPr>
        <w:spacing w:after="120" w:line="312"/>
        <w:jc w:val="both"/>
      </w:pPr>
      <w:r>
        <w:rPr>
          <w:b/>
          <w:bCs/>
        </w:rPr>
        <w:t xml:space="preserve">Наблюдение 4 (кобисимуляция как определенациональное равенство). </w:t>
      </w:r>
      <w:r>
        <w:t xml:space="preserve">Классическая теория ZFA выводит результат, что два множества равны тогда и только тогда, когда их графы-картинки бисимилярны. В OSetZFA это определенационально: a ≡_ZFA b разворачивается в Quotient.eq, которое разворачивается в CoPSet.Equiv, которое и есть отношение кобисимуляции. Производная теорема классического подхода становится принципом построения OSetZFA.</w:t>
      </w:r>
    </w:p>
    <w:p>
      <w:pPr>
        <w:spacing w:after="120" w:line="312"/>
        <w:jc w:val="both"/>
      </w:pPr>
      <w:r>
        <w:rPr>
          <w:b/>
          <w:bCs/>
        </w:rPr>
        <w:t xml:space="preserve">Наблюдение 5 (асимметричные доказательства вложения). </w:t>
      </w:r>
      <w:r>
        <w:t xml:space="preserve">Прямое направление embedPSet_congr (PSet.Equiv → CoPSet.Equiv) доказывается чистой бисимуляцией без индукции; отношение, поднимающее PSet.Equiv через embedPSet, является CoPSet-бисимуляцией. Обратное направление (embedPSet_faithful) требует структурной индукции по фундированности PSet для спуска через коиндуктивную эквивалентность. Вложение фундированной структуры в коиндуктивный универсум свободно от бисимуляции; извлечение фундированной структуры из коиндуктивной эквивалентности требует фундированности как ресурса доказательства. Асимметрия отражает индуктивно-коиндуктивный раздел.</w:t>
      </w:r>
    </w:p>
    <w:p>
      <w:pPr>
        <w:spacing w:after="120" w:line="312"/>
        <w:jc w:val="both"/>
      </w:pPr>
      <w:r>
        <w:rPr>
          <w:b/>
          <w:bCs/>
        </w:rPr>
        <w:t xml:space="preserve">Наблюдение 6 (свободное от аксиом коиндуктивное ядро). </w:t>
      </w:r>
      <w:r>
        <w:t xml:space="preserve">Восемь публичных объектов цикла свободны от аксиом: CoPSetFunctor, CoPSet, CoPSet.mk, CoPSet.corec, graphCoalg, graphCoPSet, embedPSet, acc_irrefl. Классическая машинерия входит только через CoPSet.dest (деструктор M-типа, через последовательности приближений, требующие Classical.choice для выбора представителя) и принципы бисимуляции. Коиндуктивное содержание конструктивно; классическая машинерия нужна только для его анализа, не для построения.</w:t>
      </w:r>
    </w:p>
    <w:p>
      <w:pPr>
        <w:spacing w:after="120" w:line="312"/>
        <w:jc w:val="both"/>
      </w:pPr>
      <w:r>
        <w:rPr>
          <w:b/>
          <w:bCs/>
        </w:rPr>
        <w:t xml:space="preserve">Наблюдение 7 (определенациональный dest_corec). </w:t>
      </w:r>
      <w:r>
        <w:t xml:space="preserve">PFunctor.M.dest_corec доказывается через rfl в mathlib. Правило вычисления (M.corec f x).dest = ⟨shape, M.corec f ∘ children⟩, следовательно, определенационально, не требуя simp-перезаписи. Пользовательские коиндуктивные конструкции наследуют эту прозрачность: graphCoPSet_dest — одна строка rfl. Это инженерное преимущество использования PFunctor.M как субстрата вместо самодельной коиндуктивной конструкции.</w:t>
      </w:r>
    </w:p>
    <w:p>
      <w:pPr>
        <w:spacing w:after="120" w:line="312"/>
        <w:jc w:val="both"/>
      </w:pPr>
      <w:r>
        <w:rPr>
          <w:b/>
          <w:bCs/>
        </w:rPr>
        <w:t xml:space="preserve">Наблюдение 8 (change вместо simp для нотационных слоёв). </w:t>
      </w:r>
      <w:r>
        <w:t xml:space="preserve">Определенациональные равенства, пересекающие несколько нотационных слоёв (метод инстанса → typeclass-операция → liftOn₂ → подлежащая функция), не надёжно сопоставляются через simp only [...]. Тактика change на уровне ядра, которая принудительно приводит цель к специфической синтаксической форме перед применением дальнейших тактик, успешна там, где simp нет. Этот паттерн появился в mem_mk (Этап 4), graphDecoration_isDecoration (Этап 5), embedOSet_mem (Этап 6), cycleDecoration_eq_quineAtom (Этап 7) и mem_singleton (Этап 8). Это переносимый инженерный принцип Lean 4 для любой конструкции, наслоённой через Quotient.lift и typeclass-инстансы.</w:t>
      </w:r>
    </w:p>
    <w:p>
      <w:pPr>
        <w:spacing w:after="120" w:line="312"/>
        <w:jc w:val="both"/>
      </w:pPr>
      <w:r>
        <w:rPr>
          <w:b/>
          <w:bCs/>
        </w:rPr>
        <w:t xml:space="preserve">Наблюдение 9 (порядок аргументов в typeclass Membership). </w:t>
      </w:r>
      <w:r>
        <w:t xml:space="preserve">Класс Membership в Lean 4 имеет mem : γ → α → Prop, где контейнер первый, элемент второй. Нотация a ∈ b разворачивается в inst.mem b a. Пользовательский инстанс Membership должен инвертировать естественный порядок аргументов в теле инстанса: ⟨fun container element =&gt; OSetZFA.Mem element container⟩. Без этой инверсии последующие леммы вроде mem_mk становятся неформулируемыми. Инстанс членства mathlib's ZFSet следует тому же паттерну. Это переносимый Lean 4 инженерный урок для определения членства в новых типах, подобных множествам.</w:t>
      </w:r>
    </w:p>
    <w:p>
      <w:pPr>
        <w:spacing w:after="120" w:line="312"/>
        <w:jc w:val="both"/>
      </w:pPr>
      <w:r>
        <w:rPr>
          <w:b/>
          <w:bCs/>
        </w:rPr>
        <w:t xml:space="preserve">Наблюдение 10 (ограничение парсера с doc-комментариями). </w:t>
      </w:r>
      <w:r>
        <w:t xml:space="preserve">Атрибут set_option в Lean 4 не может появляться между doc-комментарием и последующим объявлением. Парсер после закрытия doc-комментария через -/ ожидает ключевое слово объявления (theorem, def и т.д.) или маркер атрибута, а не set_option. Обходной путь: подавить предупреждения о неиспользуемых переменных на месте связывания (fun _ _ hab =&gt; вместо fun a _ hab =&gt;) или поместить set_option ... in перед doc-комментарием. Незначительный, но переносимый урок для сложных объявлений.</w:t>
      </w:r>
    </w:p>
    <w:p>
      <w:pPr>
        <w:spacing w:after="240" w:before="240"/>
        <w:jc w:val="center"/>
      </w:pPr>
      <w:r>
        <w:t xml:space="preserve">* * *</w:t>
      </w:r>
    </w:p>
    <w:p>
      <w:pPr>
        <w:pStyle w:val="Heading1"/>
        <w:spacing w:after="200" w:before="360"/>
      </w:pPr>
      <w:r>
        <w:t xml:space="preserve">Часть VII — Позиция относительно соседних формализаций</w:t>
      </w:r>
    </w:p>
    <w:p>
      <w:pPr>
        <w:pStyle w:val="Heading2"/>
        <w:spacing w:after="160" w:before="280"/>
      </w:pPr>
      <w:r>
        <w:t xml:space="preserve">VII.1 Работа Полсона в Isabelle/HOL</w:t>
      </w:r>
    </w:p>
    <w:p>
      <w:pPr>
        <w:spacing w:after="120" w:line="312"/>
        <w:jc w:val="both"/>
      </w:pPr>
      <w:r>
        <w:t xml:space="preserve">Полсон (1995–2000-е) формализовал аспекты теории нефундированных множеств в Isabelle/HOL, включая теорию гипермножеств и приложения к семантике языков программирования. Подход использует классические основания HOL напрямую, с гипермножествами, построенными как квотиенты определённых бесконечных деревьев. Работа предшествует современной коалгебраической инфраструктуре в proof assistant.</w:t>
      </w:r>
    </w:p>
    <w:p>
      <w:pPr>
        <w:spacing w:after="120" w:line="312"/>
        <w:jc w:val="both"/>
      </w:pPr>
      <w:r>
        <w:t xml:space="preserve">VR-Sets-ZFA отличается в трёх отношениях. Первое: подлежащая теория типов зависимая (Lean 4), а не высшего порядка классическая (Isabelle/HOL); CoPSet живёт в Type (u+1), параметризованном уровнем юниверса. Второе: субстрат построения — современная коалгебраическая инфраструктура (PFunctor.M, M-тип конструкции наибольших неподвижных точек), а не прямое древесное кодирование. Третье: VR-Sets-ZFA позиционирована в рамках более широкой программы операциональной онтологии (Цикл VR), а не как самостоятельная теория гипермножеств.</w:t>
      </w:r>
    </w:p>
    <w:p>
      <w:pPr>
        <w:pStyle w:val="Heading2"/>
        <w:spacing w:after="160" w:before="280"/>
      </w:pPr>
      <w:r>
        <w:t xml:space="preserve">VII.2 Работа Гильтеруда в HoTT</w:t>
      </w:r>
    </w:p>
    <w:p>
      <w:pPr>
        <w:spacing w:after="120" w:line="312"/>
        <w:jc w:val="both"/>
      </w:pPr>
      <w:r>
        <w:t xml:space="preserve">Гильтеруд и соавторы (2018–2025) формализовали нефундированные множества в гомотопической теории типов, используя индуктивно-рекурсивные конструкции и пропозициональный resizing. Установка HoTT позволяет прямое манипулирование деревьями-с-квотиентами как h-множествами, с AFA, выводимым из рассуждений, основанных на унивалентности.</w:t>
      </w:r>
    </w:p>
    <w:p>
      <w:pPr>
        <w:spacing w:after="120" w:line="312"/>
        <w:jc w:val="both"/>
      </w:pPr>
      <w:r>
        <w:t xml:space="preserve">VR-Sets-ZFA отличается доказательно-теоретической силой. Формализации HoTT используют унивалентность и пропозициональный resizing — аксиомы за пределами стандартного потолка Lean. VR-Sets-ZFA оперирует полностью в пределах [propext, Classical.choice, Quot.sound]; никакой унивалентности, никакого resizing. Это делает VR-Sets-ZFA совместимой с классической инфраструктурой mathlib, но утрачивает концептуальную чистоту унивалентных оснований для тождественности множеств.</w:t>
      </w:r>
    </w:p>
    <w:p>
      <w:pPr>
        <w:spacing w:after="120" w:line="312"/>
        <w:jc w:val="both"/>
      </w:pPr>
      <w:r>
        <w:t xml:space="preserve">Подходы дополняют друг друга. Формализации HoTT улавливают категорное содержание (множества как h-множества с бисимуляцией как тождеством) ценой дополнительного аксиоматического обязательства. VR-Sets-ZFA улавливает операциональное содержание (множества как классы кобисимуляции M-элементов) в рамках стандартных оснований Lean.</w:t>
      </w:r>
    </w:p>
    <w:p>
      <w:pPr>
        <w:pStyle w:val="Heading2"/>
        <w:spacing w:after="160" w:before="280"/>
      </w:pPr>
      <w:r>
        <w:t xml:space="preserve">VII.3 Классический Ацель</w:t>
      </w:r>
    </w:p>
    <w:p>
      <w:pPr>
        <w:spacing w:after="120" w:line="312"/>
        <w:jc w:val="both"/>
      </w:pPr>
      <w:r>
        <w:t xml:space="preserve">Оригинальная трактовка Ацеля (Non-Well-Founded Sets, 1988) представляет AFA как постулат внутри теории множеств, причём универсум множеств расширяется, чтобы включить нефундированные объекты. Картинки (доступные точечные графы) декорируют этот универсум через принцип антифундированности. Бисимуляция выводится как отношение равенства.</w:t>
      </w:r>
    </w:p>
    <w:p>
      <w:pPr>
        <w:spacing w:after="120" w:line="312"/>
        <w:jc w:val="both"/>
      </w:pPr>
      <w:r>
        <w:t xml:space="preserve">VR-Sets-ZFA инвертирует классическое изложение: бисимуляция — принцип построения, AFA — выводимая теорема, универсум определяется через квотиент по бисимуляции. Операциональное содержание то же; порядок построения обратный. Эта инверсия становится возможной благодаря коиндуктивной инфраструктуре: финальная коалгебра функтора формы множеств — это в точности тот универсум, который Ацель постулирует, а её универсальное свойство — это в точности AFA.</w:t>
      </w:r>
    </w:p>
    <w:p>
      <w:pPr>
        <w:pStyle w:val="Heading2"/>
        <w:spacing w:after="160" w:before="280"/>
      </w:pPr>
      <w:r>
        <w:t xml:space="preserve">VII.4 Позиция в конструктивной математике</w:t>
      </w:r>
    </w:p>
    <w:p>
      <w:pPr>
        <w:spacing w:after="120" w:line="312"/>
        <w:jc w:val="both"/>
      </w:pPr>
      <w:r>
        <w:t xml:space="preserve">VR-Sets-ZFA не является конструктивной математикой в стиле Бишопа. Классическая машинерия (Classical.choice для выбора представителя, propext для нерелевантности доказательств) используется свободно внутри доказательств. Это соответствует общему двухрегистровому аппарату VR: классическое рассуждение разрешено в формальном регистре, причём операциональное содержание извлекается на границах регистров через свидетелей.</w:t>
      </w:r>
    </w:p>
    <w:p>
      <w:pPr>
        <w:spacing w:after="120" w:line="312"/>
        <w:jc w:val="both"/>
      </w:pPr>
      <w:r>
        <w:t xml:space="preserve">Операциональное содержание тем не менее реально. Восемь свободных от аксиом публичных объектов цикла — включая CoPSet.mk, CoPSet.corec, embedPSet, graphCoalg, graphCoPSet — несут конструктивное содержание прямо. Классическая машинерия входит только при анализе структуры через M.dest или принципы бисимуляции. VR-Sets-ZFA конструктивна по содержанию, классична по аналитическому методу.</w:t>
      </w:r>
    </w:p>
    <w:p>
      <w:pPr>
        <w:spacing w:after="240" w:before="240"/>
        <w:jc w:val="center"/>
      </w:pPr>
      <w:r>
        <w:t xml:space="preserve">* * *</w:t>
      </w:r>
    </w:p>
    <w:p>
      <w:pPr>
        <w:pStyle w:val="Heading1"/>
        <w:spacing w:after="200" w:before="360"/>
      </w:pPr>
      <w:r>
        <w:t xml:space="preserve">Список литературы</w:t>
      </w:r>
    </w:p>
    <w:p>
      <w:pPr>
        <w:spacing w:after="100" w:line="280"/>
        <w:ind w:left="360" w:hanging="360"/>
        <w:jc w:val="both"/>
      </w:pPr>
      <w:r>
        <w:t xml:space="preserve">Aczel, P. (1988).  </w:t>
      </w:r>
      <w:r>
        <w:rPr>
          <w:i/>
          <w:iCs/>
        </w:rPr>
        <w:t xml:space="preserve">Non-Well-Founded Sets.</w:t>
      </w:r>
      <w:r>
        <w:t xml:space="preserve"> CSLI Publications.</w:t>
      </w:r>
    </w:p>
    <w:p>
      <w:pPr>
        <w:spacing w:after="100" w:line="280"/>
        <w:ind w:left="360" w:hanging="360"/>
        <w:jc w:val="both"/>
      </w:pPr>
      <w:r>
        <w:t xml:space="preserve">Avigad, J., Carneiro, M. &amp; Hudon, S. (2019). Data types as quotients of polynomial functors. </w:t>
      </w:r>
      <w:r>
        <w:rPr>
          <w:i/>
          <w:iCs/>
        </w:rPr>
        <w:t xml:space="preserve">10th International Conference on Interactive Theorem Proving (ITP 2019)</w:t>
      </w:r>
      <w:r>
        <w:t xml:space="preserve">, Leibniz International Proceedings in Informatics.</w:t>
      </w:r>
    </w:p>
    <w:p>
      <w:pPr>
        <w:spacing w:after="100" w:line="280"/>
        <w:ind w:left="360" w:hanging="360"/>
        <w:jc w:val="both"/>
      </w:pPr>
      <w:r>
        <w:t xml:space="preserve">Barwise, J. &amp; Moss, L. (1996).  </w:t>
      </w:r>
      <w:r>
        <w:rPr>
          <w:i/>
          <w:iCs/>
        </w:rPr>
        <w:t xml:space="preserve">Vicious Circles: On the Mathematics of Non-Wellfounded Phenomena.</w:t>
      </w:r>
      <w:r>
        <w:t xml:space="preserve"> CSLI Publications.</w:t>
      </w:r>
    </w:p>
    <w:p>
      <w:pPr>
        <w:spacing w:after="100" w:line="280"/>
        <w:ind w:left="360" w:hanging="360"/>
        <w:jc w:val="both"/>
      </w:pPr>
      <w:r>
        <w:t xml:space="preserve">Bishop, E. &amp; Bridges, D. (1985).  </w:t>
      </w:r>
      <w:r>
        <w:rPr>
          <w:i/>
          <w:iCs/>
        </w:rPr>
        <w:t xml:space="preserve">Constructive Analysis.</w:t>
      </w:r>
      <w:r>
        <w:t xml:space="preserve"> Springer.</w:t>
      </w:r>
    </w:p>
    <w:p>
      <w:pPr>
        <w:spacing w:after="100" w:line="280"/>
        <w:ind w:left="360" w:hanging="360"/>
        <w:jc w:val="both"/>
      </w:pPr>
      <w:r>
        <w:t xml:space="preserve">Gylterud, H. R. (2018). From multisets to sets in homotopy type theory. </w:t>
      </w:r>
      <w:r>
        <w:rPr>
          <w:i/>
          <w:iCs/>
        </w:rPr>
        <w:t xml:space="preserve">Journal of Symbolic Logic</w:t>
      </w:r>
      <w:r>
        <w:t xml:space="preserve">, 83(3), 1132–1146.</w:t>
      </w:r>
    </w:p>
    <w:p>
      <w:pPr>
        <w:spacing w:after="100" w:line="280"/>
        <w:ind w:left="360" w:hanging="360"/>
        <w:jc w:val="both"/>
      </w:pPr>
      <w:r>
        <w:t xml:space="preserve">Gylterud, H. R., Stenholm, A. &amp; Veltri, N. (2025). Non-wellfounded sets in HoTT/UF. </w:t>
      </w:r>
      <w:r>
        <w:rPr>
          <w:i/>
          <w:iCs/>
        </w:rPr>
        <w:t xml:space="preserve">Logical Methods in Computer Science</w:t>
      </w:r>
      <w:r>
        <w:t xml:space="preserve"> (в печати).</w:t>
      </w:r>
    </w:p>
    <w:p>
      <w:pPr>
        <w:spacing w:after="100" w:line="280"/>
        <w:ind w:left="360" w:hanging="360"/>
        <w:jc w:val="both"/>
      </w:pPr>
      <w:r>
        <w:t xml:space="preserve">Paulson, L. C. (1999). Final coalgebras as greatest fixed points in ZF set theory. </w:t>
      </w:r>
      <w:r>
        <w:rPr>
          <w:i/>
          <w:iCs/>
        </w:rPr>
        <w:t xml:space="preserve">Mathematical Structures in Computer Science</w:t>
      </w:r>
      <w:r>
        <w:t xml:space="preserve">, 9(5), 545–567.</w:t>
      </w:r>
    </w:p>
    <w:p>
      <w:pPr>
        <w:spacing w:after="100" w:line="280"/>
        <w:ind w:left="360" w:hanging="360"/>
        <w:jc w:val="both"/>
      </w:pPr>
      <w:r>
        <w:t xml:space="preserve">Резник, В. (2026a). VR. A formal system. Zenodo. </w:t>
      </w:r>
      <w:r>
        <w:rPr>
          <w:i/>
          <w:iCs/>
        </w:rPr>
        <w:t xml:space="preserve">DOI:</w:t>
      </w:r>
      <w:r>
        <w:t xml:space="preserve"> 10.5281/zenodo.20324391.</w:t>
      </w:r>
    </w:p>
    <w:p>
      <w:pPr>
        <w:spacing w:after="100" w:line="280"/>
        <w:ind w:left="360" w:hanging="360"/>
        <w:jc w:val="both"/>
      </w:pPr>
      <w:r>
        <w:t xml:space="preserve">Резник, В. (2026b). VR-Numbers. Zenodo. </w:t>
      </w:r>
      <w:r>
        <w:rPr>
          <w:i/>
          <w:iCs/>
        </w:rPr>
        <w:t xml:space="preserve">DOI:</w:t>
      </w:r>
      <w:r>
        <w:t xml:space="preserve"> 10.5281/zenodo.20352239.</w:t>
      </w:r>
    </w:p>
    <w:p>
      <w:pPr>
        <w:spacing w:after="100" w:line="280"/>
        <w:ind w:left="360" w:hanging="360"/>
        <w:jc w:val="both"/>
      </w:pPr>
      <w:r>
        <w:t xml:space="preserve">Резник, В. (2026c). VR-Sets. Zenodo. </w:t>
      </w:r>
      <w:r>
        <w:rPr>
          <w:i/>
          <w:iCs/>
        </w:rPr>
        <w:t xml:space="preserve">DOI:</w:t>
      </w:r>
      <w:r>
        <w:t xml:space="preserve"> 10.5281/zenodo.20354628.</w:t>
      </w:r>
    </w:p>
    <w:p>
      <w:pPr>
        <w:spacing w:after="100" w:line="280"/>
        <w:ind w:left="360" w:hanging="360"/>
        <w:jc w:val="both"/>
      </w:pPr>
      <w:r>
        <w:t xml:space="preserve">Резник, В. (2026d). VR-Forms. Zenodo. </w:t>
      </w:r>
      <w:r>
        <w:rPr>
          <w:i/>
          <w:iCs/>
        </w:rPr>
        <w:t xml:space="preserve">DOI:</w:t>
      </w:r>
      <w:r>
        <w:t xml:space="preserve"> 10.5281/zenodo.20355939.</w:t>
      </w:r>
    </w:p>
    <w:p>
      <w:pPr>
        <w:spacing w:after="100" w:line="280"/>
        <w:ind w:left="360" w:hanging="360"/>
        <w:jc w:val="both"/>
      </w:pPr>
      <w:r>
        <w:t xml:space="preserve">Резник, В. (2026e). VR-Audit. Zenodo. </w:t>
      </w:r>
      <w:r>
        <w:rPr>
          <w:i/>
          <w:iCs/>
        </w:rPr>
        <w:t xml:space="preserve">DOI:</w:t>
      </w:r>
      <w:r>
        <w:t xml:space="preserve"> 10.5281/zenodo.20364111.</w:t>
      </w:r>
    </w:p>
    <w:p>
      <w:pPr>
        <w:spacing w:after="100" w:line="280"/>
        <w:ind w:left="360" w:hanging="360"/>
        <w:jc w:val="both"/>
      </w:pPr>
      <w:r>
        <w:t xml:space="preserve">Резник, В. (2026f). VR-Sets-ZFA Lean 4 formalisation, v1.5-vr-sets-zfa. Zenodo. </w:t>
      </w:r>
      <w:r>
        <w:rPr>
          <w:i/>
          <w:iCs/>
        </w:rPr>
        <w:t xml:space="preserve">DOI:</w:t>
      </w:r>
      <w:r>
        <w:t xml:space="preserve"> 10.5281/zenodo.20368268.</w:t>
      </w:r>
    </w:p>
    <w:p>
      <w:pPr>
        <w:spacing w:after="240" w:before="240"/>
        <w:jc w:val="center"/>
      </w:pPr>
      <w:r>
        <w:t xml:space="preserve">* * *</w:t>
      </w:r>
    </w:p>
    <w:p>
      <w:pPr>
        <w:pStyle w:val="Heading2"/>
        <w:spacing w:after="160" w:before="280"/>
      </w:pPr>
      <w:r>
        <w:t xml:space="preserve">Благодарности</w:t>
      </w:r>
    </w:p>
    <w:p>
      <w:pPr>
        <w:spacing w:after="120" w:line="312"/>
        <w:jc w:val="both"/>
      </w:pPr>
      <w:r>
        <w:t xml:space="preserve">Работа выполнена с использованием Claude Opus 4.7 (архитектурный обзор) и Claude Sonnet 4.6 (реализация в Lean), Вариант A (интерактивная parent-child архитектура), согласно всем предыдущим Lean-циклам цикла VR.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VR-Sets-ZFA</dc:title>
  <dc:creator>Vitaly Reznik</dc:creator>
  <dc:description>Операциональная референциальная семантика для нефундированных множеств</dc:description>
  <cp:lastModifiedBy>Un-named</cp:lastModifiedBy>
  <cp:revision>1</cp:revision>
  <dcterms:created xsi:type="dcterms:W3CDTF">2026-05-24T17:53:50.232Z</dcterms:created>
  <dcterms:modified xsi:type="dcterms:W3CDTF">2026-05-24T17:53:50.242Z</dcterms:modified>
</cp:coreProperties>
</file>

<file path=docProps/custom.xml><?xml version="1.0" encoding="utf-8"?>
<Properties xmlns="http://schemas.openxmlformats.org/officeDocument/2006/custom-properties" xmlns:vt="http://schemas.openxmlformats.org/officeDocument/2006/docPropsVTypes"/>
</file>