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Preprint.</w:t>
      </w:r>
    </w:p>
    <w:p>
      <w:pPr>
        <w:pStyle w:val="Normal"/>
        <w:spacing w:before="0" w:after="120"/>
        <w:jc w:val="center"/>
        <w:rPr/>
      </w:pPr>
      <w:r>
        <w:rPr>
          <w:rFonts w:eastAsia="Times New Roman" w:cs="Times New Roman"/>
          <w:b/>
          <w:bCs/>
          <w:sz w:val="32"/>
          <w:szCs w:val="32"/>
        </w:rPr>
        <w:t>Part I. Foundations</w:t>
      </w:r>
    </w:p>
    <w:p>
      <w:pPr>
        <w:pStyle w:val="Normal"/>
        <w:spacing w:before="0" w:after="80"/>
        <w:jc w:val="center"/>
        <w:rPr/>
      </w:pPr>
      <w:r>
        <w:rPr>
          <w:rFonts w:eastAsia="Times New Roman" w:cs="Times New Roman"/>
          <w:i/>
          <w:iCs/>
          <w:sz w:val="28"/>
          <w:szCs w:val="28"/>
        </w:rPr>
        <w:t>Vitaly Reznik</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I.1. Place in the cycle</w:t>
      </w:r>
    </w:p>
    <w:p>
      <w:pPr>
        <w:pStyle w:val="Normal"/>
        <w:spacing w:lineRule="exact" w:line="312" w:before="0" w:after="120"/>
        <w:jc w:val="both"/>
        <w:rPr/>
      </w:pPr>
      <w:r>
        <w:rPr>
          <w:rFonts w:eastAsia="Times New Roman" w:cs="Times New Roman"/>
          <w:b/>
          <w:bCs/>
          <w:sz w:val="24"/>
          <w:szCs w:val="24"/>
        </w:rPr>
        <w:t>VR-Forms</w:t>
      </w:r>
      <w:r>
        <w:rPr>
          <w:rFonts w:eastAsia="Times New Roman" w:cs="Times New Roman"/>
          <w:sz w:val="24"/>
          <w:szCs w:val="24"/>
        </w:rPr>
        <w:t xml:space="preserve"> is the fourth work in the cycle developing the </w:t>
      </w:r>
      <w:r>
        <w:rPr>
          <w:rFonts w:eastAsia="Times New Roman" w:cs="Times New Roman"/>
          <w:b/>
          <w:bCs/>
          <w:sz w:val="24"/>
          <w:szCs w:val="24"/>
        </w:rPr>
        <w:t>VR</w:t>
      </w:r>
      <w:r>
        <w:rPr>
          <w:rFonts w:eastAsia="Times New Roman" w:cs="Times New Roman"/>
          <w:sz w:val="24"/>
          <w:szCs w:val="24"/>
        </w:rPr>
        <w:t xml:space="preserve"> programme:</w:t>
      </w:r>
    </w:p>
    <w:p>
      <w:pPr>
        <w:pStyle w:val="Normal"/>
        <w:spacing w:lineRule="exact" w:line="312" w:before="0" w:after="120"/>
        <w:jc w:val="both"/>
        <w:rPr/>
      </w:pPr>
      <w:r>
        <w:rPr>
          <w:rFonts w:eastAsia="Times New Roman" w:cs="Times New Roman"/>
          <w:b/>
          <w:bCs/>
          <w:sz w:val="24"/>
          <w:szCs w:val="24"/>
        </w:rPr>
        <w:t>VR. A Formal System</w:t>
      </w:r>
      <w:r>
        <w:rPr>
          <w:rFonts w:eastAsia="Times New Roman" w:cs="Times New Roman"/>
          <w:sz w:val="24"/>
          <w:szCs w:val="24"/>
        </w:rPr>
        <w:t xml:space="preserve"> (Reznik, 2026; Zenodo DOI 10.5281/zenodo.20212092) — a minimal axiomatisation of arithmetic on three primitives {∅, →, t} and four axioms; equivalent to Peano arithmetic.</w:t>
      </w:r>
    </w:p>
    <w:p>
      <w:pPr>
        <w:pStyle w:val="Normal"/>
        <w:spacing w:lineRule="exact" w:line="312" w:before="0" w:after="120"/>
        <w:jc w:val="both"/>
        <w:rPr/>
      </w:pPr>
      <w:r>
        <w:rPr>
          <w:rFonts w:eastAsia="Times New Roman" w:cs="Times New Roman"/>
          <w:b/>
          <w:bCs/>
          <w:sz w:val="24"/>
          <w:szCs w:val="24"/>
        </w:rPr>
        <w:t>VR-Numbers</w:t>
      </w:r>
      <w:r>
        <w:rPr>
          <w:rFonts w:eastAsia="Times New Roman" w:cs="Times New Roman"/>
          <w:sz w:val="24"/>
          <w:szCs w:val="24"/>
        </w:rPr>
        <w:t xml:space="preserve"> (Reznik, 2026; Zenodo DOI 10.5281/zenodo.20272743) — operational extensions over the natural numbers of VR: ℤ, ℚ, ℝ, ℂ as operational procedures, without introducing pairs as objects.</w:t>
      </w:r>
    </w:p>
    <w:p>
      <w:pPr>
        <w:pStyle w:val="Normal"/>
        <w:spacing w:lineRule="exact" w:line="312" w:before="0" w:after="120"/>
        <w:jc w:val="both"/>
        <w:rPr/>
      </w:pPr>
      <w:r>
        <w:rPr>
          <w:rFonts w:eastAsia="Times New Roman" w:cs="Times New Roman"/>
          <w:b/>
          <w:bCs/>
          <w:sz w:val="24"/>
          <w:szCs w:val="24"/>
        </w:rPr>
        <w:t>VR-Sets</w:t>
      </w:r>
      <w:r>
        <w:rPr>
          <w:rFonts w:eastAsia="Times New Roman" w:cs="Times New Roman"/>
          <w:sz w:val="24"/>
          <w:szCs w:val="24"/>
        </w:rPr>
        <w:t xml:space="preserve"> (Reznik, 2026; Zenodo DOI 10.5281/zenodo.20303536) — an operational theory of sets: a set is a describable functionality, ∈ is reference rather than containment. Russell's paradox dissolves ontologically. Countability of the universe as a consequence of the operational ontology.</w:t>
      </w:r>
    </w:p>
    <w:p>
      <w:pPr>
        <w:pStyle w:val="Normal"/>
        <w:spacing w:lineRule="exact" w:line="312" w:before="0" w:after="120"/>
        <w:jc w:val="both"/>
        <w:rPr/>
      </w:pPr>
      <w:r>
        <w:rPr>
          <w:rFonts w:eastAsia="Times New Roman" w:cs="Times New Roman"/>
          <w:b/>
          <w:bCs/>
          <w:sz w:val="24"/>
          <w:szCs w:val="24"/>
        </w:rPr>
        <w:t>VR-Forms</w:t>
      </w:r>
      <w:r>
        <w:rPr>
          <w:rFonts w:eastAsia="Times New Roman" w:cs="Times New Roman"/>
          <w:sz w:val="24"/>
          <w:szCs w:val="24"/>
        </w:rPr>
        <w:t xml:space="preserve"> is the present work. It introduces a second register — </w:t>
      </w:r>
      <w:r>
        <w:rPr>
          <w:rFonts w:eastAsia="Times New Roman" w:cs="Times New Roman"/>
          <w:b/>
          <w:bCs/>
          <w:sz w:val="24"/>
          <w:szCs w:val="24"/>
        </w:rPr>
        <w:t>formal terms</w:t>
      </w:r>
      <w:r>
        <w:rPr>
          <w:rFonts w:eastAsia="Times New Roman" w:cs="Times New Roman"/>
          <w:sz w:val="24"/>
          <w:szCs w:val="24"/>
        </w:rPr>
        <w:t>, descriptions without ontological force. These terms are formulas, and nothing more. They serve as a language in which VR can speak about everything that is not in its ontology: about classical uncountable objects, paradoxical classes, figures of myth and literature — about all descriptions that cannot be reduced to operational action.</w:t>
      </w:r>
    </w:p>
    <w:p>
      <w:pPr>
        <w:pStyle w:val="Normal"/>
        <w:spacing w:lineRule="exact" w:line="312" w:before="0" w:after="120"/>
        <w:jc w:val="both"/>
        <w:rPr/>
      </w:pPr>
      <w:r>
        <w:rPr>
          <w:rFonts w:eastAsia="Times New Roman" w:cs="Times New Roman"/>
          <w:sz w:val="24"/>
          <w:szCs w:val="24"/>
        </w:rPr>
        <w:t>Substantive connection with the preceding works: VR-Sets opened the boundary of operational ontology. VR-Forms describes how to speak about what lies beyond this boundary, without crossing it and without blurring it.</w:t>
      </w:r>
    </w:p>
    <w:p>
      <w:pPr>
        <w:pStyle w:val="Heading1"/>
        <w:spacing w:before="360" w:after="200"/>
        <w:jc w:val="left"/>
        <w:rPr/>
      </w:pPr>
      <w:r>
        <w:rPr>
          <w:rFonts w:eastAsia="Times New Roman" w:cs="Times New Roman" w:ascii="Times New Roman" w:hAnsi="Times New Roman"/>
          <w:b/>
          <w:bCs/>
          <w:sz w:val="32"/>
          <w:szCs w:val="32"/>
        </w:rPr>
        <w:t>I.2. The initial position</w:t>
      </w:r>
    </w:p>
    <w:p>
      <w:pPr>
        <w:pStyle w:val="Normal"/>
        <w:spacing w:lineRule="exact" w:line="312" w:before="0" w:after="120"/>
        <w:jc w:val="both"/>
        <w:rPr/>
      </w:pPr>
      <w:r>
        <w:rPr>
          <w:rFonts w:eastAsia="Times New Roman" w:cs="Times New Roman"/>
          <w:sz w:val="24"/>
          <w:szCs w:val="24"/>
        </w:rPr>
        <w:t xml:space="preserve">The slogan of the whole cycle: </w:t>
      </w:r>
      <w:r>
        <w:rPr>
          <w:rFonts w:eastAsia="Times New Roman" w:cs="Times New Roman"/>
          <w:i/>
          <w:iCs/>
          <w:sz w:val="24"/>
          <w:szCs w:val="24"/>
        </w:rPr>
        <w:t>«only ∅ is, all else is doing»</w:t>
      </w:r>
      <w:r>
        <w:rPr>
          <w:rFonts w:eastAsia="Times New Roman" w:cs="Times New Roman"/>
          <w:sz w:val="24"/>
          <w:szCs w:val="24"/>
        </w:rPr>
        <w:t>. Applied to arithmetic, it gave VR; to numbers, VR-Numbers; to sets, VR-Sets. In all three works the slogan operated at the ontological level: the sole thing that is is ∅; everything else is operational action upon ∅.</w:t>
      </w:r>
    </w:p>
    <w:p>
      <w:pPr>
        <w:pStyle w:val="Normal"/>
        <w:spacing w:lineRule="exact" w:line="312" w:before="0" w:after="120"/>
        <w:jc w:val="both"/>
        <w:rPr/>
      </w:pPr>
      <w:r>
        <w:rPr>
          <w:rFonts w:eastAsia="Times New Roman" w:cs="Times New Roman"/>
          <w:sz w:val="24"/>
          <w:szCs w:val="24"/>
        </w:rPr>
        <w:t xml:space="preserve">VR-Forms adds a third type. Between </w:t>
      </w:r>
      <w:r>
        <w:rPr>
          <w:rFonts w:eastAsia="Times New Roman" w:cs="Times New Roman"/>
          <w:b/>
          <w:bCs/>
          <w:sz w:val="24"/>
          <w:szCs w:val="24"/>
        </w:rPr>
        <w:t>what is</w:t>
      </w:r>
      <w:r>
        <w:rPr>
          <w:rFonts w:eastAsia="Times New Roman" w:cs="Times New Roman"/>
          <w:sz w:val="24"/>
          <w:szCs w:val="24"/>
        </w:rPr>
        <w:t xml:space="preserve"> (∅) and </w:t>
      </w:r>
      <w:r>
        <w:rPr>
          <w:rFonts w:eastAsia="Times New Roman" w:cs="Times New Roman"/>
          <w:b/>
          <w:bCs/>
          <w:sz w:val="24"/>
          <w:szCs w:val="24"/>
        </w:rPr>
        <w:t>what acts</w:t>
      </w:r>
      <w:r>
        <w:rPr>
          <w:rFonts w:eastAsia="Times New Roman" w:cs="Times New Roman"/>
          <w:sz w:val="24"/>
          <w:szCs w:val="24"/>
        </w:rPr>
        <w:t xml:space="preserve"> (operational functionalities), there is introduced </w:t>
      </w:r>
      <w:r>
        <w:rPr>
          <w:rFonts w:eastAsia="Times New Roman" w:cs="Times New Roman"/>
          <w:b/>
          <w:bCs/>
          <w:sz w:val="24"/>
          <w:szCs w:val="24"/>
        </w:rPr>
        <w:t>what is said</w:t>
      </w:r>
      <w:r>
        <w:rPr>
          <w:rFonts w:eastAsia="Times New Roman" w:cs="Times New Roman"/>
          <w:sz w:val="24"/>
          <w:szCs w:val="24"/>
        </w:rPr>
        <w:t>. Not as a new ontological entity — that would violate minimalism. Rather as a separate syntactic register, carrying no ontological commitments.</w:t>
      </w:r>
    </w:p>
    <w:p>
      <w:pPr>
        <w:pStyle w:val="Normal"/>
        <w:spacing w:lineRule="exact" w:line="312" w:before="0" w:after="120"/>
        <w:jc w:val="both"/>
        <w:rPr/>
      </w:pPr>
      <w:r>
        <w:rPr>
          <w:rFonts w:eastAsia="Times New Roman" w:cs="Times New Roman"/>
          <w:sz w:val="24"/>
          <w:szCs w:val="24"/>
        </w:rPr>
        <w:t>The full formulation of the position:</w:t>
      </w:r>
    </w:p>
    <w:p>
      <w:pPr>
        <w:pStyle w:val="Normal"/>
        <w:spacing w:lineRule="exact" w:line="312" w:before="0" w:after="120"/>
        <w:jc w:val="both"/>
        <w:rPr/>
      </w:pPr>
      <w:r>
        <w:rPr>
          <w:rFonts w:eastAsia="Times New Roman" w:cs="Times New Roman"/>
          <w:i/>
          <w:iCs/>
          <w:sz w:val="24"/>
          <w:szCs w:val="24"/>
        </w:rPr>
        <w:t>«Only ∅ is. Everything else either acts or is said. Action is operational and relates to ∅; speech is formal and refers to nothing by necessity.»</w:t>
      </w:r>
    </w:p>
    <w:p>
      <w:pPr>
        <w:pStyle w:val="Normal"/>
        <w:spacing w:lineRule="exact" w:line="312" w:before="0" w:after="120"/>
        <w:jc w:val="both"/>
        <w:rPr/>
      </w:pPr>
      <w:r>
        <w:rPr>
          <w:rFonts w:eastAsia="Times New Roman" w:cs="Times New Roman"/>
          <w:sz w:val="24"/>
          <w:szCs w:val="24"/>
        </w:rPr>
        <w:t>That is VR-Forms in a single sentence.</w:t>
      </w:r>
    </w:p>
    <w:p>
      <w:pPr>
        <w:pStyle w:val="Heading1"/>
        <w:spacing w:before="360" w:after="200"/>
        <w:jc w:val="left"/>
        <w:rPr/>
      </w:pPr>
      <w:r>
        <w:rPr>
          <w:rFonts w:eastAsia="Times New Roman" w:cs="Times New Roman" w:ascii="Times New Roman" w:hAnsi="Times New Roman"/>
          <w:b/>
          <w:bCs/>
          <w:sz w:val="32"/>
          <w:szCs w:val="32"/>
        </w:rPr>
        <w:t>I.3. Two registers</w:t>
      </w:r>
    </w:p>
    <w:p>
      <w:pPr>
        <w:pStyle w:val="Normal"/>
        <w:spacing w:lineRule="exact" w:line="312" w:before="0" w:after="120"/>
        <w:jc w:val="both"/>
        <w:rPr/>
      </w:pPr>
      <w:r>
        <w:rPr>
          <w:rFonts w:eastAsia="Times New Roman" w:cs="Times New Roman"/>
          <w:sz w:val="24"/>
          <w:szCs w:val="24"/>
        </w:rPr>
        <w:t>We introduce two registers of reasoning. They differ not in subject matter and not in language, but in their relation to ontology.</w:t>
      </w:r>
    </w:p>
    <w:p>
      <w:pPr>
        <w:pStyle w:val="Heading3"/>
        <w:spacing w:before="220" w:after="120"/>
        <w:jc w:val="left"/>
        <w:rPr/>
      </w:pPr>
      <w:r>
        <w:rPr>
          <w:rFonts w:eastAsia="Times New Roman" w:cs="Times New Roman" w:ascii="Times New Roman" w:hAnsi="Times New Roman"/>
          <w:b/>
          <w:bCs/>
          <w:sz w:val="25"/>
          <w:szCs w:val="25"/>
        </w:rPr>
        <w:t>The ontological register</w:t>
      </w:r>
    </w:p>
    <w:p>
      <w:pPr>
        <w:pStyle w:val="Normal"/>
        <w:spacing w:lineRule="exact" w:line="312" w:before="0" w:after="120"/>
        <w:jc w:val="both"/>
        <w:rPr/>
      </w:pPr>
      <w:r>
        <w:rPr>
          <w:rFonts w:eastAsia="Times New Roman" w:cs="Times New Roman"/>
          <w:sz w:val="24"/>
          <w:szCs w:val="24"/>
        </w:rPr>
        <w:t>This is the register of VR-Sets. The following principles hold:</w:t>
      </w:r>
    </w:p>
    <w:p>
      <w:pPr>
        <w:pStyle w:val="Normal"/>
        <w:spacing w:lineRule="exact" w:line="312" w:before="0" w:after="120"/>
        <w:jc w:val="both"/>
        <w:rPr/>
      </w:pPr>
      <w:r>
        <w:rPr>
          <w:rFonts w:eastAsia="Times New Roman" w:cs="Times New Roman"/>
          <w:sz w:val="24"/>
          <w:szCs w:val="24"/>
        </w:rPr>
        <w:t>— ontologically, only ∅ is;</w:t>
      </w:r>
    </w:p>
    <w:p>
      <w:pPr>
        <w:pStyle w:val="Normal"/>
        <w:spacing w:lineRule="exact" w:line="312" w:before="0" w:after="120"/>
        <w:jc w:val="both"/>
        <w:rPr/>
      </w:pPr>
      <w:r>
        <w:rPr>
          <w:rFonts w:eastAsia="Times New Roman" w:cs="Times New Roman"/>
          <w:sz w:val="24"/>
          <w:szCs w:val="24"/>
        </w:rPr>
        <w:t>— all other terms are operational functionalities, described by a finite procedure;</w:t>
      </w:r>
    </w:p>
    <w:p>
      <w:pPr>
        <w:pStyle w:val="Normal"/>
        <w:spacing w:lineRule="exact" w:line="312" w:before="0" w:after="120"/>
        <w:jc w:val="both"/>
        <w:rPr/>
      </w:pPr>
      <w:r>
        <w:rPr>
          <w:rFonts w:eastAsia="Times New Roman" w:cs="Times New Roman"/>
          <w:sz w:val="24"/>
          <w:szCs w:val="24"/>
        </w:rPr>
        <w:t>— the closure principle: every describable operational functionality is a set;</w:t>
      </w:r>
    </w:p>
    <w:p>
      <w:pPr>
        <w:pStyle w:val="Normal"/>
        <w:spacing w:lineRule="exact" w:line="312" w:before="0" w:after="120"/>
        <w:jc w:val="both"/>
        <w:rPr/>
      </w:pPr>
      <w:r>
        <w:rPr>
          <w:rFonts w:eastAsia="Times New Roman" w:cs="Times New Roman"/>
          <w:sz w:val="24"/>
          <w:szCs w:val="24"/>
        </w:rPr>
        <w:t>— contradictory descriptions do not specify functionalities and therefore do not specify sets.</w:t>
      </w:r>
    </w:p>
    <w:p>
      <w:pPr>
        <w:pStyle w:val="Normal"/>
        <w:spacing w:lineRule="exact" w:line="312" w:before="0" w:after="120"/>
        <w:jc w:val="both"/>
        <w:rPr/>
      </w:pPr>
      <w:r>
        <w:rPr>
          <w:rFonts w:eastAsia="Times New Roman" w:cs="Times New Roman"/>
          <w:sz w:val="24"/>
          <w:szCs w:val="24"/>
        </w:rPr>
        <w:t>In this register terms have reference: they refer to operational entities that are (in a derivative sense — as action upon ∅).</w:t>
      </w:r>
    </w:p>
    <w:p>
      <w:pPr>
        <w:pStyle w:val="Heading3"/>
        <w:spacing w:before="220" w:after="120"/>
        <w:jc w:val="left"/>
        <w:rPr/>
      </w:pPr>
      <w:r>
        <w:rPr>
          <w:rFonts w:eastAsia="Times New Roman" w:cs="Times New Roman" w:ascii="Times New Roman" w:hAnsi="Times New Roman"/>
          <w:b/>
          <w:bCs/>
          <w:sz w:val="25"/>
          <w:szCs w:val="25"/>
        </w:rPr>
        <w:t>The formal register</w:t>
      </w:r>
    </w:p>
    <w:p>
      <w:pPr>
        <w:pStyle w:val="Normal"/>
        <w:spacing w:lineRule="exact" w:line="312" w:before="0" w:after="120"/>
        <w:jc w:val="both"/>
        <w:rPr/>
      </w:pPr>
      <w:r>
        <w:rPr>
          <w:rFonts w:eastAsia="Times New Roman" w:cs="Times New Roman"/>
          <w:sz w:val="24"/>
          <w:szCs w:val="24"/>
        </w:rPr>
        <w:t>This is the new register introduced by the present work. The following principles hold:</w:t>
      </w:r>
    </w:p>
    <w:p>
      <w:pPr>
        <w:pStyle w:val="Normal"/>
        <w:spacing w:lineRule="exact" w:line="312" w:before="0" w:after="120"/>
        <w:jc w:val="both"/>
        <w:rPr/>
      </w:pPr>
      <w:r>
        <w:rPr>
          <w:rFonts w:eastAsia="Times New Roman" w:cs="Times New Roman"/>
          <w:sz w:val="24"/>
          <w:szCs w:val="24"/>
        </w:rPr>
        <w:t xml:space="preserve">— terms are </w:t>
      </w:r>
      <w:r>
        <w:rPr>
          <w:rFonts w:eastAsia="Times New Roman" w:cs="Times New Roman"/>
          <w:b/>
          <w:bCs/>
          <w:sz w:val="24"/>
          <w:szCs w:val="24"/>
        </w:rPr>
        <w:t>formulas</w:t>
      </w:r>
      <w:r>
        <w:rPr>
          <w:rFonts w:eastAsia="Times New Roman" w:cs="Times New Roman"/>
          <w:sz w:val="24"/>
          <w:szCs w:val="24"/>
        </w:rPr>
        <w:t>;</w:t>
      </w:r>
    </w:p>
    <w:p>
      <w:pPr>
        <w:pStyle w:val="Normal"/>
        <w:spacing w:lineRule="exact" w:line="312" w:before="0" w:after="120"/>
        <w:jc w:val="both"/>
        <w:rPr/>
      </w:pPr>
      <w:r>
        <w:rPr>
          <w:rFonts w:eastAsia="Times New Roman" w:cs="Times New Roman"/>
          <w:sz w:val="24"/>
          <w:szCs w:val="24"/>
        </w:rPr>
        <w:t xml:space="preserve">— a formula specifies a </w:t>
      </w:r>
      <w:r>
        <w:rPr>
          <w:rFonts w:eastAsia="Times New Roman" w:cs="Times New Roman"/>
          <w:b/>
          <w:bCs/>
          <w:sz w:val="24"/>
          <w:szCs w:val="24"/>
        </w:rPr>
        <w:t>formal term</w:t>
      </w:r>
      <w:r>
        <w:rPr>
          <w:rFonts w:eastAsia="Times New Roman" w:cs="Times New Roman"/>
          <w:sz w:val="24"/>
          <w:szCs w:val="24"/>
        </w:rPr>
        <w:t>, and that is all it specifies;</w:t>
      </w:r>
    </w:p>
    <w:p>
      <w:pPr>
        <w:pStyle w:val="Normal"/>
        <w:spacing w:lineRule="exact" w:line="312" w:before="0" w:after="120"/>
        <w:jc w:val="both"/>
        <w:rPr/>
      </w:pPr>
      <w:r>
        <w:rPr>
          <w:rFonts w:eastAsia="Times New Roman" w:cs="Times New Roman"/>
          <w:sz w:val="24"/>
          <w:szCs w:val="24"/>
        </w:rPr>
        <w:t>— no formula is required to have reference;</w:t>
      </w:r>
    </w:p>
    <w:p>
      <w:pPr>
        <w:pStyle w:val="Normal"/>
        <w:spacing w:lineRule="exact" w:line="312" w:before="0" w:after="120"/>
        <w:jc w:val="both"/>
        <w:rPr/>
      </w:pPr>
      <w:r>
        <w:rPr>
          <w:rFonts w:eastAsia="Times New Roman" w:cs="Times New Roman"/>
          <w:sz w:val="24"/>
          <w:szCs w:val="24"/>
        </w:rPr>
        <w:t>— a formal term is a formal term and does not presuppose any other entity behind it.</w:t>
      </w:r>
    </w:p>
    <w:p>
      <w:pPr>
        <w:pStyle w:val="Normal"/>
        <w:spacing w:lineRule="exact" w:line="312" w:before="0" w:after="120"/>
        <w:jc w:val="both"/>
        <w:rPr/>
      </w:pPr>
      <w:r>
        <w:rPr>
          <w:rFonts w:eastAsia="Times New Roman" w:cs="Times New Roman"/>
          <w:sz w:val="24"/>
          <w:szCs w:val="24"/>
        </w:rPr>
        <w:t>In this register terms are speech. They refer to nothing by necessity. They are form — and only form.</w:t>
      </w:r>
    </w:p>
    <w:p>
      <w:pPr>
        <w:pStyle w:val="Heading3"/>
        <w:spacing w:before="220" w:after="120"/>
        <w:jc w:val="left"/>
        <w:rPr/>
      </w:pPr>
      <w:r>
        <w:rPr>
          <w:rFonts w:eastAsia="Times New Roman" w:cs="Times New Roman" w:ascii="Times New Roman" w:hAnsi="Times New Roman"/>
          <w:b/>
          <w:bCs/>
          <w:sz w:val="25"/>
          <w:szCs w:val="25"/>
        </w:rPr>
        <w:t>Passage between registers</w:t>
      </w:r>
    </w:p>
    <w:p>
      <w:pPr>
        <w:pStyle w:val="Normal"/>
        <w:spacing w:lineRule="exact" w:line="312" w:before="0" w:after="120"/>
        <w:jc w:val="both"/>
        <w:rPr/>
      </w:pPr>
      <w:r>
        <w:rPr>
          <w:rFonts w:eastAsia="Times New Roman" w:cs="Times New Roman"/>
          <w:sz w:val="24"/>
          <w:szCs w:val="24"/>
        </w:rPr>
        <w:t>The same term may be considered in both registers. The description «the set of all functions ℕ → ℕ» in the ontological register requires verification: is it operational? Answer: no, the general set of all functions is not computable; hence in the ontological register it does not specify a set. The same description in the formal register is a formal term; no verification is required.</w:t>
      </w:r>
    </w:p>
    <w:p>
      <w:pPr>
        <w:pStyle w:val="Normal"/>
        <w:spacing w:lineRule="exact" w:line="312" w:before="0" w:after="120"/>
        <w:jc w:val="both"/>
        <w:rPr/>
      </w:pPr>
      <w:r>
        <w:rPr>
          <w:rFonts w:eastAsia="Times New Roman" w:cs="Times New Roman"/>
          <w:sz w:val="24"/>
          <w:szCs w:val="24"/>
        </w:rPr>
        <w:t>Passage between the registers is not an ontological operation. It is a passage between two ways of considering one and the same syntax. In one case we ask «is there a corresponding entity?»; in the other, we do not ask.</w:t>
      </w:r>
    </w:p>
    <w:p>
      <w:pPr>
        <w:pStyle w:val="Heading1"/>
        <w:spacing w:before="360" w:after="200"/>
        <w:jc w:val="left"/>
        <w:rPr/>
      </w:pPr>
      <w:r>
        <w:rPr>
          <w:rFonts w:eastAsia="Times New Roman" w:cs="Times New Roman" w:ascii="Times New Roman" w:hAnsi="Times New Roman"/>
          <w:b/>
          <w:bCs/>
          <w:sz w:val="32"/>
          <w:szCs w:val="32"/>
        </w:rPr>
        <w:t>I.4. What a formal term is</w:t>
      </w:r>
    </w:p>
    <w:p>
      <w:pPr>
        <w:pStyle w:val="Normal"/>
        <w:spacing w:lineRule="exact" w:line="312" w:before="0" w:after="120"/>
        <w:jc w:val="both"/>
        <w:rPr/>
      </w:pPr>
      <w:r>
        <w:rPr>
          <w:rFonts w:eastAsia="Times New Roman" w:cs="Times New Roman"/>
          <w:sz w:val="24"/>
          <w:szCs w:val="24"/>
        </w:rPr>
        <w:t>A formal term is the syntactic record of a description. No more.</w:t>
      </w:r>
    </w:p>
    <w:p>
      <w:pPr>
        <w:pStyle w:val="Normal"/>
        <w:spacing w:lineRule="exact" w:line="312" w:before="0" w:after="120"/>
        <w:jc w:val="both"/>
        <w:rPr/>
      </w:pPr>
      <w:r>
        <w:rPr>
          <w:rFonts w:eastAsia="Times New Roman" w:cs="Times New Roman"/>
          <w:sz w:val="24"/>
          <w:szCs w:val="24"/>
        </w:rPr>
        <w:t>A formal term should not be thought of as a «potential set», or a «classical set to which VR has no access», or a «shadow object». All such readings are reifications of a formula, attempts to ascribe reference to it. In VR-Forms this attempt is rejected as a matter of principle.</w:t>
      </w:r>
    </w:p>
    <w:p>
      <w:pPr>
        <w:pStyle w:val="Normal"/>
        <w:spacing w:lineRule="exact" w:line="312" w:before="0" w:after="120"/>
        <w:jc w:val="both"/>
        <w:rPr/>
      </w:pPr>
      <w:r>
        <w:rPr>
          <w:rFonts w:eastAsia="Times New Roman" w:cs="Times New Roman"/>
          <w:sz w:val="24"/>
          <w:szCs w:val="24"/>
        </w:rPr>
        <w:t>A formal term is form without content. Description without being. A record that describes — but the described does not exist, because in the formal register the question of existence is not posed.</w:t>
      </w:r>
    </w:p>
    <w:p>
      <w:pPr>
        <w:pStyle w:val="Normal"/>
        <w:spacing w:lineRule="exact" w:line="312" w:before="0" w:after="120"/>
        <w:jc w:val="both"/>
        <w:rPr/>
      </w:pPr>
      <w:r>
        <w:rPr>
          <w:rFonts w:eastAsia="Times New Roman" w:cs="Times New Roman"/>
          <w:sz w:val="24"/>
          <w:szCs w:val="24"/>
        </w:rPr>
        <w:t>This is not agnosticism. We do not say «perhaps it is, perhaps it is not». We say that the very question of existence is irrelevant in the formal register. To ask about the being of a formula is a category mistake. If we do wish to ask about being, we pass to the ontological register. There we obtain an answer: either «the corresponding operational functionality is» (and then the formal term corresponds to a VR-Sets set), or «not» (and then the formal term remains in the formal register and has no ontological correlate).</w:t>
      </w:r>
    </w:p>
    <w:p>
      <w:pPr>
        <w:pStyle w:val="Heading1"/>
        <w:spacing w:before="360" w:after="200"/>
        <w:jc w:val="left"/>
        <w:rPr/>
      </w:pPr>
      <w:r>
        <w:rPr>
          <w:rFonts w:eastAsia="Times New Roman" w:cs="Times New Roman" w:ascii="Times New Roman" w:hAnsi="Times New Roman"/>
          <w:b/>
          <w:bCs/>
          <w:sz w:val="32"/>
          <w:szCs w:val="32"/>
        </w:rPr>
        <w:t>I.5. Examples of formal terms</w:t>
      </w:r>
    </w:p>
    <w:p>
      <w:pPr>
        <w:pStyle w:val="Normal"/>
        <w:spacing w:lineRule="exact" w:line="312" w:before="0" w:after="120"/>
        <w:jc w:val="both"/>
        <w:rPr/>
      </w:pPr>
      <w:r>
        <w:rPr>
          <w:rFonts w:eastAsia="Times New Roman" w:cs="Times New Roman"/>
          <w:sz w:val="24"/>
          <w:szCs w:val="24"/>
        </w:rPr>
        <w:t>Examples are divided into three groups, demonstrating the universality of the formal register.</w:t>
      </w:r>
    </w:p>
    <w:p>
      <w:pPr>
        <w:pStyle w:val="Heading3"/>
        <w:spacing w:before="220" w:after="120"/>
        <w:jc w:val="left"/>
        <w:rPr/>
      </w:pPr>
      <w:r>
        <w:rPr>
          <w:rFonts w:eastAsia="Times New Roman" w:cs="Times New Roman" w:ascii="Times New Roman" w:hAnsi="Times New Roman"/>
          <w:b/>
          <w:bCs/>
          <w:sz w:val="25"/>
          <w:szCs w:val="25"/>
        </w:rPr>
        <w:t>Group 1. Mathematical formal terms</w:t>
      </w:r>
    </w:p>
    <w:p>
      <w:pPr>
        <w:pStyle w:val="Normal"/>
        <w:spacing w:lineRule="exact" w:line="312" w:before="0" w:after="120"/>
        <w:jc w:val="both"/>
        <w:rPr/>
      </w:pPr>
      <w:r>
        <w:rPr>
          <w:rFonts w:eastAsia="Times New Roman" w:cs="Times New Roman"/>
          <w:b/>
          <w:bCs/>
          <w:sz w:val="24"/>
          <w:szCs w:val="24"/>
        </w:rPr>
        <w:t>Classical ℘(ℕ)</w:t>
      </w:r>
      <w:r>
        <w:rPr>
          <w:rFonts w:eastAsia="Times New Roman" w:cs="Times New Roman"/>
          <w:sz w:val="24"/>
          <w:szCs w:val="24"/>
        </w:rPr>
        <w:t xml:space="preserve"> — the description «the set of all subsets of ℕ». In the ontological register of VR-Sets this is not a set in the full classical sense: VR contains a countable number of describable subsets of ℕ. In the formal register «℘(ℕ)» is a formal term. The statement «the classical cardinality of ℘(ℕ) is 2^ℵ₀» belongs to the formal register and has no ontological force.</w:t>
      </w:r>
    </w:p>
    <w:p>
      <w:pPr>
        <w:pStyle w:val="Normal"/>
        <w:spacing w:lineRule="exact" w:line="312" w:before="0" w:after="120"/>
        <w:jc w:val="both"/>
        <w:rPr/>
      </w:pPr>
      <w:r>
        <w:rPr>
          <w:rFonts w:eastAsia="Times New Roman" w:cs="Times New Roman"/>
          <w:b/>
          <w:bCs/>
          <w:sz w:val="24"/>
          <w:szCs w:val="24"/>
        </w:rPr>
        <w:t>Classical ℝ</w:t>
      </w:r>
      <w:r>
        <w:rPr>
          <w:rFonts w:eastAsia="Times New Roman" w:cs="Times New Roman"/>
          <w:sz w:val="24"/>
          <w:szCs w:val="24"/>
        </w:rPr>
        <w:t xml:space="preserve"> — the description «the set of all real numbers». In the ontological register ℝ_VR is the countable set of computable reals. In the formal register «classical ℝ» is a formal term distinct from ℝ_VR.</w:t>
      </w:r>
    </w:p>
    <w:p>
      <w:pPr>
        <w:pStyle w:val="Normal"/>
        <w:spacing w:lineRule="exact" w:line="312" w:before="0" w:after="120"/>
        <w:jc w:val="both"/>
        <w:rPr/>
      </w:pPr>
      <w:r>
        <w:rPr>
          <w:rFonts w:eastAsia="Times New Roman" w:cs="Times New Roman"/>
          <w:b/>
          <w:bCs/>
          <w:sz w:val="24"/>
          <w:szCs w:val="24"/>
        </w:rPr>
        <w:t>Russell's class</w:t>
      </w:r>
      <w:r>
        <w:rPr>
          <w:rFonts w:eastAsia="Times New Roman" w:cs="Times New Roman"/>
          <w:sz w:val="24"/>
          <w:szCs w:val="24"/>
        </w:rPr>
        <w:t xml:space="preserve"> — the description {x : x ∉ x}. In the ontological register it is contradictory and does not specify a set (VR-Sets §II.3). In the formal register R = {x : x ∉ x} is a formal term. Russell's theorem now takes the form: R is a formal term having no ontological correlate in VR-Sets.</w:t>
      </w:r>
    </w:p>
    <w:p>
      <w:pPr>
        <w:pStyle w:val="Normal"/>
        <w:spacing w:lineRule="exact" w:line="312" w:before="0" w:after="120"/>
        <w:jc w:val="both"/>
        <w:rPr/>
      </w:pPr>
      <w:r>
        <w:rPr>
          <w:rFonts w:eastAsia="Times New Roman" w:cs="Times New Roman"/>
          <w:b/>
          <w:bCs/>
          <w:sz w:val="24"/>
          <w:szCs w:val="24"/>
        </w:rPr>
        <w:t>The Vitali set</w:t>
      </w:r>
      <w:r>
        <w:rPr>
          <w:rFonts w:eastAsia="Times New Roman" w:cs="Times New Roman"/>
          <w:sz w:val="24"/>
          <w:szCs w:val="24"/>
        </w:rPr>
        <w:t xml:space="preserve"> — the description «a set of representatives of equivalence classes on ℝ under the relation x − y ∈ ℚ». Requires choice over an uncountable family. Not operational. In the formal register a formal term.</w:t>
      </w:r>
    </w:p>
    <w:p>
      <w:pPr>
        <w:pStyle w:val="Heading3"/>
        <w:spacing w:before="220" w:after="120"/>
        <w:jc w:val="left"/>
        <w:rPr/>
      </w:pPr>
      <w:r>
        <w:rPr>
          <w:rFonts w:eastAsia="Times New Roman" w:cs="Times New Roman" w:ascii="Times New Roman" w:hAnsi="Times New Roman"/>
          <w:b/>
          <w:bCs/>
          <w:sz w:val="25"/>
          <w:szCs w:val="25"/>
        </w:rPr>
        <w:t>Group 2. Paradoxical formal terms</w:t>
      </w:r>
    </w:p>
    <w:p>
      <w:pPr>
        <w:pStyle w:val="Normal"/>
        <w:spacing w:lineRule="exact" w:line="312" w:before="0" w:after="120"/>
        <w:jc w:val="both"/>
        <w:rPr/>
      </w:pPr>
      <w:r>
        <w:rPr>
          <w:rFonts w:eastAsia="Times New Roman" w:cs="Times New Roman"/>
          <w:b/>
          <w:bCs/>
          <w:sz w:val="24"/>
          <w:szCs w:val="24"/>
        </w:rPr>
        <w:t>The liar</w:t>
      </w:r>
      <w:r>
        <w:rPr>
          <w:rFonts w:eastAsia="Times New Roman" w:cs="Times New Roman"/>
          <w:sz w:val="24"/>
          <w:szCs w:val="24"/>
        </w:rPr>
        <w:t xml:space="preserve"> — the description «a statement equivalent to its own negation». In VR-Sets §VII.2 it was shown that in the ontological register it has no truth value. In the formal register the liar is a formal term; paradoxicality is a property of form, not an ontological failure.</w:t>
      </w:r>
    </w:p>
    <w:p>
      <w:pPr>
        <w:pStyle w:val="Normal"/>
        <w:spacing w:lineRule="exact" w:line="312" w:before="0" w:after="120"/>
        <w:jc w:val="both"/>
        <w:rPr/>
      </w:pPr>
      <w:r>
        <w:rPr>
          <w:rFonts w:eastAsia="Times New Roman" w:cs="Times New Roman"/>
          <w:b/>
          <w:bCs/>
          <w:sz w:val="24"/>
          <w:szCs w:val="24"/>
        </w:rPr>
        <w:t>The set of all sets</w:t>
      </w:r>
      <w:r>
        <w:rPr>
          <w:rFonts w:eastAsia="Times New Roman" w:cs="Times New Roman"/>
          <w:sz w:val="24"/>
          <w:szCs w:val="24"/>
        </w:rPr>
        <w:t xml:space="preserve"> — the description «an object whose elements are all sets». In the ontological register contradictory. In the formal register a formal term.</w:t>
      </w:r>
    </w:p>
    <w:p>
      <w:pPr>
        <w:pStyle w:val="Heading3"/>
        <w:spacing w:before="220" w:after="120"/>
        <w:jc w:val="left"/>
        <w:rPr/>
      </w:pPr>
      <w:r>
        <w:rPr>
          <w:rFonts w:eastAsia="Times New Roman" w:cs="Times New Roman" w:ascii="Times New Roman" w:hAnsi="Times New Roman"/>
          <w:b/>
          <w:bCs/>
          <w:sz w:val="25"/>
          <w:szCs w:val="25"/>
        </w:rPr>
        <w:t>Group 3. Non-mathematical formal terms</w:t>
      </w:r>
    </w:p>
    <w:p>
      <w:pPr>
        <w:pStyle w:val="Normal"/>
        <w:spacing w:lineRule="exact" w:line="312" w:before="0" w:after="120"/>
        <w:jc w:val="both"/>
        <w:rPr/>
      </w:pPr>
      <w:r>
        <w:rPr>
          <w:rFonts w:eastAsia="Times New Roman" w:cs="Times New Roman"/>
          <w:sz w:val="24"/>
          <w:szCs w:val="24"/>
        </w:rPr>
        <w:t>The apparatus of the formal register is not confined to mathematics.</w:t>
      </w:r>
    </w:p>
    <w:p>
      <w:pPr>
        <w:pStyle w:val="Normal"/>
        <w:spacing w:lineRule="exact" w:line="312" w:before="0" w:after="120"/>
        <w:jc w:val="both"/>
        <w:rPr/>
      </w:pPr>
      <w:r>
        <w:rPr>
          <w:rFonts w:eastAsia="Times New Roman" w:cs="Times New Roman"/>
          <w:b/>
          <w:bCs/>
          <w:sz w:val="24"/>
          <w:szCs w:val="24"/>
        </w:rPr>
        <w:t>A dragon</w:t>
      </w:r>
      <w:r>
        <w:rPr>
          <w:rFonts w:eastAsia="Times New Roman" w:cs="Times New Roman"/>
          <w:sz w:val="24"/>
          <w:szCs w:val="24"/>
        </w:rPr>
        <w:t xml:space="preserve"> — the description «a fire-breathing lizard-like creature of large size with wings». This is a formula, a description. In the ontological register of VR-Sets — no operational functionality over ∅. In the formal register — a formal term.</w:t>
      </w:r>
    </w:p>
    <w:p>
      <w:pPr>
        <w:pStyle w:val="Normal"/>
        <w:spacing w:lineRule="exact" w:line="312" w:before="0" w:after="120"/>
        <w:jc w:val="both"/>
        <w:rPr/>
      </w:pPr>
      <w:r>
        <w:rPr>
          <w:rFonts w:eastAsia="Times New Roman" w:cs="Times New Roman"/>
          <w:b/>
          <w:bCs/>
          <w:sz w:val="24"/>
          <w:szCs w:val="24"/>
        </w:rPr>
        <w:t>God</w:t>
      </w:r>
      <w:r>
        <w:rPr>
          <w:rFonts w:eastAsia="Times New Roman" w:cs="Times New Roman"/>
          <w:sz w:val="24"/>
          <w:szCs w:val="24"/>
        </w:rPr>
        <w:t xml:space="preserve"> in monotheistic understanding — the description «the unique omnipotent eternal creator of the world». A formula. A formal term.</w:t>
      </w:r>
    </w:p>
    <w:p>
      <w:pPr>
        <w:pStyle w:val="Normal"/>
        <w:spacing w:lineRule="exact" w:line="312" w:before="0" w:after="120"/>
        <w:jc w:val="both"/>
        <w:rPr/>
      </w:pPr>
      <w:r>
        <w:rPr>
          <w:rFonts w:eastAsia="Times New Roman" w:cs="Times New Roman"/>
          <w:b/>
          <w:bCs/>
          <w:sz w:val="24"/>
          <w:szCs w:val="24"/>
        </w:rPr>
        <w:t>Unicorn. Phoenix. Centaur. Minotaur. Leviathan.</w:t>
      </w:r>
      <w:r>
        <w:rPr>
          <w:rFonts w:eastAsia="Times New Roman" w:cs="Times New Roman"/>
          <w:sz w:val="24"/>
          <w:szCs w:val="24"/>
        </w:rPr>
        <w:t xml:space="preserve"> All mythological beings are formal terms.</w:t>
      </w:r>
    </w:p>
    <w:p>
      <w:pPr>
        <w:pStyle w:val="Normal"/>
        <w:spacing w:lineRule="exact" w:line="312" w:before="0" w:after="120"/>
        <w:jc w:val="both"/>
        <w:rPr/>
      </w:pPr>
      <w:r>
        <w:rPr>
          <w:rFonts w:eastAsia="Times New Roman" w:cs="Times New Roman"/>
          <w:b/>
          <w:bCs/>
          <w:sz w:val="24"/>
          <w:szCs w:val="24"/>
        </w:rPr>
        <w:t>Soul. Idea in the Platonic sense. Universal. Essence.</w:t>
      </w:r>
      <w:r>
        <w:rPr>
          <w:rFonts w:eastAsia="Times New Roman" w:cs="Times New Roman"/>
          <w:sz w:val="24"/>
          <w:szCs w:val="24"/>
        </w:rPr>
        <w:t xml:space="preserve"> All classical philosophical terms are formal terms.</w:t>
      </w:r>
    </w:p>
    <w:p>
      <w:pPr>
        <w:pStyle w:val="Normal"/>
        <w:spacing w:lineRule="exact" w:line="312" w:before="0" w:after="120"/>
        <w:jc w:val="both"/>
        <w:rPr/>
      </w:pPr>
      <w:r>
        <w:rPr>
          <w:rFonts w:eastAsia="Times New Roman" w:cs="Times New Roman"/>
          <w:sz w:val="24"/>
          <w:szCs w:val="24"/>
        </w:rPr>
        <w:t xml:space="preserve">This last point has a fundamental significance. </w:t>
      </w:r>
      <w:r>
        <w:rPr>
          <w:rFonts w:eastAsia="Times New Roman" w:cs="Times New Roman"/>
          <w:b/>
          <w:bCs/>
          <w:sz w:val="24"/>
          <w:szCs w:val="24"/>
        </w:rPr>
        <w:t>The formal register of VR-Forms covers speech without exception.</w:t>
      </w:r>
      <w:r>
        <w:rPr>
          <w:rFonts w:eastAsia="Times New Roman" w:cs="Times New Roman"/>
          <w:sz w:val="24"/>
          <w:szCs w:val="24"/>
        </w:rPr>
        <w:t xml:space="preserve"> Everything that is spoken of but is not operational is a formal term.</w:t>
      </w:r>
    </w:p>
    <w:p>
      <w:pPr>
        <w:pStyle w:val="Normal"/>
        <w:spacing w:lineRule="exact" w:line="312" w:before="0" w:after="120"/>
        <w:jc w:val="both"/>
        <w:rPr/>
      </w:pPr>
      <w:r>
        <w:rPr>
          <w:rFonts w:eastAsia="Times New Roman" w:cs="Times New Roman"/>
          <w:sz w:val="24"/>
          <w:szCs w:val="24"/>
        </w:rPr>
        <w:t>This is not reductionism. We do not say that dragons do not exist, or that God does not exist, or that universals do not exist. We say only: in the VR-ontology they are not; in the formal register one can speak of them as formal terms. The question of their existence outside the VR-ontology is not a mathematical question and not a question of the present work.</w:t>
      </w:r>
    </w:p>
    <w:p>
      <w:pPr>
        <w:pStyle w:val="Heading1"/>
        <w:spacing w:before="360" w:after="200"/>
        <w:jc w:val="left"/>
        <w:rPr/>
      </w:pPr>
      <w:r>
        <w:rPr>
          <w:rFonts w:eastAsia="Times New Roman" w:cs="Times New Roman" w:ascii="Times New Roman" w:hAnsi="Times New Roman"/>
          <w:b/>
          <w:bCs/>
          <w:sz w:val="32"/>
          <w:szCs w:val="32"/>
        </w:rPr>
        <w:t>I.6. What VR-Forms does with speech</w:t>
      </w:r>
    </w:p>
    <w:p>
      <w:pPr>
        <w:pStyle w:val="Normal"/>
        <w:spacing w:lineRule="exact" w:line="312" w:before="0" w:after="120"/>
        <w:jc w:val="both"/>
        <w:rPr/>
      </w:pPr>
      <w:r>
        <w:rPr>
          <w:rFonts w:eastAsia="Times New Roman" w:cs="Times New Roman"/>
          <w:sz w:val="24"/>
          <w:szCs w:val="24"/>
        </w:rPr>
        <w:t>The introduction of the formal register changes the status of classical contested questions.</w:t>
      </w:r>
    </w:p>
    <w:p>
      <w:pPr>
        <w:pStyle w:val="Normal"/>
        <w:spacing w:lineRule="exact" w:line="312" w:before="0" w:after="120"/>
        <w:jc w:val="both"/>
        <w:rPr/>
      </w:pPr>
      <w:r>
        <w:rPr>
          <w:rFonts w:eastAsia="Times New Roman" w:cs="Times New Roman"/>
          <w:b/>
          <w:bCs/>
          <w:sz w:val="24"/>
          <w:szCs w:val="24"/>
        </w:rPr>
        <w:t>The question of the reality of the uncountable.</w:t>
      </w:r>
      <w:r>
        <w:rPr>
          <w:rFonts w:eastAsia="Times New Roman" w:cs="Times New Roman"/>
          <w:sz w:val="24"/>
          <w:szCs w:val="24"/>
        </w:rPr>
        <w:t xml:space="preserve"> In the VR-ontology the uncountable is not — the operational universe is countable (VR-Sets §VI.1). Classical mathematics freely uses the uncountable. VR-Forms gives a precise formulation: classical ℝ is a formal term. Statements of classical mathematics about ℝ are statements of the formal register. The dispute about the «reality» of the uncountable is a dispute about whether the corresponding formal term has an ontological correlate beyond VR. Mathematics does not answer this question; it shows only that in the VR-ontology there is none.</w:t>
      </w:r>
    </w:p>
    <w:p>
      <w:pPr>
        <w:pStyle w:val="Normal"/>
        <w:spacing w:lineRule="exact" w:line="312" w:before="0" w:after="120"/>
        <w:jc w:val="both"/>
        <w:rPr/>
      </w:pPr>
      <w:r>
        <w:rPr>
          <w:rFonts w:eastAsia="Times New Roman" w:cs="Times New Roman"/>
          <w:b/>
          <w:bCs/>
          <w:sz w:val="24"/>
          <w:szCs w:val="24"/>
        </w:rPr>
        <w:t>The question of paradoxes.</w:t>
      </w:r>
      <w:r>
        <w:rPr>
          <w:rFonts w:eastAsia="Times New Roman" w:cs="Times New Roman"/>
          <w:sz w:val="24"/>
          <w:szCs w:val="24"/>
        </w:rPr>
        <w:t xml:space="preserve"> Russell, the liar, Berry — all of them show: the corresponding formal terms have no ontological correlate in VR. This is the content of paradoxicality: the paradoxical description remains in the formal register. No damage to the VR ontology is done.</w:t>
      </w:r>
    </w:p>
    <w:p>
      <w:pPr>
        <w:pStyle w:val="Normal"/>
        <w:spacing w:lineRule="exact" w:line="312" w:before="0" w:after="120"/>
        <w:jc w:val="both"/>
        <w:rPr/>
      </w:pPr>
      <w:r>
        <w:rPr>
          <w:rFonts w:eastAsia="Times New Roman" w:cs="Times New Roman"/>
          <w:b/>
          <w:bCs/>
          <w:sz w:val="24"/>
          <w:szCs w:val="24"/>
        </w:rPr>
        <w:t>The question of the reality of non-mathematical entities.</w:t>
      </w:r>
      <w:r>
        <w:rPr>
          <w:rFonts w:eastAsia="Times New Roman" w:cs="Times New Roman"/>
          <w:sz w:val="24"/>
          <w:szCs w:val="24"/>
        </w:rPr>
        <w:t xml:space="preserve"> Dragons, gods, unicorns. In the VR-ontology they are not. In the formal register one can speak of them. Whether they exist in some other ontology is not a question of VR-Forms. The work only provides a formal language permitting talk of them without ontological commitment.</w:t>
      </w:r>
    </w:p>
    <w:p>
      <w:pPr>
        <w:pStyle w:val="Normal"/>
        <w:spacing w:lineRule="exact" w:line="312" w:before="0" w:after="120"/>
        <w:jc w:val="both"/>
        <w:rPr/>
      </w:pPr>
      <w:r>
        <w:rPr>
          <w:rFonts w:eastAsia="Times New Roman" w:cs="Times New Roman"/>
          <w:sz w:val="24"/>
          <w:szCs w:val="24"/>
        </w:rPr>
        <w:t>VR-Forms does not deny the existence of anything. It distinguishes what is operational in its own ontology from what is merely said and may (in another ontology) exist otherwise. About the first — ontological speech. About the second — formal speech.</w:t>
      </w:r>
    </w:p>
    <w:p>
      <w:pPr>
        <w:pStyle w:val="Heading1"/>
        <w:spacing w:before="360" w:after="200"/>
        <w:jc w:val="left"/>
        <w:rPr/>
      </w:pPr>
      <w:r>
        <w:rPr>
          <w:rFonts w:eastAsia="Times New Roman" w:cs="Times New Roman" w:ascii="Times New Roman" w:hAnsi="Times New Roman"/>
          <w:b/>
          <w:bCs/>
          <w:sz w:val="32"/>
          <w:szCs w:val="32"/>
        </w:rPr>
        <w:t>I.7. Connection with the philosophical tradition</w:t>
      </w:r>
    </w:p>
    <w:p>
      <w:pPr>
        <w:pStyle w:val="Normal"/>
        <w:spacing w:lineRule="exact" w:line="312" w:before="0" w:after="120"/>
        <w:jc w:val="both"/>
        <w:rPr/>
      </w:pPr>
      <w:r>
        <w:rPr>
          <w:rFonts w:eastAsia="Times New Roman" w:cs="Times New Roman"/>
          <w:sz w:val="24"/>
          <w:szCs w:val="24"/>
        </w:rPr>
        <w:t>The position of VR-Forms has precedents in the history of philosophy.</w:t>
      </w:r>
    </w:p>
    <w:p>
      <w:pPr>
        <w:pStyle w:val="Normal"/>
        <w:spacing w:lineRule="exact" w:line="312" w:before="0" w:after="120"/>
        <w:jc w:val="both"/>
        <w:rPr/>
      </w:pPr>
      <w:r>
        <w:rPr>
          <w:rFonts w:eastAsia="Times New Roman" w:cs="Times New Roman"/>
          <w:b/>
          <w:bCs/>
          <w:sz w:val="24"/>
          <w:szCs w:val="24"/>
        </w:rPr>
        <w:t>Medieval nominalism</w:t>
      </w:r>
      <w:r>
        <w:rPr>
          <w:rFonts w:eastAsia="Times New Roman" w:cs="Times New Roman"/>
          <w:sz w:val="24"/>
          <w:szCs w:val="24"/>
        </w:rPr>
        <w:t xml:space="preserve"> (Ockham, Buridan). Universals are names, not entities. Only concrete individuals exist. VR-Forms inherits this position: formal terms are names; only the operational is real. The difference: for Ockham reality is ascribed to material individuals; in VR — only to ∅ and actions upon it. A more strict nominalism.</w:t>
      </w:r>
    </w:p>
    <w:p>
      <w:pPr>
        <w:pStyle w:val="Normal"/>
        <w:spacing w:lineRule="exact" w:line="312" w:before="0" w:after="120"/>
        <w:jc w:val="both"/>
        <w:rPr/>
      </w:pPr>
      <w:r>
        <w:rPr>
          <w:rFonts w:eastAsia="Times New Roman" w:cs="Times New Roman"/>
          <w:b/>
          <w:bCs/>
          <w:sz w:val="24"/>
          <w:szCs w:val="24"/>
        </w:rPr>
        <w:t>Mathematical constructivism</w:t>
      </w:r>
      <w:r>
        <w:rPr>
          <w:rFonts w:eastAsia="Times New Roman" w:cs="Times New Roman"/>
          <w:sz w:val="24"/>
          <w:szCs w:val="24"/>
        </w:rPr>
        <w:t xml:space="preserve"> (Brouwer, Bishop). Only that which is constructed exists. VR-Forms agrees with this in the ontological register. The difference: VR-Forms adds the formal register, in which one may speak of the non-constructive without claiming its existence. Classical constructivism refuses talk of the non-constructive; VR-Forms permits the talk but deprives it of ontological force.</w:t>
      </w:r>
    </w:p>
    <w:p>
      <w:pPr>
        <w:pStyle w:val="Normal"/>
        <w:spacing w:lineRule="exact" w:line="312" w:before="0" w:after="120"/>
        <w:jc w:val="both"/>
        <w:rPr/>
      </w:pPr>
      <w:r>
        <w:rPr>
          <w:rFonts w:eastAsia="Times New Roman" w:cs="Times New Roman"/>
          <w:b/>
          <w:bCs/>
          <w:sz w:val="24"/>
          <w:szCs w:val="24"/>
        </w:rPr>
        <w:t>Formalism</w:t>
      </w:r>
      <w:r>
        <w:rPr>
          <w:rFonts w:eastAsia="Times New Roman" w:cs="Times New Roman"/>
          <w:sz w:val="24"/>
          <w:szCs w:val="24"/>
        </w:rPr>
        <w:t xml:space="preserve"> (Hilbert). Mathematics is manipulation of formulas without reference. VR-Forms inherits formalism in the formal register. The difference: VR-Forms does not reduce all mathematics to the formal register. Part of mathematics has operational ontology — this is VR-Sets. Formalism deprives all mathematics of reference; VR-Forms — only its uncountable part.</w:t>
      </w:r>
    </w:p>
    <w:p>
      <w:pPr>
        <w:pStyle w:val="Normal"/>
        <w:spacing w:lineRule="exact" w:line="312" w:before="0" w:after="120"/>
        <w:jc w:val="both"/>
        <w:rPr/>
      </w:pPr>
      <w:r>
        <w:rPr>
          <w:rFonts w:eastAsia="Times New Roman" w:cs="Times New Roman"/>
          <w:b/>
          <w:bCs/>
          <w:sz w:val="24"/>
          <w:szCs w:val="24"/>
        </w:rPr>
        <w:t>Fictionalism</w:t>
      </w:r>
      <w:r>
        <w:rPr>
          <w:rFonts w:eastAsia="Times New Roman" w:cs="Times New Roman"/>
          <w:sz w:val="24"/>
          <w:szCs w:val="24"/>
        </w:rPr>
        <w:t xml:space="preserve"> (Field, Balaguer). Mathematical objects are useful fictions, not existing in the proper sense. VR-Forms agrees with this regarding uncountable and paradoxical objects. The difference: VR-Forms provides a formal apparatus for working with fictions, not only a philosophical position.</w:t>
      </w:r>
    </w:p>
    <w:p>
      <w:pPr>
        <w:pStyle w:val="Normal"/>
        <w:spacing w:lineRule="exact" w:line="312" w:before="0" w:after="120"/>
        <w:jc w:val="both"/>
        <w:rPr/>
      </w:pPr>
      <w:r>
        <w:rPr>
          <w:rFonts w:eastAsia="Times New Roman" w:cs="Times New Roman"/>
          <w:b/>
          <w:bCs/>
          <w:sz w:val="24"/>
          <w:szCs w:val="24"/>
        </w:rPr>
        <w:t>Late Wittgenstein.</w:t>
      </w:r>
      <w:r>
        <w:rPr>
          <w:rFonts w:eastAsia="Times New Roman" w:cs="Times New Roman"/>
          <w:sz w:val="24"/>
          <w:szCs w:val="24"/>
        </w:rPr>
        <w:t xml:space="preserve"> «Whereof one cannot speak, thereof one must be silent» — but be silent in a metaphysical sense, not a linguistic one. One may speak, while being aware that the speech is not a description of reality. VR-Forms continues this line: the formal register is speech aware of its referentlessness.</w:t>
      </w:r>
    </w:p>
    <w:p>
      <w:pPr>
        <w:pStyle w:val="Normal"/>
        <w:spacing w:lineRule="exact" w:line="312" w:before="0" w:after="120"/>
        <w:jc w:val="both"/>
        <w:rPr/>
      </w:pPr>
      <w:r>
        <w:rPr>
          <w:rFonts w:eastAsia="Times New Roman" w:cs="Times New Roman"/>
          <w:sz w:val="24"/>
          <w:szCs w:val="24"/>
        </w:rPr>
        <w:t>VR-Forms does not introduce anything unprecedented. It conducts a known philosophical position through the formal apparatus of VR. What is new in it is the combination of ontological minimality (∅ as the sole primitive) with formal openness (any description is a formal term).</w:t>
      </w:r>
    </w:p>
    <w:p>
      <w:pPr>
        <w:pStyle w:val="Heading1"/>
        <w:spacing w:before="360" w:after="200"/>
        <w:jc w:val="left"/>
        <w:rPr/>
      </w:pPr>
      <w:r>
        <w:rPr>
          <w:rFonts w:eastAsia="Times New Roman" w:cs="Times New Roman" w:ascii="Times New Roman" w:hAnsi="Times New Roman"/>
          <w:b/>
          <w:bCs/>
          <w:sz w:val="32"/>
          <w:szCs w:val="32"/>
        </w:rPr>
        <w:t>I.8. Structure of the work</w:t>
      </w:r>
    </w:p>
    <w:p>
      <w:pPr>
        <w:pStyle w:val="Normal"/>
        <w:spacing w:lineRule="exact" w:line="312" w:before="0" w:after="120"/>
        <w:jc w:val="both"/>
        <w:rPr/>
      </w:pPr>
      <w:r>
        <w:rPr>
          <w:rFonts w:eastAsia="Times New Roman" w:cs="Times New Roman"/>
          <w:sz w:val="24"/>
          <w:szCs w:val="24"/>
        </w:rPr>
        <w:t>The work consists of eight parts.</w:t>
      </w:r>
    </w:p>
    <w:p>
      <w:pPr>
        <w:pStyle w:val="Normal"/>
        <w:spacing w:lineRule="exact" w:line="312" w:before="0" w:after="120"/>
        <w:jc w:val="both"/>
        <w:rPr/>
      </w:pPr>
      <w:r>
        <w:rPr>
          <w:rFonts w:eastAsia="Times New Roman" w:cs="Times New Roman"/>
          <w:b/>
          <w:bCs/>
          <w:sz w:val="24"/>
          <w:szCs w:val="24"/>
        </w:rPr>
        <w:t>Part I. Foundations.</w:t>
      </w:r>
      <w:r>
        <w:rPr>
          <w:rFonts w:eastAsia="Times New Roman" w:cs="Times New Roman"/>
          <w:sz w:val="24"/>
          <w:szCs w:val="24"/>
        </w:rPr>
        <w:t xml:space="preserve"> Place in the cycle, initial position, two registers, formal term, examples (including non-mathematical), connection with the philosophical tradition.</w:t>
      </w:r>
    </w:p>
    <w:p>
      <w:pPr>
        <w:pStyle w:val="Normal"/>
        <w:spacing w:lineRule="exact" w:line="312" w:before="0" w:after="120"/>
        <w:jc w:val="both"/>
        <w:rPr/>
      </w:pPr>
      <w:r>
        <w:rPr>
          <w:rFonts w:eastAsia="Times New Roman" w:cs="Times New Roman"/>
          <w:b/>
          <w:bCs/>
          <w:sz w:val="24"/>
          <w:szCs w:val="24"/>
        </w:rPr>
        <w:t>Part II. The formal language.</w:t>
      </w:r>
      <w:r>
        <w:rPr>
          <w:rFonts w:eastAsia="Times New Roman" w:cs="Times New Roman"/>
          <w:sz w:val="24"/>
          <w:szCs w:val="24"/>
        </w:rPr>
        <w:t xml:space="preserve"> Precise definition of a formal term. Syntax of the formal register. Rules of formation of formal terms. Difference between a formal term and an operational set.</w:t>
      </w:r>
    </w:p>
    <w:p>
      <w:pPr>
        <w:pStyle w:val="Normal"/>
        <w:spacing w:lineRule="exact" w:line="312" w:before="0" w:after="120"/>
        <w:jc w:val="both"/>
        <w:rPr/>
      </w:pPr>
      <w:r>
        <w:rPr>
          <w:rFonts w:eastAsia="Times New Roman" w:cs="Times New Roman"/>
          <w:b/>
          <w:bCs/>
          <w:sz w:val="24"/>
          <w:szCs w:val="24"/>
        </w:rPr>
        <w:t>Part III. The principle of forms and consistency.</w:t>
      </w:r>
      <w:r>
        <w:rPr>
          <w:rFonts w:eastAsia="Times New Roman" w:cs="Times New Roman"/>
          <w:sz w:val="24"/>
          <w:szCs w:val="24"/>
        </w:rPr>
        <w:t xml:space="preserve"> The principle parallel to the closure principle of VR-Sets: every description specifies a formal term. Consistency of the extension.</w:t>
      </w:r>
    </w:p>
    <w:p>
      <w:pPr>
        <w:pStyle w:val="Normal"/>
        <w:spacing w:lineRule="exact" w:line="312" w:before="0" w:after="120"/>
        <w:jc w:val="both"/>
        <w:rPr/>
      </w:pPr>
      <w:r>
        <w:rPr>
          <w:rFonts w:eastAsia="Times New Roman" w:cs="Times New Roman"/>
          <w:b/>
          <w:bCs/>
          <w:sz w:val="24"/>
          <w:szCs w:val="24"/>
        </w:rPr>
        <w:t>Part IV. Transits.</w:t>
      </w:r>
      <w:r>
        <w:rPr>
          <w:rFonts w:eastAsia="Times New Roman" w:cs="Times New Roman"/>
          <w:sz w:val="24"/>
          <w:szCs w:val="24"/>
        </w:rPr>
        <w:t xml:space="preserve"> When work in the formal register yields results of the ontological register. The transit rule. The notion of witness. Safe and problematic transits.</w:t>
      </w:r>
    </w:p>
    <w:p>
      <w:pPr>
        <w:pStyle w:val="Normal"/>
        <w:spacing w:lineRule="exact" w:line="312" w:before="0" w:after="120"/>
        <w:jc w:val="both"/>
        <w:rPr/>
      </w:pPr>
      <w:r>
        <w:rPr>
          <w:rFonts w:eastAsia="Times New Roman" w:cs="Times New Roman"/>
          <w:b/>
          <w:bCs/>
          <w:sz w:val="24"/>
          <w:szCs w:val="24"/>
        </w:rPr>
        <w:t>Part V. Forms of mathematics.</w:t>
      </w:r>
      <w:r>
        <w:rPr>
          <w:rFonts w:eastAsia="Times New Roman" w:cs="Times New Roman"/>
          <w:sz w:val="24"/>
          <w:szCs w:val="24"/>
        </w:rPr>
        <w:t xml:space="preserve"> Application to mathematical formal terms: ℝ, ℘(ℕ), Vitali, paradoxical classes. What is translated into the VR-ontology, what remains in the formal register.</w:t>
      </w:r>
    </w:p>
    <w:p>
      <w:pPr>
        <w:pStyle w:val="Normal"/>
        <w:spacing w:lineRule="exact" w:line="312" w:before="0" w:after="120"/>
        <w:jc w:val="both"/>
        <w:rPr/>
      </w:pPr>
      <w:r>
        <w:rPr>
          <w:rFonts w:eastAsia="Times New Roman" w:cs="Times New Roman"/>
          <w:b/>
          <w:bCs/>
          <w:sz w:val="24"/>
          <w:szCs w:val="24"/>
        </w:rPr>
        <w:t>Part VI. Forms of speech.</w:t>
      </w:r>
      <w:r>
        <w:rPr>
          <w:rFonts w:eastAsia="Times New Roman" w:cs="Times New Roman"/>
          <w:sz w:val="24"/>
          <w:szCs w:val="24"/>
        </w:rPr>
        <w:t xml:space="preserve"> Application to non-mathematical formal terms: dragons, gods, philosophical categories. Universality of the formal register.</w:t>
      </w:r>
    </w:p>
    <w:p>
      <w:pPr>
        <w:pStyle w:val="Normal"/>
        <w:spacing w:lineRule="exact" w:line="312" w:before="0" w:after="120"/>
        <w:jc w:val="both"/>
        <w:rPr/>
      </w:pPr>
      <w:r>
        <w:rPr>
          <w:rFonts w:eastAsia="Times New Roman" w:cs="Times New Roman"/>
          <w:b/>
          <w:bCs/>
          <w:sz w:val="24"/>
          <w:szCs w:val="24"/>
        </w:rPr>
        <w:t>Part VII. Two-register logic.</w:t>
      </w:r>
      <w:r>
        <w:rPr>
          <w:rFonts w:eastAsia="Times New Roman" w:cs="Times New Roman"/>
          <w:sz w:val="24"/>
          <w:szCs w:val="24"/>
        </w:rPr>
        <w:t xml:space="preserve"> Logical properties of the extended system. Preservation of classical logic in both registers. Difference in rules of inference.</w:t>
      </w:r>
    </w:p>
    <w:p>
      <w:pPr>
        <w:pStyle w:val="Normal"/>
        <w:spacing w:lineRule="exact" w:line="312" w:before="0" w:after="120"/>
        <w:jc w:val="both"/>
        <w:rPr/>
      </w:pPr>
      <w:r>
        <w:rPr>
          <w:rFonts w:eastAsia="Times New Roman" w:cs="Times New Roman"/>
          <w:b/>
          <w:bCs/>
          <w:sz w:val="24"/>
          <w:szCs w:val="24"/>
        </w:rPr>
        <w:t>Part VIII. Open questions.</w:t>
      </w:r>
      <w:r>
        <w:rPr>
          <w:rFonts w:eastAsia="Times New Roman" w:cs="Times New Roman"/>
          <w:sz w:val="24"/>
          <w:szCs w:val="24"/>
        </w:rPr>
        <w:t xml:space="preserve"> Connection with proof theory. Preparation for VR-Audit. Possible applications of the formal register in other areas.</w:t>
      </w:r>
    </w:p>
    <w:p>
      <w:pPr>
        <w:pStyle w:val="Heading1"/>
        <w:spacing w:before="360" w:after="200"/>
        <w:jc w:val="left"/>
        <w:rPr/>
      </w:pPr>
      <w:r>
        <w:rPr>
          <w:rFonts w:eastAsia="Times New Roman" w:cs="Times New Roman" w:ascii="Times New Roman" w:hAnsi="Times New Roman"/>
          <w:b/>
          <w:bCs/>
          <w:sz w:val="32"/>
          <w:szCs w:val="32"/>
        </w:rPr>
        <w:t>I.9. A note on tone</w:t>
      </w:r>
    </w:p>
    <w:p>
      <w:pPr>
        <w:pStyle w:val="Normal"/>
        <w:spacing w:lineRule="exact" w:line="312" w:before="0" w:after="120"/>
        <w:jc w:val="both"/>
        <w:rPr/>
      </w:pPr>
      <w:r>
        <w:rPr>
          <w:rFonts w:eastAsia="Times New Roman" w:cs="Times New Roman"/>
          <w:sz w:val="24"/>
          <w:szCs w:val="24"/>
        </w:rPr>
        <w:t>The work touches both the foundations of mathematics and speech in general. It is mathematical in apparatus and philosophical in scope. The tone is sustained in the manner of the previous works of the cycle: precision of definitions, sparsity of rhetoric, transparency of motivation.</w:t>
      </w:r>
    </w:p>
    <w:p>
      <w:pPr>
        <w:pStyle w:val="Normal"/>
        <w:spacing w:lineRule="exact" w:line="312" w:before="0" w:after="120"/>
        <w:jc w:val="both"/>
        <w:rPr/>
      </w:pPr>
      <w:r>
        <w:rPr>
          <w:rFonts w:eastAsia="Times New Roman" w:cs="Times New Roman"/>
          <w:sz w:val="24"/>
          <w:szCs w:val="24"/>
        </w:rPr>
        <w:t>The appearance of «dragons» and «gods» as examples of formal terms is not an artistic device or provocation. It is a direct consequence of the position: the formal register is universal. If it really covers speech without exception, it must be demonstrated on speech without exception.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