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b/>
          <w:bCs/>
          <w:sz w:val="36"/>
          <w:szCs w:val="36"/>
        </w:rPr>
        <w:t>VR-Forms. Препринт.</w:t>
      </w:r>
    </w:p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b/>
          <w:bCs/>
          <w:sz w:val="32"/>
          <w:szCs w:val="32"/>
        </w:rPr>
        <w:t>Часть I. Основания</w:t>
      </w:r>
    </w:p>
    <w:p>
      <w:pPr>
        <w:pStyle w:val="Normal"/>
        <w:spacing w:before="0" w:after="80"/>
        <w:jc w:val="center"/>
        <w:rPr/>
      </w:pPr>
      <w:r>
        <w:rPr>
          <w:rFonts w:eastAsia="Times New Roman" w:cs="Times New Roman"/>
          <w:i/>
          <w:iCs/>
          <w:sz w:val="28"/>
          <w:szCs w:val="28"/>
        </w:rPr>
        <w:t>Виталий Резник</w:t>
      </w:r>
    </w:p>
    <w:p>
      <w:pPr>
        <w:pStyle w:val="Normal"/>
        <w:spacing w:before="0" w:after="240"/>
        <w:jc w:val="center"/>
        <w:rPr/>
      </w:pPr>
      <w:r>
        <w:rPr>
          <w:rFonts w:eastAsia="Times New Roman" w:cs="Times New Roman"/>
          <w:sz w:val="24"/>
          <w:szCs w:val="24"/>
        </w:rPr>
        <w:t>2026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I.1. Место в цикле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VR-Forms</w:t>
      </w:r>
      <w:r>
        <w:rPr>
          <w:rFonts w:eastAsia="Times New Roman" w:cs="Times New Roman"/>
          <w:sz w:val="24"/>
          <w:szCs w:val="24"/>
        </w:rPr>
        <w:t xml:space="preserve"> — четвёртая работа цикла программы </w:t>
      </w:r>
      <w:r>
        <w:rPr>
          <w:rFonts w:eastAsia="Times New Roman" w:cs="Times New Roman"/>
          <w:b/>
          <w:bCs/>
          <w:sz w:val="24"/>
          <w:szCs w:val="24"/>
        </w:rPr>
        <w:t>VR</w:t>
      </w:r>
      <w:r>
        <w:rPr>
          <w:rFonts w:eastAsia="Times New Roman" w:cs="Times New Roman"/>
          <w:sz w:val="24"/>
          <w:szCs w:val="24"/>
        </w:rPr>
        <w:t>: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VR. Формальная система</w:t>
      </w:r>
      <w:r>
        <w:rPr>
          <w:rFonts w:eastAsia="Times New Roman" w:cs="Times New Roman"/>
          <w:sz w:val="24"/>
          <w:szCs w:val="24"/>
        </w:rPr>
        <w:t xml:space="preserve"> (Резник, 2026; Zenodo DOI 10.5281/zenodo.20212092) — минимальная аксиоматизация арифметики на трёх примитивах {∅, →, t} и четырёх аксиомах; эквивалентна арифметике Пеано.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VR-Numbers</w:t>
      </w:r>
      <w:r>
        <w:rPr>
          <w:rFonts w:eastAsia="Times New Roman" w:cs="Times New Roman"/>
          <w:sz w:val="24"/>
          <w:szCs w:val="24"/>
        </w:rPr>
        <w:t xml:space="preserve"> (Резник, 2026; Zenodo DOI 10.5281/zenodo.20272743) — операциональные расширения над натуральными числами VR: ℤ, ℚ, ℝ, ℂ как операциональные процедуры, без введения пар как объектов.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VR-Sets</w:t>
      </w:r>
      <w:r>
        <w:rPr>
          <w:rFonts w:eastAsia="Times New Roman" w:cs="Times New Roman"/>
          <w:sz w:val="24"/>
          <w:szCs w:val="24"/>
        </w:rPr>
        <w:t xml:space="preserve"> (Резник, 2026; Zenodo DOI 10.5281/zenodo.20303536) — операциональная теория множеств: множество есть описуемая функциональность, ∈ — референция, не вмещение. Парадокс Рассела растворён онтологически. Счётность универсума как следствие операциональной онтологии.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VR-Forms</w:t>
      </w:r>
      <w:r>
        <w:rPr>
          <w:rFonts w:eastAsia="Times New Roman" w:cs="Times New Roman"/>
          <w:sz w:val="24"/>
          <w:szCs w:val="24"/>
        </w:rPr>
        <w:t xml:space="preserve"> — настоящая работа. Введение второго регистра — </w:t>
      </w:r>
      <w:r>
        <w:rPr>
          <w:rFonts w:eastAsia="Times New Roman" w:cs="Times New Roman"/>
          <w:b/>
          <w:bCs/>
          <w:sz w:val="24"/>
          <w:szCs w:val="24"/>
        </w:rPr>
        <w:t>формальных термов</w:t>
      </w:r>
      <w:r>
        <w:rPr>
          <w:rFonts w:eastAsia="Times New Roman" w:cs="Times New Roman"/>
          <w:sz w:val="24"/>
          <w:szCs w:val="24"/>
        </w:rPr>
        <w:t>, описаний без онтологической силы. Эти термы суть формулы, и ничего более. Они служат языком, на котором VR может говорить обо всём, что не есть в её онтологии: о классических несчётных объектах, о парадоксальных классах, о фигурах мифа и литературы — обо всех описаниях, не сводимых к операциональному действию.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Содержательная связь с предшествующими работами: VR-Sets открыла границу операциональной онтологии. VR-Forms описывает, как говорить о том, что за этой границей, не пересекая её и не размывая.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I.2. Исходная позиция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Слоган всего цикла — </w:t>
      </w:r>
      <w:r>
        <w:rPr>
          <w:rFonts w:eastAsia="Times New Roman" w:cs="Times New Roman"/>
          <w:i/>
          <w:iCs/>
          <w:sz w:val="24"/>
          <w:szCs w:val="24"/>
        </w:rPr>
        <w:t>«есть только ∅, всё остальное — действие»</w:t>
      </w:r>
      <w:r>
        <w:rPr>
          <w:rFonts w:eastAsia="Times New Roman" w:cs="Times New Roman"/>
          <w:sz w:val="24"/>
          <w:szCs w:val="24"/>
        </w:rPr>
        <w:t>. Применённый к арифметике, он дал VR; к числам — VR-Numbers; к множествам — VR-Sets. Во всех трёх работах слоган проводился на онтологическом уровне: единственное, что есть, это ∅; всё остальное — операциональные действия над ∅.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VR-Forms добавляет третий тип. Между </w:t>
      </w:r>
      <w:r>
        <w:rPr>
          <w:rFonts w:eastAsia="Times New Roman" w:cs="Times New Roman"/>
          <w:b/>
          <w:bCs/>
          <w:sz w:val="24"/>
          <w:szCs w:val="24"/>
        </w:rPr>
        <w:t>тем, что есть</w:t>
      </w:r>
      <w:r>
        <w:rPr>
          <w:rFonts w:eastAsia="Times New Roman" w:cs="Times New Roman"/>
          <w:sz w:val="24"/>
          <w:szCs w:val="24"/>
        </w:rPr>
        <w:t xml:space="preserve"> (∅), и </w:t>
      </w:r>
      <w:r>
        <w:rPr>
          <w:rFonts w:eastAsia="Times New Roman" w:cs="Times New Roman"/>
          <w:b/>
          <w:bCs/>
          <w:sz w:val="24"/>
          <w:szCs w:val="24"/>
        </w:rPr>
        <w:t>тем, что действует</w:t>
      </w:r>
      <w:r>
        <w:rPr>
          <w:rFonts w:eastAsia="Times New Roman" w:cs="Times New Roman"/>
          <w:sz w:val="24"/>
          <w:szCs w:val="24"/>
        </w:rPr>
        <w:t xml:space="preserve"> (операциональные функциональности), вводится </w:t>
      </w:r>
      <w:r>
        <w:rPr>
          <w:rFonts w:eastAsia="Times New Roman" w:cs="Times New Roman"/>
          <w:b/>
          <w:bCs/>
          <w:sz w:val="24"/>
          <w:szCs w:val="24"/>
        </w:rPr>
        <w:t>то, что говорится</w:t>
      </w:r>
      <w:r>
        <w:rPr>
          <w:rFonts w:eastAsia="Times New Roman" w:cs="Times New Roman"/>
          <w:sz w:val="24"/>
          <w:szCs w:val="24"/>
        </w:rPr>
        <w:t>. Не как новая онтологическая сущность — это нарушило бы минимализм. А как отдельный синтаксический регистр, не имеющий онтологических обязательств.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Полная формулировка позиции: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i/>
          <w:iCs/>
          <w:sz w:val="24"/>
          <w:szCs w:val="24"/>
        </w:rPr>
        <w:t>«Есть только ∅. Всё остальное либо действует, либо говорится. Действие операционально и относится к ∅; речь формальна и не относится ни к чему по необходимости.»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Это и есть VR-Forms в одном предложении.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I.3. Два регистра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Мы вводим два регистра рассуждения. Они различаются не предметом и не языком, а отношением к онтологии.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Онтологический регистр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Регистр VR-Sets. Действуют принципы: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онтологически есть только ∅;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все прочие термы суть операциональные функциональности, описуемые конечной процедурой;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принцип замыкания: всякая описуемая операциональная функциональность есть множество;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противоречивые описания не задают функциональностей и потому не задают множеств.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В этом регистре термы имеют референцию: они отсылают к операциональным сущностям, которые есть (в производном смысле — как действия над ∅).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Формальный регистр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Новый регистр, вводимый настоящей работой. Действуют принципы: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— термы суть </w:t>
      </w:r>
      <w:r>
        <w:rPr>
          <w:rFonts w:eastAsia="Times New Roman" w:cs="Times New Roman"/>
          <w:b/>
          <w:bCs/>
          <w:sz w:val="24"/>
          <w:szCs w:val="24"/>
        </w:rPr>
        <w:t>формулы</w:t>
      </w:r>
      <w:r>
        <w:rPr>
          <w:rFonts w:eastAsia="Times New Roman" w:cs="Times New Roman"/>
          <w:sz w:val="24"/>
          <w:szCs w:val="24"/>
        </w:rPr>
        <w:t>;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— формула задаёт </w:t>
      </w:r>
      <w:r>
        <w:rPr>
          <w:rFonts w:eastAsia="Times New Roman" w:cs="Times New Roman"/>
          <w:b/>
          <w:bCs/>
          <w:sz w:val="24"/>
          <w:szCs w:val="24"/>
        </w:rPr>
        <w:t>формальный терм</w:t>
      </w:r>
      <w:r>
        <w:rPr>
          <w:rFonts w:eastAsia="Times New Roman" w:cs="Times New Roman"/>
          <w:sz w:val="24"/>
          <w:szCs w:val="24"/>
        </w:rPr>
        <w:t>, и это всё, что она задаёт;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никакая формула не обязана иметь референцию;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формальный терм есть формальный терм и не предполагает никакой иной сущности за собой.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В этом регистре термы суть речь. Они не отсылают ни к чему по необходимости. Они есть форма — и только форма.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Переход между регистрами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Один и тот же терм может рассматриваться в двух регистрах. Описание «множество всех функций ℕ → ℕ» в онтологическом регистре требует проверки: операционально ли оно? Ответ: нет, общее множество всех функций невычислимо; следовательно, в онтологическом регистре оно не задаёт множества. То же описание в формальном регистре есть формальный терм; никакой проверки не требуется.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Переход между регистрами не есть онтологическая операция. Это переход между двумя способами рассмотрения одного синтаксиса. В одном случае мы спрашиваем «есть ли соответствующая сущность?», в другом — не спрашиваем.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I.4. Что такое формальный терм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Формальный терм есть синтаксическая запись описания. Не более.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Не следует мыслить формальный терм как «потенциальное множество», или «классическое множество, к которому VR не имеет доступа», или «теневой объект». Все эти прочтения — овеществления формулы, попытки приписать ей референцию. В VR-Forms такая попытка отвергается принципиально.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Формальный терм есть форма без содержания. Описание без бытия. Запись, которая описывает, — но описанное не существует, потому что в формальном регистре вопрос о существовании не ставится.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Это не агностицизм. Не утверждается «может быть, оно есть, а может быть, нет». Утверждается, что сам вопрос о существовании в формальном регистре нерелевантен. Спрашивать о бытии формулы — категориальная ошибка. Если же мы хотим спросить о бытии — переходим в онтологический регистр. Там получаем ответ: либо «соответствующая операциональная функциональность есть» (тогда формальный терм соответствует множеству VR-Sets), либо «нет» (тогда формальный терм остаётся в формальном регистре и не имеет онтологического коррелята).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I.5. Примеры формальных термов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Примеры разделены на три группы, демонстрирующие универсальность формального регистра.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Группа 1. Математические формальные термы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℘(ℕ) классическое</w:t>
      </w:r>
      <w:r>
        <w:rPr>
          <w:rFonts w:eastAsia="Times New Roman" w:cs="Times New Roman"/>
          <w:sz w:val="24"/>
          <w:szCs w:val="24"/>
        </w:rPr>
        <w:t xml:space="preserve"> — описание «множество всех подмножеств ℕ». В онтологическом регистре VR-Sets это не множество в полном классическом смысле: VR содержит счётное число описуемых подмножеств ℕ. В формальном регистре «℘(ℕ)» — формальный терм. Утверждение «классическая мощность ℘(ℕ) есть 2^ℵ₀» принадлежит формальному регистру и не имеет онтологической силы.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ℝ классическое</w:t>
      </w:r>
      <w:r>
        <w:rPr>
          <w:rFonts w:eastAsia="Times New Roman" w:cs="Times New Roman"/>
          <w:sz w:val="24"/>
          <w:szCs w:val="24"/>
        </w:rPr>
        <w:t xml:space="preserve"> — описание «множество всех вещественных чисел». В онтологическом регистре ℝ_VR — счётное множество вычислимых вещественных. В формальном регистре «классическое ℝ» — формальный терм, отличный от ℝ_VR.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Расселов класс</w:t>
      </w:r>
      <w:r>
        <w:rPr>
          <w:rFonts w:eastAsia="Times New Roman" w:cs="Times New Roman"/>
          <w:sz w:val="24"/>
          <w:szCs w:val="24"/>
        </w:rPr>
        <w:t xml:space="preserve"> — описание {x : x ∉ x}. В онтологическом регистре противоречиво, не задаёт множества (VR-Sets §II.3). В формальном регистре R = {x : x ∉ x} — формальный терм. Теорема Рассела приобретает форму: R есть формальный терм, не имеющий онтологического коррелята в VR-Sets.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Множество Витали</w:t>
      </w:r>
      <w:r>
        <w:rPr>
          <w:rFonts w:eastAsia="Times New Roman" w:cs="Times New Roman"/>
          <w:sz w:val="24"/>
          <w:szCs w:val="24"/>
        </w:rPr>
        <w:t xml:space="preserve"> — описание «множество представителей классов эквивалентности на ℝ по отношению x − y ∈ ℚ». Требует выбора по несчётному семейству. Не операционально. В формальном регистре — формальный терм.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Группа 2. Парадоксальные формальные термы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Лжец</w:t>
      </w:r>
      <w:r>
        <w:rPr>
          <w:rFonts w:eastAsia="Times New Roman" w:cs="Times New Roman"/>
          <w:sz w:val="24"/>
          <w:szCs w:val="24"/>
        </w:rPr>
        <w:t xml:space="preserve"> — описание «утверждение, эквивалентное своему отрицанию». В VR-Sets §VII.2 показано, что в онтологическом регистре оно не задаёт истинностного значения. В формальном регистре лжец — формальный терм; парадоксальность есть свойство формы, а не онтологический сбой.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Множество всех множеств</w:t>
      </w:r>
      <w:r>
        <w:rPr>
          <w:rFonts w:eastAsia="Times New Roman" w:cs="Times New Roman"/>
          <w:sz w:val="24"/>
          <w:szCs w:val="24"/>
        </w:rPr>
        <w:t xml:space="preserve"> — описание «объект, элементами которого являются все множества». В онтологическом регистре противоречиво. В формальном регистре — формальный терм.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Группа 3. Не-математические формальные термы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Аппарат формального регистра не ограничен математикой.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Дракон</w:t>
      </w:r>
      <w:r>
        <w:rPr>
          <w:rFonts w:eastAsia="Times New Roman" w:cs="Times New Roman"/>
          <w:sz w:val="24"/>
          <w:szCs w:val="24"/>
        </w:rPr>
        <w:t xml:space="preserve"> — описание «огнедышащее ящероподобное существо с крыльями». Это формула. В онтологическом регистре VR-Sets — не есть операциональная функциональность над ∅. В формальном регистре — формальный терм.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Бог</w:t>
      </w:r>
      <w:r>
        <w:rPr>
          <w:rFonts w:eastAsia="Times New Roman" w:cs="Times New Roman"/>
          <w:sz w:val="24"/>
          <w:szCs w:val="24"/>
        </w:rPr>
        <w:t xml:space="preserve"> в монотеистическом понимании — описание «единый всемогущий вечный творец мира». Формула. Формальный терм.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Единорог, феникс, кентавр, минотавр, левиафан.</w:t>
      </w:r>
      <w:r>
        <w:rPr>
          <w:rFonts w:eastAsia="Times New Roman" w:cs="Times New Roman"/>
          <w:sz w:val="24"/>
          <w:szCs w:val="24"/>
        </w:rPr>
        <w:t xml:space="preserve"> Все мифологические существа — формальные термы.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Душа. Идея в платоновском смысле. Универсалия. Сущность.</w:t>
      </w:r>
      <w:r>
        <w:rPr>
          <w:rFonts w:eastAsia="Times New Roman" w:cs="Times New Roman"/>
          <w:sz w:val="24"/>
          <w:szCs w:val="24"/>
        </w:rPr>
        <w:t xml:space="preserve"> Все классические философские термы — формальные термы.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Это замечание имеет принципиальное значение. </w:t>
      </w:r>
      <w:r>
        <w:rPr>
          <w:rFonts w:eastAsia="Times New Roman" w:cs="Times New Roman"/>
          <w:b/>
          <w:bCs/>
          <w:sz w:val="24"/>
          <w:szCs w:val="24"/>
        </w:rPr>
        <w:t>Формальный регистр VR-Forms охватывает речь без исключения.</w:t>
      </w:r>
      <w:r>
        <w:rPr>
          <w:rFonts w:eastAsia="Times New Roman" w:cs="Times New Roman"/>
          <w:sz w:val="24"/>
          <w:szCs w:val="24"/>
        </w:rPr>
        <w:t xml:space="preserve"> Всё, о чём говорится, но что не есть операционально, — формальный терм.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Это не редукционизм. Не утверждается, что драконов нет, или что бога нет, или что универсалий нет. Утверждается лишь: в VR-онтологии их нет; в формальном регистре о них можно говорить как о формальных термах. Вопрос об их существовании вне VR-онтологии — не математический вопрос и не вопрос настоящей работы.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I.6. Что VR-Forms делает с речью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Введение формального регистра меняет статус классических спорных вопросов.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Вопрос о реальности несчётного.</w:t>
      </w:r>
      <w:r>
        <w:rPr>
          <w:rFonts w:eastAsia="Times New Roman" w:cs="Times New Roman"/>
          <w:sz w:val="24"/>
          <w:szCs w:val="24"/>
        </w:rPr>
        <w:t xml:space="preserve"> В VR-онтологии несчётного нет — операциональный универсум счётен (VR-Sets §VI.1). Классическая математика свободно использует несчётное. VR-Forms даёт точную формулировку: классическое ℝ есть формальный терм. Утверждения классической математики о ℝ — утверждения формального регистра. Спор о «реальности» несчётного есть спор о том, имеет ли соответствующий формальный терм онтологический коррелят за пределами VR. Математика на этот вопрос не отвечает; она лишь показывает, что в VR-онтологии его нет.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Вопрос о парадоксах.</w:t>
      </w:r>
      <w:r>
        <w:rPr>
          <w:rFonts w:eastAsia="Times New Roman" w:cs="Times New Roman"/>
          <w:sz w:val="24"/>
          <w:szCs w:val="24"/>
        </w:rPr>
        <w:t xml:space="preserve"> Рассел, лжец, Берри — все они показывают: соответствующие формальные термы не имеют онтологического коррелята в VR. Это и есть содержание парадоксальности: парадоксальное описание остаётся в формальном регистре. Никакого ущерба онтологии VR это не наносит.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Вопрос о реальности нематематических сущностей.</w:t>
      </w:r>
      <w:r>
        <w:rPr>
          <w:rFonts w:eastAsia="Times New Roman" w:cs="Times New Roman"/>
          <w:sz w:val="24"/>
          <w:szCs w:val="24"/>
        </w:rPr>
        <w:t xml:space="preserve"> Драконы, боги, единороги. В VR-онтологии их нет. В формальном регистре о них можно говорить. Существуют ли они в какой-либо иной онтологии — не вопрос VR-Forms. Работа лишь обеспечивает формальный язык, позволяющий говорить о них без онтологических обязательств.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VR-Forms не отрицает существование чего бы то ни было. Она различает то, что есть операционально в её собственной онтологии, и то, что лишь говорится и может (в иной онтологии) существовать иначе. О первом — речь онтологическая. О втором — речь формальная.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I.7. Связь с философской традицией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Позиция VR-Forms имеет прецеденты в истории философии.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Номинализм средневековый</w:t>
      </w:r>
      <w:r>
        <w:rPr>
          <w:rFonts w:eastAsia="Times New Roman" w:cs="Times New Roman"/>
          <w:sz w:val="24"/>
          <w:szCs w:val="24"/>
        </w:rPr>
        <w:t xml:space="preserve"> (Оккам, Буридан). Универсалии — имена, не сущности. Существуют только конкретные индивиды. VR-Forms наследует эту позицию: формальные термы суть имена; реально только операциональное. Отличие: у Оккама реальность приписывается материальным индивидам; в VR — только ∅ и действиям над ним. Это более строгий номинализм.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Конструктивизм математический</w:t>
      </w:r>
      <w:r>
        <w:rPr>
          <w:rFonts w:eastAsia="Times New Roman" w:cs="Times New Roman"/>
          <w:sz w:val="24"/>
          <w:szCs w:val="24"/>
        </w:rPr>
        <w:t xml:space="preserve"> (Брауэр, Бишоп). Существует только построенное. VR-Forms согласуется с этим в онтологическом регистре. Отличие: VR-Forms добавляет формальный регистр, в котором о неконструктивном можно говорить, не претендуя на его существование. Конструктивизм классический отвергает разговор о неконструктивном; VR-Forms разрешает разговор, но лишает его онтологической силы.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Формализм</w:t>
      </w:r>
      <w:r>
        <w:rPr>
          <w:rFonts w:eastAsia="Times New Roman" w:cs="Times New Roman"/>
          <w:sz w:val="24"/>
          <w:szCs w:val="24"/>
        </w:rPr>
        <w:t xml:space="preserve"> (Гильберт). Математика — манипуляция формулами без референции. VR-Forms наследует формализм в формальном регистре. Отличие: VR-Forms не сводит всю математику к формальному регистру. Часть математики имеет операциональную онтологию — это VR-Sets. Формализм же лишает референции всю математику; VR-Forms — только её несчётную часть.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Фикционализм</w:t>
      </w:r>
      <w:r>
        <w:rPr>
          <w:rFonts w:eastAsia="Times New Roman" w:cs="Times New Roman"/>
          <w:sz w:val="24"/>
          <w:szCs w:val="24"/>
        </w:rPr>
        <w:t xml:space="preserve"> (Филд, Балагуэр). Математические объекты — полезные фикции, не существующие в собственном смысле. VR-Forms согласуется с этим в отношении несчётных и парадоксальных объектов. Отличие: VR-Forms даёт формальный аппарат для работы с фикциями, а не только философскую позицию.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Виттгенштейн поздний.</w:t>
      </w:r>
      <w:r>
        <w:rPr>
          <w:rFonts w:eastAsia="Times New Roman" w:cs="Times New Roman"/>
          <w:sz w:val="24"/>
          <w:szCs w:val="24"/>
        </w:rPr>
        <w:t xml:space="preserve"> «О чём нельзя говорить, о том следует молчать» — но молчать в смысле метафизическом, а не лингвистическом. Можно говорить, осознавая, что речь не есть описание реальности. VR-Forms продолжает эту линию: формальный регистр есть речь, осознающая свою безреферентность.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VR-Forms не вводит небывалого. Она проводит известную философскую позицию через формальный аппарат VR. Ново в ней — сочетание онтологической минимальности (∅ как единственный примитив) с формальной открытостью (любое описание есть формальный терм).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I.8. Структура работы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Работа состоит из восьми частей.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Часть I. Основания.</w:t>
      </w:r>
      <w:r>
        <w:rPr>
          <w:rFonts w:eastAsia="Times New Roman" w:cs="Times New Roman"/>
          <w:sz w:val="24"/>
          <w:szCs w:val="24"/>
        </w:rPr>
        <w:t xml:space="preserve"> Место в цикле, исходная позиция, два регистра, формальный терм, примеры (включая нематематические), связь с философской традицией.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Часть II. Формальный язык.</w:t>
      </w:r>
      <w:r>
        <w:rPr>
          <w:rFonts w:eastAsia="Times New Roman" w:cs="Times New Roman"/>
          <w:sz w:val="24"/>
          <w:szCs w:val="24"/>
        </w:rPr>
        <w:t xml:space="preserve"> Точное определение формального терма. Синтаксис формального регистра. Правила образования формальных термов. Различие между формальным термом и операциональным множеством.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Часть III. Принцип форм.</w:t>
      </w:r>
      <w:r>
        <w:rPr>
          <w:rFonts w:eastAsia="Times New Roman" w:cs="Times New Roman"/>
          <w:sz w:val="24"/>
          <w:szCs w:val="24"/>
        </w:rPr>
        <w:t xml:space="preserve"> Принцип, параллельный принципу замыкания VR-Sets: всякое описание задаёт формальный терм. Непротиворечивость расширения.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Часть IV. Транзиты.</w:t>
      </w:r>
      <w:r>
        <w:rPr>
          <w:rFonts w:eastAsia="Times New Roman" w:cs="Times New Roman"/>
          <w:sz w:val="24"/>
          <w:szCs w:val="24"/>
        </w:rPr>
        <w:t xml:space="preserve"> Когда работа в формальном регистре даёт результаты онтологического. Транзитное правило. Понятие свидетеля. Безопасные и небезопасные транзиты.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Часть V. Формы математики.</w:t>
      </w:r>
      <w:r>
        <w:rPr>
          <w:rFonts w:eastAsia="Times New Roman" w:cs="Times New Roman"/>
          <w:sz w:val="24"/>
          <w:szCs w:val="24"/>
        </w:rPr>
        <w:t xml:space="preserve"> Применение к математическим формальным термам: ℝ, ℘(ℕ), Витали, парадоксальные классы. Что переводится в VR-онтологию, что остаётся в формальном регистре.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Часть VI. Формы речи.</w:t>
      </w:r>
      <w:r>
        <w:rPr>
          <w:rFonts w:eastAsia="Times New Roman" w:cs="Times New Roman"/>
          <w:sz w:val="24"/>
          <w:szCs w:val="24"/>
        </w:rPr>
        <w:t xml:space="preserve"> Применение к нематематическим формальным термам: драконы, боги, философские категории. Универсальность формального регистра.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Часть VII. Двухрегистровая логика.</w:t>
      </w:r>
      <w:r>
        <w:rPr>
          <w:rFonts w:eastAsia="Times New Roman" w:cs="Times New Roman"/>
          <w:sz w:val="24"/>
          <w:szCs w:val="24"/>
        </w:rPr>
        <w:t xml:space="preserve"> Логические свойства расширенной системы. Сохранение классической логики в обоих регистрах. Различие правил вывода.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Часть VIII. Открытые вопросы.</w:t>
      </w:r>
      <w:r>
        <w:rPr>
          <w:rFonts w:eastAsia="Times New Roman" w:cs="Times New Roman"/>
          <w:sz w:val="24"/>
          <w:szCs w:val="24"/>
        </w:rPr>
        <w:t xml:space="preserve"> Связь с теорией доказательств. Подготовка к VR-Audit. Возможные применения формального регистра в иных областях.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I.9. Замечание о тоне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Работа касается оснований математики и одновременно речи в целом. Она математическая по аппарату и философская по охвату. Тон выдержан в духе предшествующих работ цикла: точность определений, скупость риторики, прозрачность мотивации.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Появление «драконов» и «богов» в качестве примеров формальных термов не есть художественный приём или провокация. Это прямое следствие позиции: формальный регистр универсален. Если он действительно охватывает речь без исключения, он должен быть продемонстрирован на речи без исключения.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200"/>
      <w:outlineLvl w:val="0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>
      <w:spacing w:before="220" w:after="120"/>
      <w:outlineLvl w:val="2"/>
    </w:pPr>
    <w:rPr>
      <w:rFonts w:ascii="Times New Roman" w:hAnsi="Times New Roman" w:eastAsia="Times New Roman" w:cs="Times New Roman"/>
      <w:b/>
      <w:bCs/>
      <w:sz w:val="25"/>
      <w:szCs w:val="25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7</Pages>
  <Words>2851</Words>
  <Characters>15339</Characters>
  <CharactersWithSpaces>18116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2026-05-19T10:08:10Z</dcterms:created>
  <dc:creator>Vitaly Reznik</dc:creator>
  <dc:description>Foundations</dc:description>
  <dc:language>en-US</dc:language>
  <cp:lastModifiedBy/>
  <dcterms:modified xsi:type="dcterms:W3CDTF">2026-05-19T23:14:32Z</dcterms:modified>
  <cp:revision>2</cp:revision>
  <dc:subject/>
  <dc:title>VR-Sets Part I (EN)</dc:title>
</cp:coreProperties>
</file>