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VR-Forms. Препринт.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Часть III. Принцип форм и непротиворечивость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Виталий Резник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4"/>
          <w:szCs w:val="24"/>
        </w:rPr>
        <w:t>2026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III.0. Введение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Часть II дала аппарат: формальный язык, разделитель регистра, определение формального терма, принцип форм. В настоящей части доказывается ключевое свойство этого аппарата — его </w:t>
      </w:r>
      <w:r>
        <w:rPr>
          <w:rFonts w:eastAsia="Times New Roman" w:cs="Times New Roman"/>
          <w:b/>
          <w:bCs/>
          <w:sz w:val="24"/>
          <w:szCs w:val="24"/>
        </w:rPr>
        <w:t>безопасность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Безопасность означает: добавление формального регистра к VR-Sets не порождает новых противоречий и не позволяет доказать в онтологическом регистре ничего нового, чего нельзя было бы доказать в VR-Sets без формального регистра. Иными словами, VR-Forms есть </w:t>
      </w:r>
      <w:r>
        <w:rPr>
          <w:rFonts w:eastAsia="Times New Roman" w:cs="Times New Roman"/>
          <w:b/>
          <w:bCs/>
          <w:sz w:val="24"/>
          <w:szCs w:val="24"/>
        </w:rPr>
        <w:t>консервативное расширение</w:t>
      </w:r>
      <w:r>
        <w:rPr>
          <w:rFonts w:eastAsia="Times New Roman" w:cs="Times New Roman"/>
          <w:sz w:val="24"/>
          <w:szCs w:val="24"/>
        </w:rPr>
        <w:t xml:space="preserve"> VR-Sets.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Это обеспечивает свободу работы в формальном регистре. Можно вводить парадоксальные термы, термы для несчётных совокупностей, термы для мифологических существ — и быть уверенным, что онтологический регистр от этого никак не пострадает. Граница между регистрами держится формально.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Содержание Части III: формальная постановка консервативности (§III.1); основная теорема (§III.2); следствия (§III.3); сопоставление с непротиворечивостью VR-Sets относительно ZF (§III.4); итог (§III.5).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III.1. Постановка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Прежде чем доказывать, точно сформулируем, что именно доказывается.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Языки и теории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Обозначим: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— </w:t>
      </w:r>
      <w:r>
        <w:rPr>
          <w:rFonts w:eastAsia="Times New Roman" w:cs="Times New Roman"/>
          <w:b/>
          <w:bCs/>
          <w:sz w:val="24"/>
          <w:szCs w:val="24"/>
        </w:rPr>
        <w:t>L₀</w:t>
      </w:r>
      <w:r>
        <w:rPr>
          <w:rFonts w:eastAsia="Times New Roman" w:cs="Times New Roman"/>
          <w:sz w:val="24"/>
          <w:szCs w:val="24"/>
        </w:rPr>
        <w:t xml:space="preserve"> — язык VR-Sets: алфавит и термы без знака ⌜·⌝.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— </w:t>
      </w:r>
      <w:r>
        <w:rPr>
          <w:rFonts w:eastAsia="Times New Roman" w:cs="Times New Roman"/>
          <w:b/>
          <w:bCs/>
          <w:sz w:val="24"/>
          <w:szCs w:val="24"/>
        </w:rPr>
        <w:t>L₁</w:t>
      </w:r>
      <w:r>
        <w:rPr>
          <w:rFonts w:eastAsia="Times New Roman" w:cs="Times New Roman"/>
          <w:sz w:val="24"/>
          <w:szCs w:val="24"/>
        </w:rPr>
        <w:t xml:space="preserve"> — язык VR-Forms: алфавит L₀ плюс знак ⌜·⌝, а вместе с ним возможность образовать формальный терм ⌜τ⌝ из любого синтаксически корректного τ.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— </w:t>
      </w:r>
      <w:r>
        <w:rPr>
          <w:rFonts w:eastAsia="Times New Roman" w:cs="Times New Roman"/>
          <w:b/>
          <w:bCs/>
          <w:sz w:val="24"/>
          <w:szCs w:val="24"/>
        </w:rPr>
        <w:t>T₀</w:t>
      </w:r>
      <w:r>
        <w:rPr>
          <w:rFonts w:eastAsia="Times New Roman" w:cs="Times New Roman"/>
          <w:sz w:val="24"/>
          <w:szCs w:val="24"/>
        </w:rPr>
        <w:t xml:space="preserve"> — теория VR-Sets: принцип замыкания и операциональные определения (множество, ∅, ≡, режимы ZFC/ZFA).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— </w:t>
      </w:r>
      <w:r>
        <w:rPr>
          <w:rFonts w:eastAsia="Times New Roman" w:cs="Times New Roman"/>
          <w:b/>
          <w:bCs/>
          <w:sz w:val="24"/>
          <w:szCs w:val="24"/>
        </w:rPr>
        <w:t>T₁</w:t>
      </w:r>
      <w:r>
        <w:rPr>
          <w:rFonts w:eastAsia="Times New Roman" w:cs="Times New Roman"/>
          <w:sz w:val="24"/>
          <w:szCs w:val="24"/>
        </w:rPr>
        <w:t xml:space="preserve"> — теория VR-Forms: всё, что входит в T₀, плюс принцип форм (§II.4) и правила работы с формальными термами (§II.5).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Формулы L₀ называются </w:t>
      </w:r>
      <w:r>
        <w:rPr>
          <w:rFonts w:eastAsia="Times New Roman" w:cs="Times New Roman"/>
          <w:b/>
          <w:bCs/>
          <w:sz w:val="24"/>
          <w:szCs w:val="24"/>
        </w:rPr>
        <w:t>онтологическими</w:t>
      </w:r>
      <w:r>
        <w:rPr>
          <w:rFonts w:eastAsia="Times New Roman" w:cs="Times New Roman"/>
          <w:sz w:val="24"/>
          <w:szCs w:val="24"/>
        </w:rPr>
        <w:t>: они говорят только об операциональных множествах. Формулы L₁ могут содержать формальные термы.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Определение III.1 (консервативность)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Теория T₁ </w:t>
      </w:r>
      <w:r>
        <w:rPr>
          <w:rFonts w:eastAsia="Times New Roman" w:cs="Times New Roman"/>
          <w:b/>
          <w:bCs/>
          <w:sz w:val="24"/>
          <w:szCs w:val="24"/>
        </w:rPr>
        <w:t>консервативна</w:t>
      </w:r>
      <w:r>
        <w:rPr>
          <w:rFonts w:eastAsia="Times New Roman" w:cs="Times New Roman"/>
          <w:sz w:val="24"/>
          <w:szCs w:val="24"/>
        </w:rPr>
        <w:t xml:space="preserve"> над T₀, если для всякой онтологической формулы φ ∈ L₀ выполнено: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T₁ ⊢ φ  ⟺  T₀ ⊢ φ.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То есть: всё, что VR-Forms доказывает об операциональных множествах, VR-Sets уже могла доказать без помощи формального регистра. Формальный регистр не добавляет новой онтологической силы.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Что доказывается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Основная теорема Части III: T₁ консервативна над T₀.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частности, отсюда следует: если T₀ непротиворечива, то и T₁ непротиворечива.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III.2. Теорема консервативности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Теорема III.1 (консервативность VR-Forms над VR-Sets)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Для всякой онтологической формулы φ языка L₀: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T₁ ⊢ φ  ⟺  T₀ ⊢ φ.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Доказательство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Направление (⟸) тривиально: всякое доказательство в T₀ есть также доказательство в T₁ (T₁ содержит все аксиомы и правила T₀).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Содержательное направление (⟹). Пусть T₁ ⊢ φ, где φ ∈ L₀. Покажем, что T₀ ⊢ φ.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Идея доказательства: всякое вхождение формального терма ⌜τ⌝ в выводе можно </w:t>
      </w:r>
      <w:r>
        <w:rPr>
          <w:rFonts w:eastAsia="Times New Roman" w:cs="Times New Roman"/>
          <w:b/>
          <w:bCs/>
          <w:sz w:val="24"/>
          <w:szCs w:val="24"/>
        </w:rPr>
        <w:t>исключить</w:t>
      </w:r>
      <w:r>
        <w:rPr>
          <w:rFonts w:eastAsia="Times New Roman" w:cs="Times New Roman"/>
          <w:sz w:val="24"/>
          <w:szCs w:val="24"/>
        </w:rPr>
        <w:t xml:space="preserve"> заменой на эквивалентную онтологическую формулу. Более точно, формальные термы суть синтаксические объекты; их использование в выводе сводится к манипуляциям с формулами без онтологической нагрузки. Если итоговая формула φ онтологическая, то все промежуточные формальные термы можно «вычеркнуть» путём подходящей замены.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Шаг 1: перевод.</w:t>
      </w:r>
      <w:r>
        <w:rPr>
          <w:rFonts w:eastAsia="Times New Roman" w:cs="Times New Roman"/>
          <w:sz w:val="24"/>
          <w:szCs w:val="24"/>
        </w:rPr>
        <w:t xml:space="preserve"> Определим отображение π из формул L₁ в формулы L₀: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Для формулы ψ ∈ L₀: π(ψ) = ψ.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Для атомарной формулы ⌜x ∈ τ⌝, где τ — описание {y : ψ(y)}: π(⌜x ∈ τ⌝) = ψ(x) (свёртка, см. §II.5).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Для атомарной формулы ⌜τ₁⌝ = ⌜τ₂⌝, где τ₁ = {y : ψ₁(y)}, τ₂ = {y : ψ₂(y)}: π(⌜τ₁⌝ = ⌜τ₂⌝) = ∀y (ψ₁(y) ↔ ψ₂(y)).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Связки и кванторы — π по индукции: π(¬α) = ¬π(α), π(α ∧ β) = π(α) ∧ π(β), π(∀x α) = ∀x π(α), и аналогично.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Перевод π сводит всякую формулу L₁ к формуле L₀: формальные термы заменяются их определяющими предикатами, а вся формула становится утверждением о свойствах объектов.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Шаг 2: сохранение онтологических формул.</w:t>
      </w:r>
      <w:r>
        <w:rPr>
          <w:rFonts w:eastAsia="Times New Roman" w:cs="Times New Roman"/>
          <w:sz w:val="24"/>
          <w:szCs w:val="24"/>
        </w:rPr>
        <w:t xml:space="preserve"> Если φ ∈ L₀, то π(φ) = φ. То есть на онтологических формулах π тождественно.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Шаг 3: совместимость π с правилами вывода T₁.</w:t>
      </w:r>
      <w:r>
        <w:rPr>
          <w:rFonts w:eastAsia="Times New Roman" w:cs="Times New Roman"/>
          <w:sz w:val="24"/>
          <w:szCs w:val="24"/>
        </w:rPr>
        <w:t xml:space="preserve"> Все правила вывода T₁ — это правила классической логики плюс аксиомы T₀ плюс принцип форм. Покажем, что π переводит каждое правило вывода T₁ в допустимый шаг в T₀.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(а) </w:t>
      </w:r>
      <w:r>
        <w:rPr>
          <w:rFonts w:eastAsia="Times New Roman" w:cs="Times New Roman"/>
          <w:b/>
          <w:bCs/>
          <w:sz w:val="24"/>
          <w:szCs w:val="24"/>
        </w:rPr>
        <w:t>Правила классической логики</w:t>
      </w:r>
      <w:r>
        <w:rPr>
          <w:rFonts w:eastAsia="Times New Roman" w:cs="Times New Roman"/>
          <w:sz w:val="24"/>
          <w:szCs w:val="24"/>
        </w:rPr>
        <w:t xml:space="preserve"> (modus ponens, обобщение, и т. д.) совместимы с π, поскольку π сохраняет связки и кванторы по определению.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(б) </w:t>
      </w:r>
      <w:r>
        <w:rPr>
          <w:rFonts w:eastAsia="Times New Roman" w:cs="Times New Roman"/>
          <w:b/>
          <w:bCs/>
          <w:sz w:val="24"/>
          <w:szCs w:val="24"/>
        </w:rPr>
        <w:t>Аксиомы T₀</w:t>
      </w:r>
      <w:r>
        <w:rPr>
          <w:rFonts w:eastAsia="Times New Roman" w:cs="Times New Roman"/>
          <w:sz w:val="24"/>
          <w:szCs w:val="24"/>
        </w:rPr>
        <w:t xml:space="preserve"> остаются собой под π — они уже в L₀.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(в) </w:t>
      </w:r>
      <w:r>
        <w:rPr>
          <w:rFonts w:eastAsia="Times New Roman" w:cs="Times New Roman"/>
          <w:b/>
          <w:bCs/>
          <w:sz w:val="24"/>
          <w:szCs w:val="24"/>
        </w:rPr>
        <w:t>Принцип форм</w:t>
      </w:r>
      <w:r>
        <w:rPr>
          <w:rFonts w:eastAsia="Times New Roman" w:cs="Times New Roman"/>
          <w:sz w:val="24"/>
          <w:szCs w:val="24"/>
        </w:rPr>
        <w:t>. В T₁ принцип форм утверждает: всякое описание задаёт формальный терм. Содержательно это означает, что для любого описания {y : ψ(y)} мы можем образовать формальный терм ⌜{y : ψ(y)}⌝ и работать с ним по правилам §II.5. Под π этот шаг переводится в работу непосредственно с предикатом ψ — то есть в обычное применение схемы свёртки в L₀, которое в T₀ ничего нового не порождает (поскольку схема свёртки в T₀ ограничена принципом замыкания, см. ниже).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Здесь — тонкость. В T₀ свёртка применима к операциональным описаниям; в T₁ свёртка применима к произвольным (формальным). Но π переводит формальный терм ⌜{y : ψ(y)}⌝ обратно в предикат ψ. Все утверждения о формальном терме становятся утверждениями о предикате. А утверждения о предикатах в T₀ суть стандартные первопорядковые утверждения и не требуют операциональной описуемости предиката.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То есть: формальный регистр служит для того, чтобы говорить «есть нечто, описываемое ψ», но π превращает это «нечто» обратно в просто «свойство ψ». Никакого нового объекта не появляется; есть лишь свойство, и о нём говорят на языке T₀.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Шаг 4: следствие.</w:t>
      </w:r>
      <w:r>
        <w:rPr>
          <w:rFonts w:eastAsia="Times New Roman" w:cs="Times New Roman"/>
          <w:sz w:val="24"/>
          <w:szCs w:val="24"/>
        </w:rPr>
        <w:t xml:space="preserve"> Если T₁ ⊢ φ, существует вывод D в T₁, заканчивающийся φ. Применим π к каждой формуле вывода D. Получим последовательность формул L₀ (по Шагу 1), в которой: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первая формула π(аксиома T₁) — либо аксиома T₀ (если исходная аксиома была в T₀), либо допустимое применение свёртки (если исходная аксиома была инстансом принципа форм).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каждый следующий шаг π(применение правила) — допустимый шаг в T₀ (по Шагу 3).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последняя формула π(φ) = φ (по Шагу 2).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Получаем вывод φ в T₀. То есть T₀ ⊢ φ.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∎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Замечание о методе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Использованный метод — стандартная техника доказательств консервативности через </w:t>
      </w:r>
      <w:r>
        <w:rPr>
          <w:rFonts w:eastAsia="Times New Roman" w:cs="Times New Roman"/>
          <w:b/>
          <w:bCs/>
          <w:sz w:val="24"/>
          <w:szCs w:val="24"/>
        </w:rPr>
        <w:t>интерпретацию</w:t>
      </w:r>
      <w:r>
        <w:rPr>
          <w:rFonts w:eastAsia="Times New Roman" w:cs="Times New Roman"/>
          <w:sz w:val="24"/>
          <w:szCs w:val="24"/>
        </w:rPr>
        <w:t>. Формальный регистр получает интерпретацию в онтологическом: каждый формальный терм есть «фигура речи» о свойстве. При такой интерпретации всё, что доказуемо с использованием фигур речи, доказуемо и без них — если итоговое утверждение само не есть фигура речи.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Этот метод аналогичен интерпретации классов в NBG через формулы ZFC, или интерпретации абстракций в λ-исчислении через β-редукцию. Содержание то же: синтаксическое расширение, не несущее новых обязательств.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III.3. Следствия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Следствие III.1 (непротиворечивость)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Если T₀ непротиворечива, то T₁ непротиворечива.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Доказательство.</w:t>
      </w:r>
      <w:r>
        <w:rPr>
          <w:rFonts w:eastAsia="Times New Roman" w:cs="Times New Roman"/>
          <w:sz w:val="24"/>
          <w:szCs w:val="24"/>
        </w:rPr>
        <w:t xml:space="preserve"> Пусть T₁ противоречива: T₁ ⊢ ⊥. Поскольку ⊥ ∈ L₀, по Теореме III.1 T₀ ⊢ ⊥. Противоречие. ∎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Поскольку непротиворечивость T₀ установлена в VR-Sets (через эквивалентность арифметики с PA и непротиворечивость VR-Sets относительно ZF), отсюда: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Следствие III.2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VR-Forms непротиворечива относительно ZF.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Следствие III.3 (безопасность парадоксальных формальных термов)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Введение в формальный регистр Расселова терма ⌜{x : x ∉ x}⌝, лжеца, множества всех множеств и иных парадоксальных описаний не порождает противоречий в T₁.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Обоснование.</w:t>
      </w:r>
      <w:r>
        <w:rPr>
          <w:rFonts w:eastAsia="Times New Roman" w:cs="Times New Roman"/>
          <w:sz w:val="24"/>
          <w:szCs w:val="24"/>
        </w:rPr>
        <w:t xml:space="preserve"> Все эти термы — синтаксически корректные описания. По принципу форм они суть формальные термы. По Теореме III.1 любое онтологическое утверждение, выводимое в T₁ с их использованием, выводимо и без них. В частности, противоречие ⊥ ∈ L₀ не выводимо в T₁, если оно не выводимо в T₀.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Парадоксальность здесь становится </w:t>
      </w:r>
      <w:r>
        <w:rPr>
          <w:rFonts w:eastAsia="Times New Roman" w:cs="Times New Roman"/>
          <w:b/>
          <w:bCs/>
          <w:sz w:val="24"/>
          <w:szCs w:val="24"/>
        </w:rPr>
        <w:t>свойством описания</w:t>
      </w:r>
      <w:r>
        <w:rPr>
          <w:rFonts w:eastAsia="Times New Roman" w:cs="Times New Roman"/>
          <w:sz w:val="24"/>
          <w:szCs w:val="24"/>
        </w:rPr>
        <w:t xml:space="preserve">, а не источником противоречия. Расселов терм ⌜R⌝ есть формальный терм, удовлетворяющий формуле ⌜R⌝ ∈ ⌜R⌝ ↔ ⌜R⌝ ∉ ⌜R⌝. Это формальное утверждение о формальном терме; оно показывает, что ⌜R⌝ </w:t>
      </w:r>
      <w:r>
        <w:rPr>
          <w:rFonts w:eastAsia="Times New Roman" w:cs="Times New Roman"/>
          <w:b/>
          <w:bCs/>
          <w:sz w:val="24"/>
          <w:szCs w:val="24"/>
        </w:rPr>
        <w:t>не имеет онтологического коррелята</w:t>
      </w:r>
      <w:r>
        <w:rPr>
          <w:rFonts w:eastAsia="Times New Roman" w:cs="Times New Roman"/>
          <w:sz w:val="24"/>
          <w:szCs w:val="24"/>
        </w:rPr>
        <w:t xml:space="preserve"> (если бы имел, противоречие было бы и в T₀). И ничего больше из этого не следует.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Следствие III.4 (безопасность нематематических формальных термов)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Введение в формальный регистр ⌜дракон⌝, ⌜бог⌝, ⌜душа⌝ и подобных описаний не порождает противоречий в T₁.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Обоснование.</w:t>
      </w:r>
      <w:r>
        <w:rPr>
          <w:rFonts w:eastAsia="Times New Roman" w:cs="Times New Roman"/>
          <w:sz w:val="24"/>
          <w:szCs w:val="24"/>
        </w:rPr>
        <w:t xml:space="preserve"> Аналогично Следствию III.3. Эти термы — синтаксически корректные описания; они законны в формальном регистре по принципу форм; их операциональный коррелят отсутствует; никаких онтологических следствий из их присутствия в формальном регистре не вытекает.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III.4. Сопоставление с непротиворечивостью VR-Sets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Цепочка непротиворечивости в цикле VR теперь выглядит так: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VR ↔ PA ↪ ZF</w:t>
      </w:r>
      <w:r>
        <w:rPr>
          <w:rFonts w:eastAsia="Times New Roman" w:cs="Times New Roman"/>
          <w:sz w:val="24"/>
          <w:szCs w:val="24"/>
        </w:rPr>
        <w:t xml:space="preserve"> (установлено в VR. Формальная система, Часть II)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VR-Sets ↪ ZF</w:t>
      </w:r>
      <w:r>
        <w:rPr>
          <w:rFonts w:eastAsia="Times New Roman" w:cs="Times New Roman"/>
          <w:sz w:val="24"/>
          <w:szCs w:val="24"/>
        </w:rPr>
        <w:t xml:space="preserve"> (установлено в VR-Sets, через моделирование операционального универсума в классической ZF)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VR-Forms ↪ VR-Sets ↪ ZF</w:t>
      </w:r>
      <w:r>
        <w:rPr>
          <w:rFonts w:eastAsia="Times New Roman" w:cs="Times New Roman"/>
          <w:sz w:val="24"/>
          <w:szCs w:val="24"/>
        </w:rPr>
        <w:t xml:space="preserve"> (установлено в настоящей Части III, как консервативное расширение)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Каждое звено цепочки: непротиворечивость предыдущего следует из непротиворечивости следующего. Если ZF непротиворечива, непротиворечивы все четыре системы цикла VR.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Замечание о силе.</w:t>
      </w:r>
      <w:r>
        <w:rPr>
          <w:rFonts w:eastAsia="Times New Roman" w:cs="Times New Roman"/>
          <w:sz w:val="24"/>
          <w:szCs w:val="24"/>
        </w:rPr>
        <w:t xml:space="preserve"> Консервативность VR-Forms над VR-Sets — это </w:t>
      </w:r>
      <w:r>
        <w:rPr>
          <w:rFonts w:eastAsia="Times New Roman" w:cs="Times New Roman"/>
          <w:b/>
          <w:bCs/>
          <w:sz w:val="24"/>
          <w:szCs w:val="24"/>
        </w:rPr>
        <w:t>равная сила</w:t>
      </w:r>
      <w:r>
        <w:rPr>
          <w:rFonts w:eastAsia="Times New Roman" w:cs="Times New Roman"/>
          <w:sz w:val="24"/>
          <w:szCs w:val="24"/>
        </w:rPr>
        <w:t xml:space="preserve"> в онтологическом регистре, но расширенный язык. VR-Forms может говорить о большем (включая несчётное, парадоксальное, мифологическое), но доказывать в онтологическом регистре — ровно столько же, сколько VR-Sets. Это и есть суть консервативного расширения: расширение языка без расширения теоретической силы для исходного фрагмента языка.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Аналогия: НБГ (Бернайс–Гёдель) — консервативное расширение ZFC, добавляющее классы как объекты. О множествах НБГ доказывает то же, что и ZFC; но НБГ имеет более удобный язык для разговора о классах. VR-Forms играет ту же роль относительно VR-Sets: расширение языка для разговора о неоперациональном, без изменения онтологической силы для операционального.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III.5. Итог Части III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Установлено: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(1) Различие языков и теорий VR-Sets (L₀, T₀) и VR-Forms (L₁, T₁) (§III.1).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(2) Определение консервативности (Определение III.1, §III.1).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(3) Теорема консервативности: T₁ консервативна над T₀ (Теорема III.1, §III.2). Доказательство через интерпретирующее отображение π, переводящее формальные термы в их определяющие предикаты.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(4) Непротиворечивость VR-Forms относительно ZF (Следствие III.2, §III.3).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(5) Безопасность парадоксальных и нематематических формальных термов (Следствия III.3, III.4, §III.3).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(6) Место VR-Forms в цепочке непротиворечивости цикла VR (§III.4).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Что дальше.</w:t>
      </w:r>
      <w:r>
        <w:rPr>
          <w:rFonts w:eastAsia="Times New Roman" w:cs="Times New Roman"/>
          <w:sz w:val="24"/>
          <w:szCs w:val="24"/>
        </w:rPr>
        <w:t xml:space="preserve"> Часть IV посвящена </w:t>
      </w:r>
      <w:r>
        <w:rPr>
          <w:rFonts w:eastAsia="Times New Roman" w:cs="Times New Roman"/>
          <w:b/>
          <w:bCs/>
          <w:sz w:val="24"/>
          <w:szCs w:val="24"/>
        </w:rPr>
        <w:t>транзитам</w:t>
      </w:r>
      <w:r>
        <w:rPr>
          <w:rFonts w:eastAsia="Times New Roman" w:cs="Times New Roman"/>
          <w:sz w:val="24"/>
          <w:szCs w:val="24"/>
        </w:rPr>
        <w:t xml:space="preserve"> — правилам, по которым работа в формальном регистре может давать результаты онтологического регистра. Теорема консервативности гарантирует безопасность транзитов; Часть IV даст их положительное содержание: когда и каким образом формальный регистр способен </w:t>
      </w:r>
      <w:r>
        <w:rPr>
          <w:rFonts w:eastAsia="Times New Roman" w:cs="Times New Roman"/>
          <w:b/>
          <w:bCs/>
          <w:sz w:val="24"/>
          <w:szCs w:val="24"/>
        </w:rPr>
        <w:t>помочь</w:t>
      </w:r>
      <w:r>
        <w:rPr>
          <w:rFonts w:eastAsia="Times New Roman" w:cs="Times New Roman"/>
          <w:sz w:val="24"/>
          <w:szCs w:val="24"/>
        </w:rPr>
        <w:t xml:space="preserve"> операциональным доказательствам.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>
      <w:spacing w:before="220" w:after="120"/>
      <w:outlineLvl w:val="2"/>
    </w:pPr>
    <w:rPr>
      <w:rFonts w:ascii="Times New Roman" w:hAnsi="Times New Roman" w:eastAsia="Times New Roman" w:cs="Times New Roman"/>
      <w:b/>
      <w:bCs/>
      <w:sz w:val="25"/>
      <w:szCs w:val="25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2851</Words>
  <Characters>15339</Characters>
  <CharactersWithSpaces>18116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2026-05-19T10:08:10Z</dcterms:created>
  <dc:creator>Vitaly Reznik</dc:creator>
  <dc:description>Foundations</dc:description>
  <dc:language>en-US</dc:language>
  <cp:lastModifiedBy/>
  <dcterms:modified xsi:type="dcterms:W3CDTF">2026-05-19T23:14:32Z</dcterms:modified>
  <cp:revision>2</cp:revision>
  <dc:subject/>
  <dc:title>VR-Sets Part I (EN)</dc:title>
</cp:coreProperties>
</file>