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17F" w:rsidRPr="0091417F" w:rsidRDefault="0091417F" w:rsidP="0091417F">
      <w:pPr>
        <w:spacing w:after="0" w:line="240" w:lineRule="auto"/>
        <w:rPr>
          <w:rFonts w:ascii="Arial" w:eastAsia="Times New Roman" w:hAnsi="Arial" w:cs="Arial"/>
          <w:color w:val="000000"/>
          <w:sz w:val="20"/>
          <w:szCs w:val="20"/>
          <w:lang w:eastAsia="es-AR"/>
        </w:rPr>
      </w:pPr>
      <w:r>
        <w:rPr>
          <w:rFonts w:ascii="Arial" w:eastAsia="Times New Roman" w:hAnsi="Arial" w:cs="Arial"/>
          <w:noProof/>
          <w:color w:val="0000FF"/>
          <w:sz w:val="20"/>
          <w:szCs w:val="20"/>
          <w:lang w:eastAsia="es-AR"/>
        </w:rPr>
        <w:drawing>
          <wp:inline distT="0" distB="0" distL="0" distR="0">
            <wp:extent cx="476250" cy="476250"/>
            <wp:effectExtent l="19050" t="0" r="0" b="0"/>
            <wp:docPr id="1" name="Imagen 1" descr="http://t0.gstatic.com/images?q=tbn:9gZYNOoNSLgNhM:http://cdn.cloudfiles.mosso.com/c28492/278989.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9gZYNOoNSLgNhM:http://cdn.cloudfiles.mosso.com/c28492/278989.gif">
                      <a:hlinkClick r:id="rId4"/>
                    </pic:cNvPr>
                    <pic:cNvPicPr>
                      <a:picLocks noChangeAspect="1" noChangeArrowheads="1"/>
                    </pic:cNvPicPr>
                  </pic:nvPicPr>
                  <pic:blipFill>
                    <a:blip r:embed="rId5"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91417F">
        <w:rPr>
          <w:rFonts w:ascii="Arial" w:eastAsia="Times New Roman" w:hAnsi="Arial" w:cs="Arial"/>
          <w:color w:val="000000"/>
          <w:sz w:val="20"/>
          <w:szCs w:val="20"/>
          <w:lang w:eastAsia="es-AR"/>
        </w:rPr>
        <w:t> </w:t>
      </w:r>
      <w:r w:rsidRPr="0091417F">
        <w:rPr>
          <w:rFonts w:ascii="Arial" w:eastAsia="Times New Roman" w:hAnsi="Arial" w:cs="Arial"/>
          <w:b/>
          <w:bCs/>
          <w:color w:val="000000"/>
          <w:sz w:val="20"/>
          <w:szCs w:val="20"/>
          <w:u w:val="single"/>
          <w:lang w:eastAsia="es-AR"/>
        </w:rPr>
        <w:t>Actores</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color w:val="000000"/>
          <w:sz w:val="20"/>
          <w:szCs w:val="20"/>
          <w:lang w:eastAsia="es-AR"/>
        </w:rPr>
        <w:t>Se toman como actores las distintas áreas de la empresa, ya que a partir del relevamiento no se identifican actores más específicos (vendedores, encargado de ventas, empleados administrativos, planificador de transportes, etc.)</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Emisor:</w:t>
      </w:r>
      <w:r w:rsidRPr="0091417F">
        <w:rPr>
          <w:rFonts w:ascii="Arial" w:eastAsia="Times New Roman" w:hAnsi="Arial" w:cs="Arial"/>
          <w:b/>
          <w:bCs/>
          <w:color w:val="000000"/>
          <w:sz w:val="20"/>
          <w:lang w:eastAsia="es-AR"/>
        </w:rPr>
        <w:t> </w:t>
      </w:r>
      <w:r w:rsidRPr="0091417F">
        <w:rPr>
          <w:rFonts w:ascii="Arial" w:eastAsia="Times New Roman" w:hAnsi="Arial" w:cs="Arial"/>
          <w:color w:val="000000"/>
          <w:sz w:val="20"/>
          <w:szCs w:val="20"/>
          <w:lang w:eastAsia="es-AR"/>
        </w:rPr>
        <w:t>persona que contrata el servicio y entrega la carga para su envío.</w:t>
      </w: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Pagador:</w:t>
      </w:r>
      <w:r w:rsidRPr="0091417F">
        <w:rPr>
          <w:rFonts w:ascii="Arial" w:eastAsia="Times New Roman" w:hAnsi="Arial" w:cs="Arial"/>
          <w:b/>
          <w:bCs/>
          <w:color w:val="000000"/>
          <w:sz w:val="20"/>
          <w:lang w:eastAsia="es-AR"/>
        </w:rPr>
        <w:t> </w:t>
      </w:r>
      <w:r w:rsidRPr="0091417F">
        <w:rPr>
          <w:rFonts w:ascii="Arial" w:eastAsia="Times New Roman" w:hAnsi="Arial" w:cs="Arial"/>
          <w:color w:val="000000"/>
          <w:sz w:val="20"/>
          <w:szCs w:val="20"/>
          <w:lang w:eastAsia="es-AR"/>
        </w:rPr>
        <w:t>persona que efectúa el pago del servicio de entrega.</w:t>
      </w: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Área de operaciones:</w:t>
      </w:r>
      <w:r w:rsidRPr="0091417F">
        <w:rPr>
          <w:rFonts w:ascii="Arial" w:eastAsia="Times New Roman" w:hAnsi="Arial" w:cs="Arial"/>
          <w:b/>
          <w:bCs/>
          <w:color w:val="000000"/>
          <w:sz w:val="20"/>
          <w:lang w:eastAsia="es-AR"/>
        </w:rPr>
        <w:t> </w:t>
      </w:r>
      <w:r w:rsidRPr="0091417F">
        <w:rPr>
          <w:rFonts w:ascii="Arial" w:eastAsia="Times New Roman" w:hAnsi="Arial" w:cs="Arial"/>
          <w:color w:val="000000"/>
          <w:sz w:val="20"/>
          <w:szCs w:val="20"/>
          <w:lang w:eastAsia="es-AR"/>
        </w:rPr>
        <w:t>área encargada de armar los itinerarios a partir de los datos de servicio, cargar estos itinerarios al sistema, contratar las empresas de transporte adecuadas, actualizar el estado de las cargas según los informes de las empresas contratadas.</w:t>
      </w: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Oficina central:</w:t>
      </w:r>
      <w:r w:rsidRPr="0091417F">
        <w:rPr>
          <w:rFonts w:ascii="Arial" w:eastAsia="Times New Roman" w:hAnsi="Arial" w:cs="Arial"/>
          <w:b/>
          <w:bCs/>
          <w:color w:val="000000"/>
          <w:sz w:val="20"/>
          <w:lang w:eastAsia="es-AR"/>
        </w:rPr>
        <w:t> </w:t>
      </w:r>
      <w:r w:rsidRPr="0091417F">
        <w:rPr>
          <w:rFonts w:ascii="Arial" w:eastAsia="Times New Roman" w:hAnsi="Arial" w:cs="Arial"/>
          <w:color w:val="000000"/>
          <w:sz w:val="20"/>
          <w:szCs w:val="20"/>
          <w:lang w:eastAsia="es-AR"/>
        </w:rPr>
        <w:t>área encargada de realizar la emisión de la factura una vez confirmada la concreción de un envío para enviarla a los clientes, ingresar el estado del pago (indicar cuando ya haya sido realizado).</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color w:val="000000"/>
          <w:sz w:val="20"/>
          <w:szCs w:val="20"/>
          <w:lang w:eastAsia="es-AR"/>
        </w:rPr>
        <w:t>                    </w:t>
      </w:r>
      <w:r w:rsidRPr="0091417F">
        <w:rPr>
          <w:rFonts w:ascii="Arial" w:eastAsia="Times New Roman" w:hAnsi="Arial" w:cs="Arial"/>
          <w:b/>
          <w:bCs/>
          <w:color w:val="000000"/>
          <w:sz w:val="20"/>
          <w:szCs w:val="20"/>
          <w:u w:val="single"/>
          <w:lang w:eastAsia="es-AR"/>
        </w:rPr>
        <w:t>Casos de Uso</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Registrar servicio:</w:t>
      </w:r>
      <w:r w:rsidRPr="0091417F">
        <w:rPr>
          <w:rFonts w:ascii="Arial" w:eastAsia="Times New Roman" w:hAnsi="Arial" w:cs="Arial"/>
          <w:color w:val="000000"/>
          <w:sz w:val="20"/>
          <w:lang w:eastAsia="es-AR"/>
        </w:rPr>
        <w:t> </w:t>
      </w:r>
      <w:r w:rsidRPr="0091417F">
        <w:rPr>
          <w:rFonts w:ascii="Arial" w:eastAsia="Times New Roman" w:hAnsi="Arial" w:cs="Arial"/>
          <w:color w:val="000000"/>
          <w:sz w:val="20"/>
          <w:szCs w:val="20"/>
          <w:lang w:eastAsia="es-AR"/>
        </w:rPr>
        <w:t>El emisor ingresa los datos sobre un servicio contratado, el sistema los almacena, y si el emisor existe permite la utilización de una plantilla preexistente.</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Mantener traslado:</w:t>
      </w:r>
      <w:r w:rsidRPr="0091417F">
        <w:rPr>
          <w:rFonts w:ascii="Arial" w:eastAsia="Times New Roman" w:hAnsi="Arial" w:cs="Arial"/>
          <w:color w:val="000000"/>
          <w:sz w:val="20"/>
          <w:lang w:eastAsia="es-AR"/>
        </w:rPr>
        <w:t> </w:t>
      </w:r>
      <w:r w:rsidRPr="0091417F">
        <w:rPr>
          <w:rFonts w:ascii="Arial" w:eastAsia="Times New Roman" w:hAnsi="Arial" w:cs="Arial"/>
          <w:color w:val="000000"/>
          <w:sz w:val="20"/>
          <w:szCs w:val="20"/>
          <w:lang w:eastAsia="es-AR"/>
        </w:rPr>
        <w:t xml:space="preserve">El Área de Operaciones extrae los datos de servicio para armar los itinerarios, los ingresa al sistema, extrae la información de los servicios de transporte de terceros que es más conveniente contratar, e ingresa en el sistema las actualizaciones del estado de los envíos, </w:t>
      </w:r>
      <w:proofErr w:type="spellStart"/>
      <w:r w:rsidRPr="0091417F">
        <w:rPr>
          <w:rFonts w:ascii="Arial" w:eastAsia="Times New Roman" w:hAnsi="Arial" w:cs="Arial"/>
          <w:color w:val="000000"/>
          <w:sz w:val="20"/>
          <w:szCs w:val="20"/>
          <w:lang w:eastAsia="es-AR"/>
        </w:rPr>
        <w:t>incluída</w:t>
      </w:r>
      <w:proofErr w:type="spellEnd"/>
      <w:r w:rsidRPr="0091417F">
        <w:rPr>
          <w:rFonts w:ascii="Arial" w:eastAsia="Times New Roman" w:hAnsi="Arial" w:cs="Arial"/>
          <w:color w:val="000000"/>
          <w:sz w:val="20"/>
          <w:szCs w:val="20"/>
          <w:lang w:eastAsia="es-AR"/>
        </w:rPr>
        <w:t xml:space="preserve"> su finalización cuando el receptor entrega el recibo firmado.</w:t>
      </w:r>
    </w:p>
    <w:p w:rsidR="0091417F" w:rsidRPr="0091417F" w:rsidRDefault="0091417F" w:rsidP="0091417F">
      <w:pPr>
        <w:spacing w:after="0" w:line="240" w:lineRule="auto"/>
        <w:rPr>
          <w:rFonts w:ascii="Arial" w:eastAsia="Times New Roman" w:hAnsi="Arial" w:cs="Arial"/>
          <w:color w:val="000000"/>
          <w:sz w:val="20"/>
          <w:szCs w:val="20"/>
          <w:lang w:eastAsia="es-AR"/>
        </w:rPr>
      </w:pPr>
    </w:p>
    <w:p w:rsidR="0091417F" w:rsidRPr="0091417F" w:rsidRDefault="0091417F" w:rsidP="0091417F">
      <w:pPr>
        <w:spacing w:after="0" w:line="240" w:lineRule="auto"/>
        <w:rPr>
          <w:rFonts w:ascii="Arial" w:eastAsia="Times New Roman" w:hAnsi="Arial" w:cs="Arial"/>
          <w:color w:val="000000"/>
          <w:sz w:val="20"/>
          <w:szCs w:val="20"/>
          <w:lang w:eastAsia="es-AR"/>
        </w:rPr>
      </w:pPr>
      <w:r w:rsidRPr="0091417F">
        <w:rPr>
          <w:rFonts w:ascii="Arial" w:eastAsia="Times New Roman" w:hAnsi="Arial" w:cs="Arial"/>
          <w:b/>
          <w:bCs/>
          <w:color w:val="000000"/>
          <w:sz w:val="20"/>
          <w:szCs w:val="20"/>
          <w:lang w:eastAsia="es-AR"/>
        </w:rPr>
        <w:t>Cobrar servicio:</w:t>
      </w:r>
      <w:r w:rsidRPr="0091417F">
        <w:rPr>
          <w:rFonts w:ascii="Arial" w:eastAsia="Times New Roman" w:hAnsi="Arial" w:cs="Arial"/>
          <w:color w:val="000000"/>
          <w:sz w:val="20"/>
          <w:lang w:eastAsia="es-AR"/>
        </w:rPr>
        <w:t> </w:t>
      </w:r>
      <w:r w:rsidRPr="0091417F">
        <w:rPr>
          <w:rFonts w:ascii="Arial" w:eastAsia="Times New Roman" w:hAnsi="Arial" w:cs="Arial"/>
          <w:color w:val="000000"/>
          <w:sz w:val="20"/>
          <w:szCs w:val="20"/>
          <w:lang w:eastAsia="es-AR"/>
        </w:rPr>
        <w:t>La Oficina Central chequea el estado del envío de una carga, si está completado solicita al sistema la emisión de la factura, la envía al pagador. Cuando la Oficina Central recibe constancia del pago que haya realizado el pagador, ingresa al sistema la confirmación de dicho pago.</w:t>
      </w:r>
    </w:p>
    <w:p w:rsidR="00444E0E" w:rsidRDefault="00444E0E"/>
    <w:sectPr w:rsidR="00444E0E" w:rsidSect="00444E0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417F"/>
    <w:rsid w:val="00444E0E"/>
    <w:rsid w:val="0091417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41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1417F"/>
  </w:style>
  <w:style w:type="paragraph" w:styleId="Textodeglobo">
    <w:name w:val="Balloon Text"/>
    <w:basedOn w:val="Normal"/>
    <w:link w:val="TextodegloboCar"/>
    <w:uiPriority w:val="99"/>
    <w:semiHidden/>
    <w:unhideWhenUsed/>
    <w:rsid w:val="00914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1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00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t0.gstatic.com/images?q=tbn:9gZYNOoNSLgNhM:http://cdn.cloudfiles.mosso.com/c28492/278989.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1</cp:revision>
  <dcterms:created xsi:type="dcterms:W3CDTF">2009-10-01T21:06:00Z</dcterms:created>
  <dcterms:modified xsi:type="dcterms:W3CDTF">2009-10-01T21:06:00Z</dcterms:modified>
</cp:coreProperties>
</file>