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20F5" w14:textId="26AA31A5" w:rsidR="00571D34" w:rsidRDefault="00C33D42" w:rsidP="00152E35">
      <w:pPr>
        <w:pStyle w:val="Ttulo"/>
        <w:rPr>
          <w:rFonts w:ascii="Verdana" w:hAnsi="Verdana" w:cs="Arial"/>
          <w:bCs/>
          <w:color w:val="002060"/>
          <w:sz w:val="40"/>
          <w:szCs w:val="40"/>
          <w:lang w:val="es-ES"/>
        </w:rPr>
      </w:pPr>
      <w:r>
        <w:rPr>
          <w:rFonts w:ascii="Verdana" w:hAnsi="Verdana" w:cs="Arial"/>
          <w:bCs/>
          <w:color w:val="002060"/>
          <w:sz w:val="40"/>
          <w:szCs w:val="40"/>
          <w:lang w:val="es-ES"/>
        </w:rPr>
        <w:t>CULTIVO DE CEBOLLA VARIEDAD</w:t>
      </w:r>
      <w:r w:rsidR="002141BC" w:rsidRPr="000C70C7">
        <w:rPr>
          <w:rFonts w:ascii="Verdana" w:hAnsi="Verdana" w:cs="Arial"/>
          <w:bCs/>
          <w:color w:val="002060"/>
          <w:sz w:val="40"/>
          <w:szCs w:val="40"/>
          <w:lang w:val="es-ES"/>
        </w:rPr>
        <w:t xml:space="preserve"> RED BURGUNDY, </w:t>
      </w:r>
      <w:r w:rsidR="001913DA">
        <w:rPr>
          <w:rFonts w:ascii="Verdana" w:hAnsi="Verdana" w:cs="Arial"/>
          <w:bCs/>
          <w:color w:val="002060"/>
          <w:sz w:val="40"/>
          <w:szCs w:val="40"/>
          <w:lang w:val="es-ES"/>
        </w:rPr>
        <w:t xml:space="preserve">CON </w:t>
      </w:r>
      <w:r w:rsidR="002141BC" w:rsidRPr="000C70C7">
        <w:rPr>
          <w:rFonts w:ascii="Verdana" w:hAnsi="Verdana" w:cs="Arial"/>
          <w:bCs/>
          <w:color w:val="002060"/>
          <w:sz w:val="40"/>
          <w:szCs w:val="40"/>
          <w:lang w:val="es-ES"/>
        </w:rPr>
        <w:t>USO DE HIDROGEL DE POLIACRILATO EN EL SUELO</w:t>
      </w:r>
      <w:r>
        <w:rPr>
          <w:rFonts w:ascii="Verdana" w:hAnsi="Verdana" w:cs="Arial"/>
          <w:bCs/>
          <w:color w:val="002060"/>
          <w:sz w:val="40"/>
          <w:szCs w:val="40"/>
          <w:lang w:val="es-ES"/>
        </w:rPr>
        <w:t>.</w:t>
      </w:r>
    </w:p>
    <w:p w14:paraId="3BC21259" w14:textId="77777777" w:rsidR="00571D34" w:rsidRPr="00E040A2" w:rsidRDefault="00571D34" w:rsidP="006C5CA6">
      <w:pPr>
        <w:pStyle w:val="Ttulo"/>
        <w:jc w:val="both"/>
        <w:rPr>
          <w:rFonts w:ascii="Verdana" w:hAnsi="Verdana" w:cs="Arial"/>
          <w:bCs/>
          <w:sz w:val="20"/>
          <w:lang w:val="es-ES"/>
        </w:rPr>
      </w:pPr>
    </w:p>
    <w:p w14:paraId="769204F7" w14:textId="4F622005" w:rsidR="00571D34" w:rsidRPr="00E040A2" w:rsidRDefault="00765B26" w:rsidP="006C5CA6">
      <w:pPr>
        <w:pStyle w:val="Ttulo2"/>
        <w:jc w:val="right"/>
        <w:rPr>
          <w:rFonts w:ascii="Verdana" w:hAnsi="Verdana" w:cs="Times New Roman"/>
          <w:b/>
          <w:color w:val="002060"/>
          <w:sz w:val="20"/>
          <w:szCs w:val="20"/>
        </w:rPr>
      </w:pPr>
      <w:r>
        <w:rPr>
          <w:rFonts w:ascii="Verdana" w:hAnsi="Verdana" w:cs="Times New Roman"/>
          <w:b/>
          <w:color w:val="002060"/>
          <w:sz w:val="20"/>
          <w:szCs w:val="20"/>
        </w:rPr>
        <w:t>Edgardo Cruz Córdoba</w:t>
      </w:r>
    </w:p>
    <w:p w14:paraId="19AE5140" w14:textId="01E4C2B0" w:rsidR="000C70C7" w:rsidRDefault="000C70C7" w:rsidP="000C70C7">
      <w:pPr>
        <w:spacing w:after="0" w:line="240" w:lineRule="auto"/>
        <w:jc w:val="right"/>
        <w:rPr>
          <w:rFonts w:ascii="Verdana" w:hAnsi="Verdana"/>
          <w:i/>
          <w:iCs/>
        </w:rPr>
      </w:pPr>
      <w:r>
        <w:rPr>
          <w:rFonts w:ascii="Verdana" w:hAnsi="Verdana"/>
          <w:i/>
          <w:iCs/>
        </w:rPr>
        <w:t>Ingeniero Agrónomo</w:t>
      </w:r>
    </w:p>
    <w:p w14:paraId="4F21486A" w14:textId="02733B15" w:rsidR="00571D34" w:rsidRPr="00E040A2" w:rsidRDefault="00765B26" w:rsidP="000C70C7">
      <w:pPr>
        <w:spacing w:line="240" w:lineRule="auto"/>
        <w:jc w:val="right"/>
        <w:rPr>
          <w:rFonts w:ascii="Verdana" w:hAnsi="Verdana"/>
          <w:i/>
          <w:iCs/>
        </w:rPr>
      </w:pPr>
      <w:r>
        <w:rPr>
          <w:rFonts w:ascii="Verdana" w:hAnsi="Verdana"/>
          <w:i/>
          <w:iCs/>
        </w:rPr>
        <w:t xml:space="preserve">PhD. </w:t>
      </w:r>
      <w:r w:rsidR="000C70C7">
        <w:rPr>
          <w:rFonts w:ascii="Verdana" w:hAnsi="Verdana"/>
          <w:i/>
          <w:iCs/>
        </w:rPr>
        <w:t>Investigación Educativa</w:t>
      </w:r>
    </w:p>
    <w:p w14:paraId="6FB65943" w14:textId="7C19ECC4" w:rsidR="00B84CDD" w:rsidRDefault="00000000" w:rsidP="00770305">
      <w:pPr>
        <w:spacing w:line="240" w:lineRule="auto"/>
        <w:jc w:val="right"/>
        <w:rPr>
          <w:rFonts w:ascii="Verdana" w:hAnsi="Verdana"/>
          <w:i/>
          <w:iCs/>
        </w:rPr>
      </w:pPr>
      <w:hyperlink r:id="rId8" w:history="1">
        <w:r w:rsidR="000C70C7" w:rsidRPr="00C1649E">
          <w:rPr>
            <w:rStyle w:val="Hipervnculo"/>
            <w:rFonts w:ascii="Verdana" w:hAnsi="Verdana"/>
            <w:i/>
            <w:iCs/>
          </w:rPr>
          <w:t>prof.ecruzc@uml.edu.ni</w:t>
        </w:r>
      </w:hyperlink>
    </w:p>
    <w:p w14:paraId="667B8AA1" w14:textId="18895E0C" w:rsidR="00064F12" w:rsidRPr="000C70C7" w:rsidRDefault="002141BC" w:rsidP="000C70C7">
      <w:pPr>
        <w:spacing w:after="0" w:line="240" w:lineRule="auto"/>
        <w:jc w:val="right"/>
        <w:rPr>
          <w:rFonts w:ascii="Verdana" w:hAnsi="Verdana"/>
          <w:i/>
          <w:iCs/>
        </w:rPr>
      </w:pPr>
      <w:r w:rsidRPr="000C70C7">
        <w:rPr>
          <w:rFonts w:ascii="Verdana" w:hAnsi="Verdana"/>
          <w:i/>
          <w:iCs/>
        </w:rPr>
        <w:t>Universidad Martín Lutero</w:t>
      </w:r>
      <w:r w:rsidR="000C70C7">
        <w:rPr>
          <w:rFonts w:ascii="Verdana" w:hAnsi="Verdana"/>
          <w:i/>
          <w:iCs/>
        </w:rPr>
        <w:t xml:space="preserve"> </w:t>
      </w:r>
      <w:r w:rsidRPr="000C70C7">
        <w:rPr>
          <w:rFonts w:ascii="Verdana" w:hAnsi="Verdana"/>
          <w:i/>
          <w:iCs/>
        </w:rPr>
        <w:t>Sede Ocotal, NS, Nicaragua</w:t>
      </w:r>
    </w:p>
    <w:p w14:paraId="6AE361C3" w14:textId="77777777" w:rsidR="000C70C7" w:rsidRPr="000C70C7" w:rsidRDefault="000C70C7" w:rsidP="000C70C7">
      <w:pPr>
        <w:rPr>
          <w:sz w:val="2"/>
          <w:szCs w:val="2"/>
        </w:rPr>
      </w:pPr>
    </w:p>
    <w:p w14:paraId="4018D436" w14:textId="673EAF99" w:rsidR="000C70C7" w:rsidRPr="000C70C7" w:rsidRDefault="000C70C7" w:rsidP="000C70C7">
      <w:r>
        <w:t>Estudiantes Colaboradores:</w:t>
      </w:r>
    </w:p>
    <w:p w14:paraId="3BC1EB24" w14:textId="079CB5B3" w:rsidR="002141BC" w:rsidRPr="00E040A2" w:rsidRDefault="002141BC" w:rsidP="002141BC">
      <w:pPr>
        <w:pStyle w:val="Prrafodelista"/>
        <w:numPr>
          <w:ilvl w:val="0"/>
          <w:numId w:val="4"/>
        </w:numPr>
        <w:tabs>
          <w:tab w:val="left" w:pos="993"/>
        </w:tabs>
        <w:rPr>
          <w:rFonts w:ascii="Verdana" w:hAnsi="Verdana" w:cs="Arial"/>
        </w:rPr>
      </w:pPr>
      <w:proofErr w:type="spellStart"/>
      <w:proofErr w:type="gramStart"/>
      <w:r w:rsidRPr="00E040A2">
        <w:rPr>
          <w:rFonts w:ascii="Verdana" w:hAnsi="Verdana" w:cs="Arial"/>
        </w:rPr>
        <w:t>Br.Gustavo</w:t>
      </w:r>
      <w:proofErr w:type="spellEnd"/>
      <w:proofErr w:type="gramEnd"/>
      <w:r w:rsidRPr="00E040A2">
        <w:rPr>
          <w:rFonts w:ascii="Verdana" w:hAnsi="Verdana" w:cs="Arial"/>
        </w:rPr>
        <w:t xml:space="preserve"> Adolfo </w:t>
      </w:r>
      <w:proofErr w:type="spellStart"/>
      <w:r w:rsidRPr="00E040A2">
        <w:rPr>
          <w:rFonts w:ascii="Verdana" w:hAnsi="Verdana" w:cs="Arial"/>
        </w:rPr>
        <w:t>Zúniga</w:t>
      </w:r>
      <w:proofErr w:type="spellEnd"/>
      <w:r w:rsidRPr="00E040A2">
        <w:rPr>
          <w:rFonts w:ascii="Verdana" w:hAnsi="Verdana" w:cs="Arial"/>
        </w:rPr>
        <w:t xml:space="preserve"> </w:t>
      </w:r>
      <w:proofErr w:type="spellStart"/>
      <w:r w:rsidRPr="00E040A2">
        <w:rPr>
          <w:rFonts w:ascii="Verdana" w:hAnsi="Verdana" w:cs="Arial"/>
        </w:rPr>
        <w:t>Zúniga</w:t>
      </w:r>
      <w:proofErr w:type="spellEnd"/>
      <w:r w:rsidRPr="00E040A2">
        <w:rPr>
          <w:rFonts w:ascii="Verdana" w:hAnsi="Verdana" w:cs="Arial"/>
        </w:rPr>
        <w:t>. / Ingeniería en Gerencia Agropecuaria / UML.</w:t>
      </w:r>
    </w:p>
    <w:p w14:paraId="19669AB3" w14:textId="217E2EAD" w:rsidR="002141BC" w:rsidRPr="00E040A2" w:rsidRDefault="002141BC" w:rsidP="002141BC">
      <w:pPr>
        <w:pStyle w:val="Prrafodelista"/>
        <w:numPr>
          <w:ilvl w:val="0"/>
          <w:numId w:val="4"/>
        </w:numPr>
        <w:tabs>
          <w:tab w:val="left" w:pos="993"/>
        </w:tabs>
        <w:rPr>
          <w:rFonts w:ascii="Verdana" w:hAnsi="Verdana" w:cs="Arial"/>
        </w:rPr>
      </w:pPr>
      <w:proofErr w:type="spellStart"/>
      <w:proofErr w:type="gramStart"/>
      <w:r w:rsidRPr="00E040A2">
        <w:rPr>
          <w:rFonts w:ascii="Verdana" w:hAnsi="Verdana" w:cs="Arial"/>
        </w:rPr>
        <w:t>Br.Lener</w:t>
      </w:r>
      <w:proofErr w:type="spellEnd"/>
      <w:proofErr w:type="gramEnd"/>
      <w:r w:rsidRPr="00E040A2">
        <w:rPr>
          <w:rFonts w:ascii="Verdana" w:hAnsi="Verdana" w:cs="Arial"/>
        </w:rPr>
        <w:t xml:space="preserve"> Jimar Zavala Fiallos. / Ingeniería en Gerencia Agropecuaria / UML.</w:t>
      </w:r>
    </w:p>
    <w:p w14:paraId="1049779B" w14:textId="7B1D11FC" w:rsidR="002141BC" w:rsidRPr="00E040A2" w:rsidRDefault="002141BC" w:rsidP="002141BC">
      <w:pPr>
        <w:pStyle w:val="Prrafodelista"/>
        <w:numPr>
          <w:ilvl w:val="0"/>
          <w:numId w:val="4"/>
        </w:numPr>
        <w:tabs>
          <w:tab w:val="left" w:pos="993"/>
        </w:tabs>
        <w:rPr>
          <w:rFonts w:ascii="Verdana" w:hAnsi="Verdana" w:cs="Arial"/>
        </w:rPr>
      </w:pPr>
      <w:proofErr w:type="spellStart"/>
      <w:proofErr w:type="gramStart"/>
      <w:r w:rsidRPr="00E040A2">
        <w:rPr>
          <w:rFonts w:ascii="Verdana" w:hAnsi="Verdana" w:cs="Arial"/>
        </w:rPr>
        <w:t>Br.Aldo</w:t>
      </w:r>
      <w:proofErr w:type="spellEnd"/>
      <w:proofErr w:type="gramEnd"/>
      <w:r w:rsidRPr="00E040A2">
        <w:rPr>
          <w:rFonts w:ascii="Verdana" w:hAnsi="Verdana" w:cs="Arial"/>
        </w:rPr>
        <w:t xml:space="preserve"> Ramón Mendoza Medina. / Ingeniería en Gerencia Agropecuaria / UML.</w:t>
      </w:r>
    </w:p>
    <w:p w14:paraId="6D7E4016" w14:textId="51035475" w:rsidR="002141BC" w:rsidRPr="00E040A2" w:rsidRDefault="002141BC" w:rsidP="002141BC">
      <w:pPr>
        <w:pStyle w:val="Prrafodelista"/>
        <w:numPr>
          <w:ilvl w:val="0"/>
          <w:numId w:val="4"/>
        </w:numPr>
        <w:tabs>
          <w:tab w:val="left" w:pos="993"/>
        </w:tabs>
        <w:rPr>
          <w:rFonts w:ascii="Verdana" w:hAnsi="Verdana" w:cs="Arial"/>
        </w:rPr>
      </w:pPr>
      <w:proofErr w:type="spellStart"/>
      <w:proofErr w:type="gramStart"/>
      <w:r w:rsidRPr="00E040A2">
        <w:rPr>
          <w:rFonts w:ascii="Verdana" w:hAnsi="Verdana" w:cs="Arial"/>
        </w:rPr>
        <w:t>Br.Darwin</w:t>
      </w:r>
      <w:proofErr w:type="spellEnd"/>
      <w:proofErr w:type="gramEnd"/>
      <w:r w:rsidRPr="00E040A2">
        <w:rPr>
          <w:rFonts w:ascii="Verdana" w:hAnsi="Verdana" w:cs="Arial"/>
        </w:rPr>
        <w:t xml:space="preserve"> Alfredo Orozco Lagos. / Ingeniería en Gerencia Agropecuaria / UML.</w:t>
      </w:r>
    </w:p>
    <w:p w14:paraId="1F6D7079" w14:textId="33117DFF" w:rsidR="002141BC" w:rsidRPr="00E040A2" w:rsidRDefault="002141BC" w:rsidP="002141BC">
      <w:pPr>
        <w:pStyle w:val="Prrafodelista"/>
        <w:numPr>
          <w:ilvl w:val="0"/>
          <w:numId w:val="4"/>
        </w:numPr>
        <w:tabs>
          <w:tab w:val="left" w:pos="993"/>
        </w:tabs>
        <w:rPr>
          <w:rFonts w:ascii="Verdana" w:hAnsi="Verdana" w:cs="Arial"/>
        </w:rPr>
      </w:pPr>
      <w:proofErr w:type="spellStart"/>
      <w:proofErr w:type="gramStart"/>
      <w:r w:rsidRPr="00E040A2">
        <w:rPr>
          <w:rFonts w:ascii="Verdana" w:hAnsi="Verdana" w:cs="Arial"/>
        </w:rPr>
        <w:t>Br.Felipe</w:t>
      </w:r>
      <w:proofErr w:type="spellEnd"/>
      <w:proofErr w:type="gramEnd"/>
      <w:r w:rsidRPr="00E040A2">
        <w:rPr>
          <w:rFonts w:ascii="Verdana" w:hAnsi="Verdana" w:cs="Arial"/>
        </w:rPr>
        <w:t xml:space="preserve"> Santiago Membreño Peralta. / Ingeniería en Gerencia Agropecuaria / UML.</w:t>
      </w:r>
    </w:p>
    <w:p w14:paraId="44809BC3" w14:textId="558EB4D0" w:rsidR="002141BC" w:rsidRPr="00E040A2" w:rsidRDefault="002141BC" w:rsidP="002141BC">
      <w:pPr>
        <w:pStyle w:val="Prrafodelista"/>
        <w:numPr>
          <w:ilvl w:val="0"/>
          <w:numId w:val="4"/>
        </w:numPr>
        <w:tabs>
          <w:tab w:val="left" w:pos="993"/>
        </w:tabs>
        <w:rPr>
          <w:rFonts w:ascii="Verdana" w:hAnsi="Verdana" w:cs="Arial"/>
        </w:rPr>
      </w:pPr>
      <w:proofErr w:type="spellStart"/>
      <w:proofErr w:type="gramStart"/>
      <w:r w:rsidRPr="00E040A2">
        <w:rPr>
          <w:rFonts w:ascii="Verdana" w:hAnsi="Verdana" w:cs="Arial"/>
        </w:rPr>
        <w:t>Br.Lidia</w:t>
      </w:r>
      <w:proofErr w:type="spellEnd"/>
      <w:proofErr w:type="gramEnd"/>
      <w:r w:rsidRPr="00E040A2">
        <w:rPr>
          <w:rFonts w:ascii="Verdana" w:hAnsi="Verdana" w:cs="Arial"/>
        </w:rPr>
        <w:t xml:space="preserve"> Karina González Sánchez. / Ingeniería en Gerencia Agropecuaria / UML.</w:t>
      </w:r>
    </w:p>
    <w:p w14:paraId="14E45E76" w14:textId="55C1D1DC" w:rsidR="002141BC" w:rsidRPr="00E040A2" w:rsidRDefault="002141BC" w:rsidP="002141BC">
      <w:pPr>
        <w:pStyle w:val="Prrafodelista"/>
        <w:numPr>
          <w:ilvl w:val="0"/>
          <w:numId w:val="4"/>
        </w:numPr>
        <w:tabs>
          <w:tab w:val="left" w:pos="993"/>
        </w:tabs>
        <w:rPr>
          <w:rFonts w:ascii="Verdana" w:hAnsi="Verdana" w:cs="Arial"/>
          <w:color w:val="FF0000"/>
        </w:rPr>
      </w:pPr>
      <w:proofErr w:type="spellStart"/>
      <w:proofErr w:type="gramStart"/>
      <w:r w:rsidRPr="00E040A2">
        <w:rPr>
          <w:rFonts w:ascii="Verdana" w:hAnsi="Verdana" w:cs="Arial"/>
        </w:rPr>
        <w:t>Br.Eddy</w:t>
      </w:r>
      <w:proofErr w:type="spellEnd"/>
      <w:proofErr w:type="gramEnd"/>
      <w:r w:rsidRPr="00E040A2">
        <w:rPr>
          <w:rFonts w:ascii="Verdana" w:hAnsi="Verdana" w:cs="Arial"/>
        </w:rPr>
        <w:t xml:space="preserve"> Antonio Arauz Marín. / Ingeniería en Gerencia Agropecuaria / UML.</w:t>
      </w:r>
    </w:p>
    <w:p w14:paraId="3C404DEC" w14:textId="12BAB402" w:rsidR="00571D34" w:rsidRPr="00E040A2" w:rsidRDefault="00770305" w:rsidP="00571D34">
      <w:pPr>
        <w:spacing w:after="0" w:line="240" w:lineRule="auto"/>
        <w:rPr>
          <w:rFonts w:ascii="Verdana" w:hAnsi="Verdana" w:cs="Arial"/>
          <w:b/>
          <w:iCs/>
          <w:color w:val="auto"/>
          <w:lang w:val="es-CO"/>
        </w:rPr>
      </w:pPr>
      <w:r w:rsidRPr="00E040A2">
        <w:rPr>
          <w:rFonts w:ascii="Verdana" w:hAnsi="Verdana"/>
          <w:i/>
          <w:iCs/>
          <w:noProof/>
          <w:color w:val="auto"/>
          <w:lang w:val="es-MX" w:eastAsia="es-MX"/>
        </w:rPr>
        <mc:AlternateContent>
          <mc:Choice Requires="wps">
            <w:drawing>
              <wp:anchor distT="0" distB="0" distL="114300" distR="114300" simplePos="0" relativeHeight="251659264" behindDoc="0" locked="0" layoutInCell="1" allowOverlap="1" wp14:anchorId="1E6FAFDE" wp14:editId="6911D88D">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4CC80C2" w14:textId="319A8E77" w:rsidR="00B84CDD" w:rsidRPr="00CE1513" w:rsidRDefault="00B84CDD" w:rsidP="00B84CDD">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34745158" w14:textId="2B89FA12" w:rsidR="00B84CDD" w:rsidRPr="00C139C8" w:rsidRDefault="00B84CDD" w:rsidP="00B84CDD">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3C2CB19F" w14:textId="77777777" w:rsidR="00B84CDD" w:rsidRDefault="00B84C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FAFDE"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04CC80C2" w14:textId="319A8E77" w:rsidR="00B84CDD" w:rsidRPr="00CE1513" w:rsidRDefault="00B84CDD" w:rsidP="00B84CDD">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34745158" w14:textId="2B89FA12" w:rsidR="00B84CDD" w:rsidRPr="00C139C8" w:rsidRDefault="00B84CDD" w:rsidP="00B84CDD">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3C2CB19F" w14:textId="77777777" w:rsidR="00B84CDD" w:rsidRDefault="00B84CDD"/>
                  </w:txbxContent>
                </v:textbox>
              </v:shape>
            </w:pict>
          </mc:Fallback>
        </mc:AlternateContent>
      </w:r>
    </w:p>
    <w:p w14:paraId="09FA385F" w14:textId="4648CCDE" w:rsidR="00571D34" w:rsidRPr="00E040A2" w:rsidRDefault="00571D34" w:rsidP="00571D34">
      <w:pPr>
        <w:pStyle w:val="Ttulo6"/>
        <w:jc w:val="both"/>
        <w:rPr>
          <w:rFonts w:ascii="Verdana" w:hAnsi="Verdana" w:cs="Arial"/>
          <w:i/>
          <w:iCs/>
          <w:color w:val="auto"/>
        </w:rPr>
      </w:pPr>
    </w:p>
    <w:p w14:paraId="1A41DCE9" w14:textId="77777777" w:rsidR="00770305" w:rsidRPr="00E040A2" w:rsidRDefault="00770305" w:rsidP="00571D34">
      <w:pPr>
        <w:pStyle w:val="Ttulo6"/>
        <w:rPr>
          <w:rFonts w:ascii="Verdana" w:hAnsi="Verdana" w:cs="Times New Roman"/>
          <w:b/>
          <w:bCs/>
          <w:color w:val="auto"/>
        </w:rPr>
      </w:pPr>
    </w:p>
    <w:p w14:paraId="67359E30" w14:textId="1F985D76" w:rsidR="00770305" w:rsidRPr="00E040A2" w:rsidRDefault="00770305" w:rsidP="00571D34">
      <w:pPr>
        <w:pStyle w:val="Ttulo6"/>
        <w:rPr>
          <w:rFonts w:ascii="Verdana" w:hAnsi="Verdana" w:cs="Times New Roman"/>
          <w:b/>
          <w:bCs/>
          <w:color w:val="auto"/>
        </w:rPr>
      </w:pPr>
    </w:p>
    <w:p w14:paraId="33463C34" w14:textId="77777777" w:rsidR="00770305" w:rsidRPr="00E040A2" w:rsidRDefault="00770305" w:rsidP="00770305">
      <w:pPr>
        <w:rPr>
          <w:rFonts w:ascii="Verdana" w:hAnsi="Verdana"/>
          <w:color w:val="auto"/>
        </w:rPr>
      </w:pPr>
    </w:p>
    <w:p w14:paraId="5F513B9F" w14:textId="3DC26F53" w:rsidR="00571D34" w:rsidRPr="00E040A2" w:rsidRDefault="00571D34" w:rsidP="00571D34">
      <w:pPr>
        <w:pStyle w:val="Ttulo6"/>
        <w:rPr>
          <w:rFonts w:ascii="Verdana" w:hAnsi="Verdana" w:cs="Times New Roman"/>
          <w:b/>
          <w:bCs/>
          <w:color w:val="002060"/>
        </w:rPr>
      </w:pPr>
      <w:r w:rsidRPr="00E040A2">
        <w:rPr>
          <w:rFonts w:ascii="Verdana" w:hAnsi="Verdana" w:cs="Times New Roman"/>
          <w:b/>
          <w:bCs/>
          <w:color w:val="002060"/>
        </w:rPr>
        <w:t>R</w:t>
      </w:r>
      <w:r w:rsidR="00B84CDD" w:rsidRPr="00E040A2">
        <w:rPr>
          <w:rFonts w:ascii="Verdana" w:hAnsi="Verdana" w:cs="Times New Roman"/>
          <w:b/>
          <w:bCs/>
          <w:color w:val="002060"/>
        </w:rPr>
        <w:t>esumen</w:t>
      </w:r>
    </w:p>
    <w:p w14:paraId="5338C749" w14:textId="1E547839" w:rsidR="00827000" w:rsidRDefault="00CE1513" w:rsidP="00B36EA8">
      <w:pPr>
        <w:pStyle w:val="Prrafodelista"/>
        <w:spacing w:after="0" w:line="240" w:lineRule="auto"/>
        <w:ind w:left="0"/>
        <w:jc w:val="both"/>
        <w:rPr>
          <w:rFonts w:ascii="Verdana" w:hAnsi="Verdana" w:cs="Arial"/>
          <w:color w:val="000000" w:themeColor="text1"/>
          <w:lang w:val="es-NI"/>
        </w:rPr>
      </w:pPr>
      <w:r w:rsidRPr="006F5504">
        <w:rPr>
          <w:rFonts w:ascii="Verdana" w:hAnsi="Verdana" w:cs="Arial"/>
          <w:color w:val="000000" w:themeColor="text1"/>
          <w:lang w:val="es-NI"/>
        </w:rPr>
        <w:t>Se realizó la comparación de crecimiento en las etapas fenológicas del cultivo de cebolla v</w:t>
      </w:r>
      <w:r w:rsidR="00B36EA8">
        <w:rPr>
          <w:rFonts w:ascii="Verdana" w:hAnsi="Verdana" w:cs="Arial"/>
          <w:color w:val="000000" w:themeColor="text1"/>
          <w:lang w:val="es-NI"/>
        </w:rPr>
        <w:t>a</w:t>
      </w:r>
      <w:r w:rsidRPr="006F5504">
        <w:rPr>
          <w:rFonts w:ascii="Verdana" w:hAnsi="Verdana" w:cs="Arial"/>
          <w:color w:val="000000" w:themeColor="text1"/>
          <w:lang w:val="es-NI"/>
        </w:rPr>
        <w:t>r</w:t>
      </w:r>
      <w:r w:rsidR="00B36EA8">
        <w:rPr>
          <w:rFonts w:ascii="Verdana" w:hAnsi="Verdana" w:cs="Arial"/>
          <w:color w:val="000000" w:themeColor="text1"/>
          <w:lang w:val="es-NI"/>
        </w:rPr>
        <w:t>iedad</w:t>
      </w:r>
      <w:r w:rsidRPr="006F5504">
        <w:rPr>
          <w:rFonts w:ascii="Verdana" w:hAnsi="Verdana" w:cs="Arial"/>
          <w:color w:val="000000" w:themeColor="text1"/>
          <w:lang w:val="es-NI"/>
        </w:rPr>
        <w:t xml:space="preserve"> Red Burgundy, en dos tipos de siembra, con el uso de hidrogeles de poliacrilato en el suelo, en campus de la Universidad Martin Lutero, esta investigación </w:t>
      </w:r>
      <w:r w:rsidR="00AC4BCD" w:rsidRPr="006F5504">
        <w:rPr>
          <w:rFonts w:ascii="Verdana" w:hAnsi="Verdana" w:cs="Arial"/>
          <w:color w:val="000000" w:themeColor="text1"/>
          <w:lang w:val="es-NI"/>
        </w:rPr>
        <w:t xml:space="preserve">de alcance </w:t>
      </w:r>
      <w:r w:rsidRPr="006F5504">
        <w:rPr>
          <w:rFonts w:ascii="Verdana" w:hAnsi="Verdana" w:cs="Arial"/>
          <w:color w:val="000000" w:themeColor="text1"/>
          <w:lang w:val="es-NI"/>
        </w:rPr>
        <w:t xml:space="preserve"> exploratorio, </w:t>
      </w:r>
      <w:r w:rsidR="00AC4BCD" w:rsidRPr="006F5504">
        <w:rPr>
          <w:rFonts w:ascii="Verdana" w:hAnsi="Verdana" w:cs="Arial"/>
          <w:color w:val="000000" w:themeColor="text1"/>
          <w:lang w:val="es-NI"/>
        </w:rPr>
        <w:t xml:space="preserve">con un </w:t>
      </w:r>
      <w:r w:rsidRPr="006F5504">
        <w:rPr>
          <w:rFonts w:ascii="Verdana" w:hAnsi="Verdana" w:cs="Arial"/>
          <w:color w:val="000000" w:themeColor="text1"/>
          <w:lang w:val="es-NI"/>
        </w:rPr>
        <w:t>método hipotético –</w:t>
      </w:r>
      <w:r w:rsidR="00D428BE" w:rsidRPr="006F5504">
        <w:rPr>
          <w:rFonts w:ascii="Verdana" w:hAnsi="Verdana" w:cs="Arial"/>
          <w:color w:val="000000" w:themeColor="text1"/>
          <w:lang w:val="es-NI"/>
        </w:rPr>
        <w:t>deductivo,</w:t>
      </w:r>
      <w:r w:rsidR="00AC4BCD" w:rsidRPr="006F5504">
        <w:rPr>
          <w:rFonts w:ascii="Verdana" w:hAnsi="Verdana" w:cs="Arial"/>
          <w:color w:val="000000" w:themeColor="text1"/>
          <w:lang w:val="es-NI"/>
        </w:rPr>
        <w:t xml:space="preserve"> cuyo resultados determinaron que e</w:t>
      </w:r>
      <w:r w:rsidR="00827000" w:rsidRPr="006F5504">
        <w:rPr>
          <w:rFonts w:ascii="Verdana" w:hAnsi="Verdana" w:cs="Arial"/>
          <w:color w:val="000000" w:themeColor="text1"/>
          <w:lang w:val="es-NI"/>
        </w:rPr>
        <w:t xml:space="preserve">l peso promedio del bulbo en el tipo de siembra natural es de 31.31 oz y en el suelo con el tratamiento con el hidrogel es de 48.12 oz, </w:t>
      </w:r>
      <w:r w:rsidR="00D428BE" w:rsidRPr="006F5504">
        <w:rPr>
          <w:rFonts w:ascii="Verdana" w:hAnsi="Verdana" w:cs="Arial"/>
          <w:color w:val="000000" w:themeColor="text1"/>
          <w:lang w:val="es-NI"/>
        </w:rPr>
        <w:t>teniendo diferencias significativas del casi 40% de peso</w:t>
      </w:r>
      <w:r w:rsidR="00AC4BCD" w:rsidRPr="006F5504">
        <w:rPr>
          <w:rFonts w:ascii="Verdana" w:hAnsi="Verdana" w:cs="Arial"/>
          <w:color w:val="000000" w:themeColor="text1"/>
          <w:lang w:val="es-NI"/>
        </w:rPr>
        <w:t xml:space="preserve">, deduciendo que el tamaño del bulbo también se diferencia en la misma proporción, así mismo </w:t>
      </w:r>
      <w:r w:rsidR="00D428BE" w:rsidRPr="006F5504">
        <w:rPr>
          <w:rFonts w:ascii="Verdana" w:hAnsi="Verdana" w:cs="Arial"/>
          <w:color w:val="000000" w:themeColor="text1"/>
          <w:lang w:val="es-NI"/>
        </w:rPr>
        <w:t xml:space="preserve">la </w:t>
      </w:r>
      <w:r w:rsidR="00AC4BCD" w:rsidRPr="006F5504">
        <w:rPr>
          <w:rFonts w:ascii="Verdana" w:hAnsi="Verdana" w:cs="Arial"/>
          <w:color w:val="000000" w:themeColor="text1"/>
          <w:lang w:val="es-NI"/>
        </w:rPr>
        <w:t>resistencia de las plantas con hidrogel tienen una mejor condición en un 2.8%. por lo que se concluye que un sustrato de suelo con hidrogel brinda mayor seguridad de producción en un cultivo de cebolla en cuanto a la madurez, crecimiento de bulbo y producción.</w:t>
      </w:r>
    </w:p>
    <w:p w14:paraId="3DB6231F" w14:textId="77777777" w:rsidR="00957087" w:rsidRPr="006F5504" w:rsidRDefault="00957087" w:rsidP="00B36EA8">
      <w:pPr>
        <w:pStyle w:val="Prrafodelista"/>
        <w:spacing w:after="0" w:line="240" w:lineRule="auto"/>
        <w:ind w:left="0"/>
        <w:jc w:val="both"/>
        <w:rPr>
          <w:rFonts w:ascii="Verdana" w:hAnsi="Verdana" w:cs="Arial"/>
          <w:color w:val="000000" w:themeColor="text1"/>
        </w:rPr>
      </w:pPr>
    </w:p>
    <w:p w14:paraId="2EA43A5C" w14:textId="1E285028" w:rsidR="00B60D1E" w:rsidRPr="000C70C7" w:rsidRDefault="00571D34" w:rsidP="00313A66">
      <w:pPr>
        <w:tabs>
          <w:tab w:val="left" w:pos="-720"/>
        </w:tabs>
        <w:suppressAutoHyphens/>
        <w:spacing w:after="0" w:line="240" w:lineRule="auto"/>
        <w:jc w:val="both"/>
        <w:rPr>
          <w:rFonts w:ascii="Verdana" w:hAnsi="Verdana"/>
          <w:color w:val="auto"/>
          <w:lang w:val="es-CL"/>
        </w:rPr>
      </w:pPr>
      <w:r w:rsidRPr="00E040A2">
        <w:rPr>
          <w:rFonts w:ascii="Verdana" w:hAnsi="Verdana"/>
          <w:b/>
          <w:color w:val="002060"/>
          <w:lang w:val="es-CL"/>
        </w:rPr>
        <w:t>Palabras clave:</w:t>
      </w:r>
      <w:r w:rsidR="00B36EA8">
        <w:rPr>
          <w:rFonts w:ascii="Verdana" w:hAnsi="Verdana"/>
          <w:b/>
          <w:color w:val="002060"/>
          <w:lang w:val="es-CL"/>
        </w:rPr>
        <w:t xml:space="preserve"> </w:t>
      </w:r>
      <w:r w:rsidR="001D180D" w:rsidRPr="000C70C7">
        <w:rPr>
          <w:rFonts w:ascii="Verdana" w:hAnsi="Verdana"/>
          <w:color w:val="auto"/>
          <w:lang w:val="es-CL"/>
        </w:rPr>
        <w:t>Red Burgundy</w:t>
      </w:r>
      <w:r w:rsidR="00504CAE">
        <w:rPr>
          <w:rFonts w:ascii="Verdana" w:hAnsi="Verdana"/>
          <w:color w:val="auto"/>
          <w:lang w:val="es-CL"/>
        </w:rPr>
        <w:t xml:space="preserve">, </w:t>
      </w:r>
      <w:r w:rsidR="00A420DE" w:rsidRPr="000C70C7">
        <w:rPr>
          <w:rFonts w:ascii="Verdana" w:hAnsi="Verdana"/>
          <w:lang w:val="es-CL"/>
        </w:rPr>
        <w:t>H</w:t>
      </w:r>
      <w:r w:rsidR="001D180D" w:rsidRPr="000C70C7">
        <w:rPr>
          <w:rFonts w:ascii="Verdana" w:hAnsi="Verdana"/>
          <w:lang w:val="es-CL"/>
        </w:rPr>
        <w:t>idrogeles</w:t>
      </w:r>
      <w:r w:rsidR="00B60D1E">
        <w:rPr>
          <w:rFonts w:ascii="Verdana" w:hAnsi="Verdana"/>
          <w:lang w:val="es-CL"/>
        </w:rPr>
        <w:t xml:space="preserve"> en Cebolla</w:t>
      </w:r>
      <w:r w:rsidR="00504CAE">
        <w:rPr>
          <w:rFonts w:ascii="Verdana" w:hAnsi="Verdana"/>
          <w:lang w:val="es-CL"/>
        </w:rPr>
        <w:t xml:space="preserve">, </w:t>
      </w:r>
      <w:r w:rsidR="00B60D1E">
        <w:rPr>
          <w:rFonts w:ascii="Verdana" w:hAnsi="Verdana"/>
          <w:color w:val="auto"/>
          <w:lang w:val="es-CL"/>
        </w:rPr>
        <w:t>P</w:t>
      </w:r>
      <w:r w:rsidR="00504CAE">
        <w:rPr>
          <w:rFonts w:ascii="Verdana" w:hAnsi="Verdana"/>
          <w:color w:val="auto"/>
          <w:lang w:val="es-CL"/>
        </w:rPr>
        <w:t xml:space="preserve">oliacrilato de sodio en Cebolla, Fenología de la cebolla, </w:t>
      </w:r>
      <w:r w:rsidR="00B60D1E">
        <w:rPr>
          <w:rFonts w:ascii="Verdana" w:hAnsi="Verdana"/>
          <w:color w:val="auto"/>
          <w:lang w:val="es-CL"/>
        </w:rPr>
        <w:t xml:space="preserve">Sustrato de suelo con hidrogel. </w:t>
      </w:r>
    </w:p>
    <w:p w14:paraId="3351C678" w14:textId="2C75B9A9" w:rsidR="00571D34" w:rsidRPr="00E040A2" w:rsidRDefault="00571D34" w:rsidP="00571D34">
      <w:pPr>
        <w:pStyle w:val="Ttulo"/>
        <w:jc w:val="left"/>
        <w:rPr>
          <w:rFonts w:ascii="Verdana" w:hAnsi="Verdana" w:cs="Arial"/>
          <w:bCs/>
          <w:sz w:val="20"/>
          <w:lang w:val="es-MX"/>
        </w:rPr>
      </w:pPr>
    </w:p>
    <w:p w14:paraId="28094A00" w14:textId="4379E6A8" w:rsidR="00835554" w:rsidRPr="00B36EA8" w:rsidRDefault="00835554" w:rsidP="00B36EA8">
      <w:pPr>
        <w:spacing w:line="240" w:lineRule="auto"/>
        <w:jc w:val="center"/>
        <w:rPr>
          <w:rFonts w:ascii="Verdana" w:hAnsi="Verdana" w:cs="Arial"/>
          <w:b/>
          <w:bCs/>
          <w:color w:val="002060"/>
          <w:sz w:val="40"/>
          <w:szCs w:val="40"/>
          <w:lang w:eastAsia="pt-BR"/>
        </w:rPr>
      </w:pPr>
      <w:r w:rsidRPr="00835554">
        <w:rPr>
          <w:rFonts w:ascii="Verdana" w:hAnsi="Verdana" w:cs="Arial"/>
          <w:b/>
          <w:bCs/>
          <w:color w:val="002060"/>
          <w:sz w:val="40"/>
          <w:szCs w:val="40"/>
          <w:lang w:eastAsia="pt-BR"/>
        </w:rPr>
        <w:t>ONION CULTIVATION OF RED BURGUNDY VARIETY WITH THE USE OF POLYACRYLATE HYDROGEL IN THE SOIL.</w:t>
      </w:r>
    </w:p>
    <w:p w14:paraId="422AA572" w14:textId="005BCD81" w:rsidR="00571D34" w:rsidRDefault="00571D34" w:rsidP="00827F5C">
      <w:pPr>
        <w:shd w:val="clear" w:color="auto" w:fill="FFFFFF"/>
        <w:spacing w:after="0" w:line="240" w:lineRule="auto"/>
        <w:jc w:val="both"/>
        <w:rPr>
          <w:rFonts w:ascii="Verdana" w:hAnsi="Verdana"/>
          <w:color w:val="auto"/>
          <w:lang w:val="es-CL"/>
        </w:rPr>
      </w:pPr>
    </w:p>
    <w:p w14:paraId="0F0AC633" w14:textId="77777777" w:rsidR="00CC3C57" w:rsidRPr="00827F5C" w:rsidRDefault="00CC3C57" w:rsidP="00827F5C">
      <w:pPr>
        <w:shd w:val="clear" w:color="auto" w:fill="FFFFFF"/>
        <w:spacing w:after="0" w:line="240" w:lineRule="auto"/>
        <w:jc w:val="both"/>
        <w:rPr>
          <w:rFonts w:ascii="Verdana" w:hAnsi="Verdana"/>
          <w:color w:val="auto"/>
          <w:lang w:val="es-CL"/>
        </w:rPr>
      </w:pPr>
    </w:p>
    <w:p w14:paraId="7919E81E" w14:textId="4459944A" w:rsidR="00571D34" w:rsidRPr="00E040A2" w:rsidRDefault="00571D34" w:rsidP="00B36EA8">
      <w:pPr>
        <w:spacing w:after="0" w:line="240" w:lineRule="auto"/>
        <w:outlineLvl w:val="5"/>
        <w:rPr>
          <w:rFonts w:ascii="Verdana" w:eastAsia="Century Schoolbook" w:hAnsi="Verdana"/>
          <w:b/>
          <w:bCs/>
          <w:color w:val="002060"/>
          <w:lang w:val="es-ES_tradnl"/>
        </w:rPr>
      </w:pPr>
      <w:proofErr w:type="spellStart"/>
      <w:r w:rsidRPr="00E040A2">
        <w:rPr>
          <w:rFonts w:ascii="Verdana" w:eastAsia="Century Schoolbook" w:hAnsi="Verdana"/>
          <w:b/>
          <w:bCs/>
          <w:color w:val="002060"/>
          <w:lang w:val="es-ES_tradnl"/>
        </w:rPr>
        <w:t>Abstract</w:t>
      </w:r>
      <w:proofErr w:type="spellEnd"/>
    </w:p>
    <w:p w14:paraId="4C2B7E14" w14:textId="77777777" w:rsidR="008B033C" w:rsidRPr="00E040A2" w:rsidRDefault="008B033C" w:rsidP="00B36EA8">
      <w:pPr>
        <w:spacing w:after="0" w:line="240" w:lineRule="auto"/>
        <w:jc w:val="both"/>
        <w:rPr>
          <w:rFonts w:ascii="Verdana" w:hAnsi="Verdana"/>
          <w:i/>
          <w:color w:val="auto"/>
        </w:rPr>
      </w:pPr>
    </w:p>
    <w:p w14:paraId="14F70475" w14:textId="107DDBDB" w:rsidR="006F227D" w:rsidRPr="006F227D" w:rsidRDefault="006F227D" w:rsidP="006F227D">
      <w:pPr>
        <w:jc w:val="both"/>
        <w:rPr>
          <w:rFonts w:ascii="Verdana" w:hAnsi="Verdana"/>
          <w:color w:val="000000" w:themeColor="text1"/>
        </w:rPr>
      </w:pP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comparison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growth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was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carried</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out</w:t>
      </w:r>
      <w:proofErr w:type="spellEnd"/>
      <w:r w:rsidRPr="006F227D">
        <w:rPr>
          <w:rFonts w:ascii="Verdana" w:hAnsi="Verdana"/>
          <w:color w:val="000000" w:themeColor="text1"/>
        </w:rPr>
        <w:t xml:space="preserve"> at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phenological</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stages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Red Burgundy </w:t>
      </w:r>
      <w:proofErr w:type="spellStart"/>
      <w:r w:rsidRPr="006F227D">
        <w:rPr>
          <w:rFonts w:ascii="Verdana" w:hAnsi="Verdana"/>
          <w:color w:val="000000" w:themeColor="text1"/>
        </w:rPr>
        <w:t>onion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cultivation</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two</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types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planting</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with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use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polyacrylate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hydrogels</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soil</w:t>
      </w:r>
      <w:proofErr w:type="spellEnd"/>
      <w:r w:rsidRPr="006F227D">
        <w:rPr>
          <w:rFonts w:ascii="Verdana" w:hAnsi="Verdana"/>
          <w:color w:val="000000" w:themeColor="text1"/>
        </w:rPr>
        <w:t xml:space="preserve"> at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r w:rsidRPr="006F227D">
        <w:rPr>
          <w:rFonts w:ascii="Verdana" w:hAnsi="Verdana"/>
          <w:color w:val="000000" w:themeColor="text1"/>
        </w:rPr>
        <w:t>Universidad Martín Lutero</w:t>
      </w:r>
      <w:r w:rsidRPr="006F227D">
        <w:rPr>
          <w:rFonts w:ascii="Verdana" w:hAnsi="Verdana"/>
          <w:color w:val="000000" w:themeColor="text1"/>
        </w:rPr>
        <w:t xml:space="preserve"> campus.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results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this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exploratory</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research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with</w:t>
      </w:r>
      <w:proofErr w:type="spellEnd"/>
      <w:r w:rsidRPr="006F227D">
        <w:rPr>
          <w:rFonts w:ascii="Verdana" w:hAnsi="Verdana"/>
          <w:color w:val="000000" w:themeColor="text1"/>
        </w:rPr>
        <w:t xml:space="preserve"> a </w:t>
      </w:r>
      <w:proofErr w:type="spellStart"/>
      <w:r w:rsidRPr="006F227D">
        <w:rPr>
          <w:rFonts w:ascii="Verdana" w:hAnsi="Verdana"/>
          <w:color w:val="000000" w:themeColor="text1"/>
        </w:rPr>
        <w:t>hypothetical</w:t>
      </w:r>
      <w:proofErr w:type="spellEnd"/>
      <w:r w:rsidRPr="006F227D">
        <w:rPr>
          <w:rFonts w:ascii="Verdana" w:hAnsi="Verdana"/>
          <w:color w:val="000000" w:themeColor="text1"/>
        </w:rPr>
        <w:t xml:space="preserve">-deductive </w:t>
      </w:r>
      <w:proofErr w:type="spellStart"/>
      <w:r w:rsidRPr="006F227D">
        <w:rPr>
          <w:rFonts w:ascii="Verdana" w:hAnsi="Verdana"/>
          <w:color w:val="000000" w:themeColor="text1"/>
        </w:rPr>
        <w:t>method</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determined</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that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average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weight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bulb</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type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natural </w:t>
      </w:r>
      <w:proofErr w:type="spellStart"/>
      <w:r w:rsidRPr="006F227D">
        <w:rPr>
          <w:rFonts w:ascii="Verdana" w:hAnsi="Verdana"/>
          <w:color w:val="000000" w:themeColor="text1"/>
        </w:rPr>
        <w:t>planting</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is</w:t>
      </w:r>
      <w:proofErr w:type="spellEnd"/>
      <w:r w:rsidRPr="006F227D">
        <w:rPr>
          <w:rFonts w:ascii="Verdana" w:hAnsi="Verdana"/>
          <w:color w:val="000000" w:themeColor="text1"/>
        </w:rPr>
        <w:t xml:space="preserve"> 31.31 oz., </w:t>
      </w:r>
      <w:proofErr w:type="spellStart"/>
      <w:r w:rsidRPr="006F227D">
        <w:rPr>
          <w:rFonts w:ascii="Verdana" w:hAnsi="Verdana"/>
          <w:color w:val="000000" w:themeColor="text1"/>
        </w:rPr>
        <w:t>whereas</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soil</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with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hydrogel</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treatment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it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is</w:t>
      </w:r>
      <w:proofErr w:type="spellEnd"/>
      <w:r w:rsidRPr="006F227D">
        <w:rPr>
          <w:rFonts w:ascii="Verdana" w:hAnsi="Verdana"/>
          <w:color w:val="000000" w:themeColor="text1"/>
        </w:rPr>
        <w:t xml:space="preserve"> 48.12 oz, </w:t>
      </w:r>
      <w:proofErr w:type="spellStart"/>
      <w:r w:rsidRPr="006F227D">
        <w:rPr>
          <w:rFonts w:ascii="Verdana" w:hAnsi="Verdana"/>
          <w:color w:val="000000" w:themeColor="text1"/>
        </w:rPr>
        <w:t>having</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significant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differences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almost</w:t>
      </w:r>
      <w:proofErr w:type="spellEnd"/>
      <w:r w:rsidRPr="006F227D">
        <w:rPr>
          <w:rFonts w:ascii="Verdana" w:hAnsi="Verdana"/>
          <w:color w:val="000000" w:themeColor="text1"/>
        </w:rPr>
        <w:t xml:space="preserve"> 40% in </w:t>
      </w:r>
      <w:proofErr w:type="spellStart"/>
      <w:r w:rsidRPr="006F227D">
        <w:rPr>
          <w:rFonts w:ascii="Verdana" w:hAnsi="Verdana"/>
          <w:color w:val="000000" w:themeColor="text1"/>
        </w:rPr>
        <w:t>weight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thus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deducing</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that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bulb</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size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also</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differs</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same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proportion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Likewise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resistance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plants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with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hydrogel</w:t>
      </w:r>
      <w:proofErr w:type="spellEnd"/>
      <w:r w:rsidRPr="006F227D">
        <w:rPr>
          <w:rFonts w:ascii="Verdana" w:hAnsi="Verdana"/>
          <w:color w:val="000000" w:themeColor="text1"/>
        </w:rPr>
        <w:t xml:space="preserve"> has a </w:t>
      </w:r>
      <w:proofErr w:type="spellStart"/>
      <w:r w:rsidRPr="006F227D">
        <w:rPr>
          <w:rFonts w:ascii="Verdana" w:hAnsi="Verdana"/>
          <w:color w:val="000000" w:themeColor="text1"/>
        </w:rPr>
        <w:t>better</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condition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by</w:t>
      </w:r>
      <w:proofErr w:type="spellEnd"/>
      <w:r w:rsidRPr="006F227D">
        <w:rPr>
          <w:rFonts w:ascii="Verdana" w:hAnsi="Verdana"/>
          <w:color w:val="000000" w:themeColor="text1"/>
        </w:rPr>
        <w:t xml:space="preserve"> 2.8%, so </w:t>
      </w:r>
      <w:proofErr w:type="spellStart"/>
      <w:r w:rsidRPr="006F227D">
        <w:rPr>
          <w:rFonts w:ascii="Verdana" w:hAnsi="Verdana"/>
          <w:color w:val="000000" w:themeColor="text1"/>
        </w:rPr>
        <w:t>it</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is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concluded</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that</w:t>
      </w:r>
      <w:proofErr w:type="spellEnd"/>
      <w:r w:rsidRPr="006F227D">
        <w:rPr>
          <w:rFonts w:ascii="Verdana" w:hAnsi="Verdana"/>
          <w:color w:val="000000" w:themeColor="text1"/>
        </w:rPr>
        <w:t xml:space="preserve"> a </w:t>
      </w:r>
      <w:proofErr w:type="spellStart"/>
      <w:r w:rsidRPr="006F227D">
        <w:rPr>
          <w:rFonts w:ascii="Verdana" w:hAnsi="Verdana"/>
          <w:color w:val="000000" w:themeColor="text1"/>
        </w:rPr>
        <w:t>soil</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substrate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with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hydrogel</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provides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greater</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production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security</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an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onion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crop</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terms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of</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maturity</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bulb</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growth</w:t>
      </w:r>
      <w:proofErr w:type="spellEnd"/>
      <w:r w:rsidRPr="006F227D">
        <w:rPr>
          <w:rFonts w:ascii="Verdana" w:hAnsi="Verdana"/>
          <w:color w:val="000000" w:themeColor="text1"/>
        </w:rPr>
        <w:t xml:space="preserve"> and </w:t>
      </w:r>
      <w:proofErr w:type="spellStart"/>
      <w:r w:rsidRPr="006F227D">
        <w:rPr>
          <w:rFonts w:ascii="Verdana" w:hAnsi="Verdana"/>
          <w:color w:val="000000" w:themeColor="text1"/>
        </w:rPr>
        <w:t>production</w:t>
      </w:r>
      <w:proofErr w:type="spellEnd"/>
      <w:r w:rsidRPr="006F227D">
        <w:rPr>
          <w:rFonts w:ascii="Verdana" w:hAnsi="Verdana"/>
          <w:color w:val="000000" w:themeColor="text1"/>
        </w:rPr>
        <w:t>.</w:t>
      </w:r>
    </w:p>
    <w:p w14:paraId="6CE09416" w14:textId="44515C47" w:rsidR="004B4E9B" w:rsidRPr="006F227D" w:rsidRDefault="006F227D" w:rsidP="006F227D">
      <w:pPr>
        <w:spacing w:after="0" w:line="240" w:lineRule="auto"/>
        <w:outlineLvl w:val="5"/>
        <w:rPr>
          <w:rFonts w:ascii="Verdana" w:eastAsia="Century Schoolbook" w:hAnsi="Verdana"/>
          <w:bCs/>
          <w:i/>
          <w:iCs/>
          <w:color w:val="000000" w:themeColor="text1"/>
          <w:lang w:val="es-ES_tradnl"/>
        </w:rPr>
      </w:pPr>
      <w:proofErr w:type="spellStart"/>
      <w:r w:rsidRPr="006F227D">
        <w:rPr>
          <w:rFonts w:ascii="Verdana" w:eastAsia="Century Schoolbook" w:hAnsi="Verdana"/>
          <w:b/>
          <w:bCs/>
          <w:color w:val="002060"/>
          <w:lang w:val="es-ES_tradnl"/>
        </w:rPr>
        <w:t>Keywords</w:t>
      </w:r>
      <w:proofErr w:type="spellEnd"/>
      <w:r w:rsidRPr="006F227D">
        <w:rPr>
          <w:rFonts w:ascii="Verdana" w:hAnsi="Verdana"/>
          <w:color w:val="000000" w:themeColor="text1"/>
        </w:rPr>
        <w:t xml:space="preserve">: Red Burgundy, </w:t>
      </w:r>
      <w:proofErr w:type="spellStart"/>
      <w:r w:rsidRPr="006F227D">
        <w:rPr>
          <w:rFonts w:ascii="Verdana" w:hAnsi="Verdana"/>
          <w:color w:val="000000" w:themeColor="text1"/>
        </w:rPr>
        <w:t>Hydrogels</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Onions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Sodium</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Polyacrylate</w:t>
      </w:r>
      <w:proofErr w:type="spellEnd"/>
      <w:r w:rsidRPr="006F227D">
        <w:rPr>
          <w:rFonts w:ascii="Verdana" w:hAnsi="Verdana"/>
          <w:color w:val="000000" w:themeColor="text1"/>
        </w:rPr>
        <w:t xml:space="preserve"> in </w:t>
      </w:r>
      <w:proofErr w:type="spellStart"/>
      <w:r w:rsidRPr="006F227D">
        <w:rPr>
          <w:rFonts w:ascii="Verdana" w:hAnsi="Verdana"/>
          <w:color w:val="000000" w:themeColor="text1"/>
        </w:rPr>
        <w:t>Onions</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Onion</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Phenology</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Soil</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Substrate</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with</w:t>
      </w:r>
      <w:proofErr w:type="spellEnd"/>
      <w:r w:rsidRPr="006F227D">
        <w:rPr>
          <w:rFonts w:ascii="Verdana" w:hAnsi="Verdana"/>
          <w:color w:val="000000" w:themeColor="text1"/>
        </w:rPr>
        <w:t xml:space="preserve"> </w:t>
      </w:r>
      <w:proofErr w:type="spellStart"/>
      <w:r w:rsidRPr="006F227D">
        <w:rPr>
          <w:rFonts w:ascii="Verdana" w:hAnsi="Verdana"/>
          <w:color w:val="000000" w:themeColor="text1"/>
        </w:rPr>
        <w:t>Hydrogel</w:t>
      </w:r>
      <w:proofErr w:type="spellEnd"/>
      <w:r w:rsidRPr="006F227D">
        <w:rPr>
          <w:rFonts w:ascii="Verdana" w:hAnsi="Verdana"/>
          <w:color w:val="000000" w:themeColor="text1"/>
        </w:rPr>
        <w:t>.</w:t>
      </w:r>
    </w:p>
    <w:p w14:paraId="0E4DDD9B" w14:textId="77777777" w:rsidR="004B4E9B" w:rsidRDefault="004B4E9B" w:rsidP="00571D34">
      <w:pPr>
        <w:rPr>
          <w:rFonts w:ascii="Verdana" w:eastAsia="Century Schoolbook" w:hAnsi="Verdana"/>
          <w:bCs/>
          <w:i/>
          <w:iCs/>
          <w:color w:val="auto"/>
          <w:lang w:val="es-ES_tradnl"/>
        </w:rPr>
      </w:pPr>
    </w:p>
    <w:p w14:paraId="3C4AC1ED" w14:textId="30901209" w:rsidR="00F8321D" w:rsidRPr="00693C6A" w:rsidRDefault="00F8321D" w:rsidP="00F8321D">
      <w:pPr>
        <w:pStyle w:val="Prrafodelista"/>
        <w:numPr>
          <w:ilvl w:val="0"/>
          <w:numId w:val="2"/>
        </w:numPr>
        <w:rPr>
          <w:rFonts w:ascii="Verdana" w:hAnsi="Verdana"/>
          <w:b/>
          <w:bCs/>
          <w:color w:val="002060"/>
          <w:sz w:val="24"/>
          <w:szCs w:val="24"/>
        </w:rPr>
      </w:pPr>
      <w:r w:rsidRPr="00693C6A">
        <w:rPr>
          <w:rFonts w:ascii="Verdana" w:hAnsi="Verdana"/>
          <w:b/>
          <w:bCs/>
          <w:color w:val="002060"/>
          <w:sz w:val="24"/>
          <w:szCs w:val="24"/>
        </w:rPr>
        <w:t>Introducción</w:t>
      </w:r>
    </w:p>
    <w:p w14:paraId="295E4416" w14:textId="77777777" w:rsidR="00835554" w:rsidRDefault="00DE1256" w:rsidP="00835554">
      <w:pPr>
        <w:spacing w:before="100" w:beforeAutospacing="1" w:after="100" w:afterAutospacing="1" w:line="23" w:lineRule="atLeast"/>
        <w:jc w:val="both"/>
        <w:rPr>
          <w:rFonts w:ascii="Verdana" w:hAnsi="Verdana"/>
          <w:color w:val="000000"/>
          <w:sz w:val="24"/>
          <w:szCs w:val="24"/>
        </w:rPr>
      </w:pPr>
      <w:r w:rsidRPr="007D15D7">
        <w:rPr>
          <w:rFonts w:ascii="Verdana" w:hAnsi="Verdana"/>
          <w:color w:val="000000"/>
          <w:sz w:val="24"/>
          <w:szCs w:val="24"/>
        </w:rPr>
        <w:t>La superficie cultivada de cebolla en nuestro país durante el año 2002 fue de 1500 ha, con una producción nacional de 30,000 toneladas métricas y un rendimiento de 20 ton/ha. Debido a que los productores enfrentan problemas de plagas para la producción de cebolla en función a las nuevas exigencias del mercado internacional y que las respuestas tecnológicas actuales no son en gran medida las más adecuadas, por eso se están haciendo estudios para el control de plagas insectiles, patógenos (hongos, bacterias, virus) y malezas. Las estadísticas del 2005 nos indican que la superficie cultivada era de 2,516 ha, con una producción nacional de 57,038 TM y un rendimiento de 22.67 TM/Ha.</w:t>
      </w:r>
    </w:p>
    <w:p w14:paraId="5CD6AC5D" w14:textId="77777777" w:rsidR="003E27A6" w:rsidRPr="003E27A6" w:rsidRDefault="003E27A6" w:rsidP="00B04FA5">
      <w:pPr>
        <w:spacing w:before="100" w:beforeAutospacing="1" w:after="120" w:afterAutospacing="1" w:line="23" w:lineRule="atLeast"/>
        <w:jc w:val="both"/>
        <w:rPr>
          <w:rFonts w:ascii="Verdana" w:hAnsi="Verdana"/>
          <w:color w:val="000000"/>
          <w:sz w:val="24"/>
          <w:szCs w:val="24"/>
        </w:rPr>
      </w:pPr>
      <w:r w:rsidRPr="003E27A6">
        <w:rPr>
          <w:rFonts w:ascii="Verdana" w:hAnsi="Verdana"/>
          <w:color w:val="000000"/>
          <w:sz w:val="24"/>
          <w:szCs w:val="24"/>
        </w:rPr>
        <w:t>Producción de Cebolla en Nicaragua.</w:t>
      </w:r>
    </w:p>
    <w:p w14:paraId="329F4853" w14:textId="77777777" w:rsidR="003E27A6" w:rsidRPr="003E27A6" w:rsidRDefault="003E27A6" w:rsidP="00B04FA5">
      <w:pPr>
        <w:spacing w:before="100" w:beforeAutospacing="1" w:after="120" w:afterAutospacing="1" w:line="23" w:lineRule="atLeast"/>
        <w:jc w:val="both"/>
        <w:rPr>
          <w:rFonts w:ascii="Verdana" w:hAnsi="Verdana"/>
          <w:color w:val="000000"/>
          <w:sz w:val="24"/>
          <w:szCs w:val="24"/>
        </w:rPr>
      </w:pPr>
      <w:r w:rsidRPr="003E27A6">
        <w:rPr>
          <w:rFonts w:ascii="Verdana" w:hAnsi="Verdana"/>
          <w:color w:val="000000"/>
          <w:sz w:val="24"/>
          <w:szCs w:val="24"/>
        </w:rPr>
        <w:t>En el ciclo 2021/22 la producción fue de 499,430 quintales (+9.6% respecto al ciclo anterior), con un consumo aparente de 812,500 quintales, y exportaciones de 7,153.52 quintales, por US $0.2 millones.</w:t>
      </w:r>
    </w:p>
    <w:p w14:paraId="23A65825" w14:textId="18FD8CAD" w:rsidR="003E27A6" w:rsidRPr="003E27A6" w:rsidRDefault="003E27A6" w:rsidP="00B04FA5">
      <w:pPr>
        <w:spacing w:before="100" w:beforeAutospacing="1" w:after="120" w:afterAutospacing="1" w:line="23" w:lineRule="atLeast"/>
        <w:jc w:val="both"/>
        <w:rPr>
          <w:rFonts w:ascii="Verdana" w:hAnsi="Verdana"/>
          <w:color w:val="000000"/>
          <w:sz w:val="24"/>
          <w:szCs w:val="24"/>
        </w:rPr>
      </w:pPr>
      <w:r w:rsidRPr="003E27A6">
        <w:rPr>
          <w:rFonts w:ascii="Verdana" w:hAnsi="Verdana"/>
          <w:color w:val="000000"/>
          <w:sz w:val="24"/>
          <w:szCs w:val="24"/>
        </w:rPr>
        <w:lastRenderedPageBreak/>
        <w:t>Para el ciclo 2022/23 se estima producir 511,991 quintales (+2.5% respecto al ciclo anterior), para abastecer el 63% del consumo aparente; con exportaciones de 20,000 quintales por US $0.6 millones.</w:t>
      </w:r>
      <w:r w:rsidR="00CC68C5">
        <w:rPr>
          <w:rFonts w:ascii="Verdana" w:hAnsi="Verdana"/>
          <w:color w:val="000000"/>
          <w:sz w:val="24"/>
          <w:szCs w:val="24"/>
        </w:rPr>
        <w:t xml:space="preserve"> </w:t>
      </w:r>
      <w:sdt>
        <w:sdtPr>
          <w:rPr>
            <w:rFonts w:ascii="Verdana" w:hAnsi="Verdana"/>
            <w:color w:val="000000"/>
            <w:sz w:val="24"/>
            <w:szCs w:val="24"/>
          </w:rPr>
          <w:id w:val="1258403557"/>
          <w:citation/>
        </w:sdtPr>
        <w:sdtContent>
          <w:r w:rsidR="00CC68C5">
            <w:rPr>
              <w:rFonts w:ascii="Verdana" w:hAnsi="Verdana"/>
              <w:color w:val="000000"/>
              <w:sz w:val="24"/>
              <w:szCs w:val="24"/>
            </w:rPr>
            <w:fldChar w:fldCharType="begin"/>
          </w:r>
          <w:r w:rsidR="00CC68C5">
            <w:rPr>
              <w:rFonts w:ascii="Verdana" w:hAnsi="Verdana"/>
              <w:color w:val="000000"/>
              <w:sz w:val="24"/>
              <w:szCs w:val="24"/>
              <w:lang w:val="es-NI"/>
            </w:rPr>
            <w:instrText xml:space="preserve"> CITATION htt21 \l 19466 </w:instrText>
          </w:r>
          <w:r w:rsidR="00CC68C5">
            <w:rPr>
              <w:rFonts w:ascii="Verdana" w:hAnsi="Verdana"/>
              <w:color w:val="000000"/>
              <w:sz w:val="24"/>
              <w:szCs w:val="24"/>
            </w:rPr>
            <w:fldChar w:fldCharType="separate"/>
          </w:r>
          <w:r w:rsidR="00CC68C5" w:rsidRPr="00CC68C5">
            <w:rPr>
              <w:rFonts w:ascii="Verdana" w:hAnsi="Verdana"/>
              <w:noProof/>
              <w:color w:val="000000"/>
              <w:sz w:val="24"/>
              <w:szCs w:val="24"/>
              <w:lang w:val="es-NI"/>
            </w:rPr>
            <w:t>(MIFIC, 2021, pag 16)</w:t>
          </w:r>
          <w:r w:rsidR="00CC68C5">
            <w:rPr>
              <w:rFonts w:ascii="Verdana" w:hAnsi="Verdana"/>
              <w:color w:val="000000"/>
              <w:sz w:val="24"/>
              <w:szCs w:val="24"/>
            </w:rPr>
            <w:fldChar w:fldCharType="end"/>
          </w:r>
        </w:sdtContent>
      </w:sdt>
    </w:p>
    <w:p w14:paraId="4C0EA71C" w14:textId="4453495B"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En nuestro país existen un amplio número de variedades e híbridos disponibles que pueden obtener buenos rendimientos de 30 a 40 ton/</w:t>
      </w:r>
      <w:proofErr w:type="spellStart"/>
      <w:r w:rsidRPr="007D15D7">
        <w:rPr>
          <w:rFonts w:ascii="Verdana" w:hAnsi="Verdana"/>
          <w:color w:val="000000"/>
          <w:sz w:val="24"/>
          <w:szCs w:val="24"/>
        </w:rPr>
        <w:t>ha</w:t>
      </w:r>
      <w:proofErr w:type="spellEnd"/>
      <w:r w:rsidRPr="007D15D7">
        <w:rPr>
          <w:rFonts w:ascii="Verdana" w:hAnsi="Verdana"/>
          <w:color w:val="000000"/>
          <w:sz w:val="24"/>
          <w:szCs w:val="24"/>
        </w:rPr>
        <w:t>, los cultivares de cebolla amarilla recomendadas por su buena adaptación en el norte del país son: Chula vista, Granex 33</w:t>
      </w:r>
      <w:r w:rsidR="00957087">
        <w:rPr>
          <w:rFonts w:ascii="Verdana" w:hAnsi="Verdana"/>
          <w:color w:val="000000"/>
          <w:sz w:val="24"/>
          <w:szCs w:val="24"/>
        </w:rPr>
        <w:t xml:space="preserve">. </w:t>
      </w:r>
      <w:sdt>
        <w:sdtPr>
          <w:rPr>
            <w:rFonts w:ascii="Verdana" w:hAnsi="Verdana"/>
            <w:color w:val="000000"/>
            <w:sz w:val="24"/>
            <w:szCs w:val="24"/>
          </w:rPr>
          <w:id w:val="646329761"/>
          <w:citation/>
        </w:sdtPr>
        <w:sdtContent>
          <w:r w:rsidR="00957087">
            <w:rPr>
              <w:rFonts w:ascii="Verdana" w:hAnsi="Verdana"/>
              <w:color w:val="000000"/>
              <w:sz w:val="24"/>
              <w:szCs w:val="24"/>
            </w:rPr>
            <w:fldChar w:fldCharType="begin"/>
          </w:r>
          <w:r w:rsidR="00957087">
            <w:rPr>
              <w:rFonts w:ascii="Verdana" w:hAnsi="Verdana"/>
              <w:color w:val="000000"/>
              <w:sz w:val="24"/>
              <w:szCs w:val="24"/>
              <w:lang w:val="es-NI"/>
            </w:rPr>
            <w:instrText xml:space="preserve"> CITATION htt18 \l 19466 </w:instrText>
          </w:r>
          <w:r w:rsidR="00957087">
            <w:rPr>
              <w:rFonts w:ascii="Verdana" w:hAnsi="Verdana"/>
              <w:color w:val="000000"/>
              <w:sz w:val="24"/>
              <w:szCs w:val="24"/>
            </w:rPr>
            <w:fldChar w:fldCharType="separate"/>
          </w:r>
          <w:r w:rsidR="00957087" w:rsidRPr="00957087">
            <w:rPr>
              <w:rFonts w:ascii="Verdana" w:hAnsi="Verdana"/>
              <w:noProof/>
              <w:color w:val="000000"/>
              <w:sz w:val="24"/>
              <w:szCs w:val="24"/>
              <w:lang w:val="es-NI"/>
            </w:rPr>
            <w:t>(MIFIC, 2018)</w:t>
          </w:r>
          <w:r w:rsidR="00957087">
            <w:rPr>
              <w:rFonts w:ascii="Verdana" w:hAnsi="Verdana"/>
              <w:color w:val="000000"/>
              <w:sz w:val="24"/>
              <w:szCs w:val="24"/>
            </w:rPr>
            <w:fldChar w:fldCharType="end"/>
          </w:r>
        </w:sdtContent>
      </w:sdt>
    </w:p>
    <w:p w14:paraId="692DACAB"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 xml:space="preserve">Dentro de los problemas que se encuentran en los productores de cebolla están: </w:t>
      </w:r>
    </w:p>
    <w:p w14:paraId="1846119D"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1.</w:t>
      </w:r>
      <w:r w:rsidRPr="007D15D7">
        <w:rPr>
          <w:rFonts w:ascii="Verdana" w:hAnsi="Verdana"/>
          <w:color w:val="000000"/>
          <w:sz w:val="24"/>
          <w:szCs w:val="24"/>
        </w:rPr>
        <w:tab/>
        <w:t>Bajos niveles de organización.</w:t>
      </w:r>
    </w:p>
    <w:p w14:paraId="531E6051"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2.</w:t>
      </w:r>
      <w:r w:rsidRPr="007D15D7">
        <w:rPr>
          <w:rFonts w:ascii="Verdana" w:hAnsi="Verdana"/>
          <w:color w:val="000000"/>
          <w:sz w:val="24"/>
          <w:szCs w:val="24"/>
        </w:rPr>
        <w:tab/>
        <w:t>Falta de financiamiento.</w:t>
      </w:r>
    </w:p>
    <w:p w14:paraId="4F61EAAD"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3.</w:t>
      </w:r>
      <w:r w:rsidRPr="007D15D7">
        <w:rPr>
          <w:rFonts w:ascii="Verdana" w:hAnsi="Verdana"/>
          <w:color w:val="000000"/>
          <w:sz w:val="24"/>
          <w:szCs w:val="24"/>
        </w:rPr>
        <w:tab/>
        <w:t>Bajos rendimientos de los cultivos.</w:t>
      </w:r>
    </w:p>
    <w:p w14:paraId="7A74D439"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4.</w:t>
      </w:r>
      <w:r w:rsidRPr="007D15D7">
        <w:rPr>
          <w:rFonts w:ascii="Verdana" w:hAnsi="Verdana"/>
          <w:color w:val="000000"/>
          <w:sz w:val="24"/>
          <w:szCs w:val="24"/>
        </w:rPr>
        <w:tab/>
        <w:t>Desconocimiento del manejo post- cosecha.</w:t>
      </w:r>
    </w:p>
    <w:p w14:paraId="6EFE85B1"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5.</w:t>
      </w:r>
      <w:r w:rsidRPr="007D15D7">
        <w:rPr>
          <w:rFonts w:ascii="Verdana" w:hAnsi="Verdana"/>
          <w:color w:val="000000"/>
          <w:sz w:val="24"/>
          <w:szCs w:val="24"/>
        </w:rPr>
        <w:tab/>
        <w:t>Desconocimiento de las cadenas de comercialización.</w:t>
      </w:r>
    </w:p>
    <w:p w14:paraId="4ED0B86C" w14:textId="77777777"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 xml:space="preserve">Por tanto, hay desconocimiento de la demanda real y potencial de cebolla, así como de la poca capacidad gerencial y asociativa para su vinculación efectiva con los diferentes agentes de las cadenas de comercialización en la búsqueda de mejorar la calidad, la rentabilidad y competitividad. </w:t>
      </w:r>
    </w:p>
    <w:p w14:paraId="5C6DB553" w14:textId="73549521" w:rsidR="00DE1256" w:rsidRPr="007D15D7"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Esta investigación tiene como objetivo: Realizar la comparación de crecimiento en las etapas fenológicas del cultivo de cebolla v</w:t>
      </w:r>
      <w:r w:rsidR="00CC68C5">
        <w:rPr>
          <w:rFonts w:ascii="Verdana" w:hAnsi="Verdana"/>
          <w:color w:val="000000"/>
          <w:sz w:val="24"/>
          <w:szCs w:val="24"/>
        </w:rPr>
        <w:t>a</w:t>
      </w:r>
      <w:r w:rsidRPr="007D15D7">
        <w:rPr>
          <w:rFonts w:ascii="Verdana" w:hAnsi="Verdana"/>
          <w:color w:val="000000"/>
          <w:sz w:val="24"/>
          <w:szCs w:val="24"/>
        </w:rPr>
        <w:t>r</w:t>
      </w:r>
      <w:r w:rsidR="00CC68C5">
        <w:rPr>
          <w:rFonts w:ascii="Verdana" w:hAnsi="Verdana"/>
          <w:color w:val="000000"/>
          <w:sz w:val="24"/>
          <w:szCs w:val="24"/>
        </w:rPr>
        <w:t>iedad</w:t>
      </w:r>
      <w:r w:rsidRPr="007D15D7">
        <w:rPr>
          <w:rFonts w:ascii="Verdana" w:hAnsi="Verdana"/>
          <w:color w:val="000000"/>
          <w:sz w:val="24"/>
          <w:szCs w:val="24"/>
        </w:rPr>
        <w:t xml:space="preserve"> Red Burgundy, en dos tipos de siembra, con el uso de hidrogeles de poliacrilato en el suelo, en campus de la Universidad Martin Lutero.</w:t>
      </w:r>
    </w:p>
    <w:p w14:paraId="208B48B3" w14:textId="421AB123" w:rsidR="00DE1256" w:rsidRDefault="00DE1256" w:rsidP="00B04FA5">
      <w:pPr>
        <w:spacing w:before="100" w:beforeAutospacing="1" w:after="120" w:afterAutospacing="1" w:line="23" w:lineRule="atLeast"/>
        <w:jc w:val="both"/>
        <w:rPr>
          <w:rFonts w:ascii="Verdana" w:hAnsi="Verdana"/>
          <w:color w:val="000000"/>
          <w:sz w:val="24"/>
          <w:szCs w:val="24"/>
        </w:rPr>
      </w:pPr>
      <w:r w:rsidRPr="007D15D7">
        <w:rPr>
          <w:rFonts w:ascii="Verdana" w:hAnsi="Verdana"/>
          <w:color w:val="000000"/>
          <w:sz w:val="24"/>
          <w:szCs w:val="24"/>
        </w:rPr>
        <w:t xml:space="preserve">Las variables a ser medidas son: Número de días en alcanzar la madurez fisiológica, </w:t>
      </w:r>
      <w:r w:rsidRPr="007D15D7">
        <w:rPr>
          <w:rFonts w:ascii="Verdana" w:hAnsi="Verdana"/>
          <w:color w:val="000000"/>
          <w:sz w:val="24"/>
          <w:szCs w:val="24"/>
        </w:rPr>
        <w:tab/>
        <w:t xml:space="preserve">Altura en centímetro de crecimiento que tiene las plantas, Diámetro en centímetros del pie del tallo de las plantas, </w:t>
      </w:r>
      <w:r w:rsidR="00CC68C5">
        <w:rPr>
          <w:rFonts w:ascii="Verdana" w:hAnsi="Verdana"/>
          <w:color w:val="000000"/>
          <w:sz w:val="24"/>
          <w:szCs w:val="24"/>
        </w:rPr>
        <w:t>n</w:t>
      </w:r>
      <w:r w:rsidRPr="007D15D7">
        <w:rPr>
          <w:rFonts w:ascii="Verdana" w:hAnsi="Verdana"/>
          <w:color w:val="000000"/>
          <w:sz w:val="24"/>
          <w:szCs w:val="24"/>
        </w:rPr>
        <w:t>úmero de hojas de las plantas y Número de plantas a cosechar.</w:t>
      </w:r>
    </w:p>
    <w:p w14:paraId="6DC7CFCB"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FENOLOGÍA DE LA CEBOLLA</w:t>
      </w:r>
    </w:p>
    <w:p w14:paraId="257B9A3B"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Se pueden distinguir cuatro fases en el ciclo vegetativo de la cebolla:</w:t>
      </w:r>
    </w:p>
    <w:p w14:paraId="11D8987C"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 Fase de crecimiento herbáceo: En esta fase se desarrolla ampliamente el sistema radicular y la parte aérea.</w:t>
      </w:r>
    </w:p>
    <w:p w14:paraId="3D5E98BA"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lastRenderedPageBreak/>
        <w:t>• Fase de formación de bulbos: Es la fase en la que cesa el crecimiento de la parte aérea y comienza la movilización de reservas que se van a acumular en el bulbo.</w:t>
      </w:r>
    </w:p>
    <w:p w14:paraId="7115DC94"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 Fase de reposo vegetativo: La planta entra en un periodo de latencia y no se desarrolla.</w:t>
      </w:r>
    </w:p>
    <w:p w14:paraId="6EBBFEC4"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 Fase de reproducción sexual: Las reservas del bulbo son movilizadas y se desarrolla el escapo floral que dará lugar a la inflorescencia.</w:t>
      </w:r>
    </w:p>
    <w:p w14:paraId="3D299FB6"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La cebolla es un cultivo que ha sido sometido a numerosos estudios que han dado lugar a diversas conclusiones. Requiere fotoperiodos largos para formar sus bulbos, y cuando se habla de variedades de día corto en realidad son de fotoperiodo menos largo. A fotoperiodos largos, las altas temperaturas aceleran la formación de estos bulbos, y las bajas temperaturas pueden inducir a una floración prematura. A fotoperiodos cortos, la planta solamente tiene desarrollo de raíces y hojas.</w:t>
      </w:r>
    </w:p>
    <w:p w14:paraId="00E0E25C" w14:textId="77777777" w:rsidR="006D0A93" w:rsidRPr="006D0A93"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El crecimiento de los bulbos de la cebolla puede verse favorecido por una intensidad luminosa alta. También la densidad de plantación y el tamaño de la planta pueden influir en la formación de los bulbos.</w:t>
      </w:r>
    </w:p>
    <w:p w14:paraId="0B7CBF71" w14:textId="749B5C54" w:rsidR="006D0A93" w:rsidRPr="007D15D7" w:rsidRDefault="006D0A93" w:rsidP="00B04FA5">
      <w:pPr>
        <w:spacing w:before="100" w:beforeAutospacing="1" w:after="120" w:afterAutospacing="1" w:line="23" w:lineRule="atLeast"/>
        <w:jc w:val="both"/>
        <w:rPr>
          <w:rFonts w:ascii="Verdana" w:hAnsi="Verdana"/>
          <w:color w:val="000000"/>
          <w:sz w:val="24"/>
          <w:szCs w:val="24"/>
        </w:rPr>
      </w:pPr>
      <w:r w:rsidRPr="006D0A93">
        <w:rPr>
          <w:rFonts w:ascii="Verdana" w:hAnsi="Verdana"/>
          <w:color w:val="000000"/>
          <w:sz w:val="24"/>
          <w:szCs w:val="24"/>
        </w:rPr>
        <w:t xml:space="preserve">Es una planta que resiste al frio, aunque necesita temperaturas altas y foto periodos largos para formar su bulbo, siendo la temperatura óptima de crecimiento entre 12 a 23 </w:t>
      </w:r>
      <w:proofErr w:type="spellStart"/>
      <w:r w:rsidRPr="006D0A93">
        <w:rPr>
          <w:rFonts w:ascii="Verdana" w:hAnsi="Verdana"/>
          <w:color w:val="000000"/>
          <w:sz w:val="24"/>
          <w:szCs w:val="24"/>
        </w:rPr>
        <w:t>ºC</w:t>
      </w:r>
      <w:proofErr w:type="spellEnd"/>
      <w:r w:rsidRPr="006D0A93">
        <w:rPr>
          <w:rFonts w:ascii="Verdana" w:hAnsi="Verdana"/>
          <w:color w:val="000000"/>
          <w:sz w:val="24"/>
          <w:szCs w:val="24"/>
        </w:rPr>
        <w:t>, según variedades. Es medianamente tolerable a la salinidad</w:t>
      </w:r>
      <w:r>
        <w:rPr>
          <w:rFonts w:ascii="Verdana" w:hAnsi="Verdana"/>
          <w:color w:val="000000"/>
          <w:sz w:val="24"/>
          <w:szCs w:val="24"/>
        </w:rPr>
        <w:t xml:space="preserve"> y poco tolerante a la acidez.</w:t>
      </w:r>
      <w:r w:rsidR="00CC68C5">
        <w:rPr>
          <w:rFonts w:ascii="Verdana" w:hAnsi="Verdana"/>
          <w:color w:val="000000"/>
          <w:sz w:val="24"/>
          <w:szCs w:val="24"/>
        </w:rPr>
        <w:t xml:space="preserve"> </w:t>
      </w:r>
      <w:sdt>
        <w:sdtPr>
          <w:rPr>
            <w:rFonts w:ascii="Verdana" w:hAnsi="Verdana"/>
            <w:color w:val="000000"/>
            <w:sz w:val="24"/>
            <w:szCs w:val="24"/>
          </w:rPr>
          <w:id w:val="-1596397208"/>
          <w:citation/>
        </w:sdtPr>
        <w:sdtContent>
          <w:r w:rsidR="00CC68C5">
            <w:rPr>
              <w:rFonts w:ascii="Verdana" w:hAnsi="Verdana"/>
              <w:color w:val="000000"/>
              <w:sz w:val="24"/>
              <w:szCs w:val="24"/>
            </w:rPr>
            <w:fldChar w:fldCharType="begin"/>
          </w:r>
          <w:r w:rsidR="00CC68C5">
            <w:rPr>
              <w:rFonts w:ascii="Verdana" w:hAnsi="Verdana"/>
              <w:color w:val="000000"/>
              <w:sz w:val="24"/>
              <w:szCs w:val="24"/>
              <w:lang w:val="es-NI"/>
            </w:rPr>
            <w:instrText xml:space="preserve">CITATION htt20 \l 19466 </w:instrText>
          </w:r>
          <w:r w:rsidR="00CC68C5">
            <w:rPr>
              <w:rFonts w:ascii="Verdana" w:hAnsi="Verdana"/>
              <w:color w:val="000000"/>
              <w:sz w:val="24"/>
              <w:szCs w:val="24"/>
            </w:rPr>
            <w:fldChar w:fldCharType="separate"/>
          </w:r>
          <w:r w:rsidR="00CC68C5" w:rsidRPr="00CC68C5">
            <w:rPr>
              <w:rFonts w:ascii="Verdana" w:hAnsi="Verdana"/>
              <w:noProof/>
              <w:color w:val="000000"/>
              <w:sz w:val="24"/>
              <w:szCs w:val="24"/>
              <w:lang w:val="es-NI"/>
            </w:rPr>
            <w:t>(Agro Krebs, 2020)</w:t>
          </w:r>
          <w:r w:rsidR="00CC68C5">
            <w:rPr>
              <w:rFonts w:ascii="Verdana" w:hAnsi="Verdana"/>
              <w:color w:val="000000"/>
              <w:sz w:val="24"/>
              <w:szCs w:val="24"/>
            </w:rPr>
            <w:fldChar w:fldCharType="end"/>
          </w:r>
        </w:sdtContent>
      </w:sdt>
      <w:r>
        <w:rPr>
          <w:rFonts w:ascii="Verdana" w:hAnsi="Verdana"/>
          <w:color w:val="000000"/>
          <w:sz w:val="24"/>
          <w:szCs w:val="24"/>
        </w:rPr>
        <w:t xml:space="preserve"> </w:t>
      </w:r>
    </w:p>
    <w:p w14:paraId="202C502C" w14:textId="6E83F3B5" w:rsidR="004E72F9" w:rsidRPr="00693C6A" w:rsidRDefault="004E72F9" w:rsidP="00B04FA5">
      <w:pPr>
        <w:pStyle w:val="Prrafodelista"/>
        <w:numPr>
          <w:ilvl w:val="0"/>
          <w:numId w:val="2"/>
        </w:numPr>
        <w:spacing w:line="23" w:lineRule="atLeast"/>
        <w:rPr>
          <w:rFonts w:ascii="Verdana" w:hAnsi="Verdana"/>
          <w:b/>
          <w:bCs/>
          <w:color w:val="002060"/>
          <w:sz w:val="24"/>
          <w:szCs w:val="24"/>
        </w:rPr>
      </w:pPr>
      <w:r w:rsidRPr="00693C6A">
        <w:rPr>
          <w:rFonts w:ascii="Verdana" w:hAnsi="Verdana"/>
          <w:b/>
          <w:bCs/>
          <w:color w:val="002060"/>
          <w:sz w:val="24"/>
          <w:szCs w:val="24"/>
        </w:rPr>
        <w:t>Metodología investigativa</w:t>
      </w:r>
    </w:p>
    <w:p w14:paraId="275382AB" w14:textId="36005740" w:rsidR="003872F0" w:rsidRDefault="003872F0"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La metodología usada es la de Ensayos Agronómicos en Fincas, editados por CIMMYT (1988).</w:t>
      </w:r>
    </w:p>
    <w:p w14:paraId="1656A544" w14:textId="30C08E91" w:rsidR="003E27A6" w:rsidRPr="003E27A6" w:rsidRDefault="003E27A6" w:rsidP="00B04FA5">
      <w:pPr>
        <w:spacing w:before="100" w:beforeAutospacing="1" w:after="120" w:afterAutospacing="1" w:line="23" w:lineRule="atLeast"/>
        <w:jc w:val="both"/>
        <w:rPr>
          <w:rFonts w:ascii="Verdana" w:hAnsi="Verdana"/>
          <w:color w:val="000000"/>
          <w:sz w:val="24"/>
          <w:szCs w:val="24"/>
        </w:rPr>
      </w:pPr>
      <w:r w:rsidRPr="003E27A6">
        <w:rPr>
          <w:rFonts w:ascii="Verdana" w:hAnsi="Verdana"/>
          <w:color w:val="000000"/>
          <w:sz w:val="24"/>
          <w:szCs w:val="24"/>
        </w:rPr>
        <w:t>ensayo agronómico en fincas se deben de realizar las siguientes etapas:</w:t>
      </w:r>
    </w:p>
    <w:p w14:paraId="150EE5BE" w14:textId="77777777" w:rsidR="003E27A6" w:rsidRPr="003E27A6" w:rsidRDefault="003E27A6" w:rsidP="00B04FA5">
      <w:pPr>
        <w:spacing w:before="100" w:beforeAutospacing="1" w:after="120" w:afterAutospacing="1" w:line="23" w:lineRule="atLeast"/>
        <w:ind w:left="284"/>
        <w:jc w:val="both"/>
        <w:rPr>
          <w:rFonts w:ascii="Verdana" w:hAnsi="Verdana"/>
          <w:color w:val="000000"/>
          <w:sz w:val="24"/>
          <w:szCs w:val="24"/>
        </w:rPr>
      </w:pPr>
      <w:r w:rsidRPr="003E27A6">
        <w:rPr>
          <w:rFonts w:ascii="Verdana" w:hAnsi="Verdana"/>
          <w:color w:val="000000"/>
          <w:sz w:val="24"/>
          <w:szCs w:val="24"/>
        </w:rPr>
        <w:t>1-El primer paso es el diagnostico. Es indispensable destacar que para que las recomendaciones se orienten al agricultor, la investigación debe comenzar con el conocimiento de las condiciones de este, el cual se logra realizando diagnósticos sobre el terreno. En este proceso hay que incluir las observaciones en las parcelas de los agricultores y las entrevistas con el mismo. El diagnostico se utiliza para ayudar a identificar los principales factores que limitan la productividad agrícola y especificar las posibles mejoras.</w:t>
      </w:r>
    </w:p>
    <w:p w14:paraId="77905ACC" w14:textId="77777777" w:rsidR="003E27A6" w:rsidRPr="003E27A6" w:rsidRDefault="003E27A6" w:rsidP="00B04FA5">
      <w:pPr>
        <w:spacing w:before="100" w:beforeAutospacing="1" w:after="120" w:afterAutospacing="1" w:line="23" w:lineRule="atLeast"/>
        <w:ind w:left="284"/>
        <w:jc w:val="both"/>
        <w:rPr>
          <w:rFonts w:ascii="Verdana" w:hAnsi="Verdana"/>
          <w:color w:val="000000"/>
          <w:sz w:val="24"/>
          <w:szCs w:val="24"/>
        </w:rPr>
      </w:pPr>
      <w:r w:rsidRPr="003E27A6">
        <w:rPr>
          <w:rFonts w:ascii="Verdana" w:hAnsi="Verdana"/>
          <w:color w:val="000000"/>
          <w:sz w:val="24"/>
          <w:szCs w:val="24"/>
        </w:rPr>
        <w:lastRenderedPageBreak/>
        <w:t>2-Los datos que arroja el diagnostico se emplean para planificar un programa de investigación experimental que abarque ensayos en los campos de los agricultores.</w:t>
      </w:r>
    </w:p>
    <w:p w14:paraId="77F84DD3" w14:textId="77777777" w:rsidR="003E27A6" w:rsidRPr="003E27A6" w:rsidRDefault="003E27A6" w:rsidP="00B04FA5">
      <w:pPr>
        <w:spacing w:before="100" w:beforeAutospacing="1" w:after="120" w:afterAutospacing="1" w:line="23" w:lineRule="atLeast"/>
        <w:ind w:left="284"/>
        <w:jc w:val="both"/>
        <w:rPr>
          <w:rFonts w:ascii="Verdana" w:hAnsi="Verdana"/>
          <w:color w:val="000000"/>
          <w:sz w:val="24"/>
          <w:szCs w:val="24"/>
        </w:rPr>
      </w:pPr>
      <w:r w:rsidRPr="003E27A6">
        <w:rPr>
          <w:rFonts w:ascii="Verdana" w:hAnsi="Verdana"/>
          <w:color w:val="000000"/>
          <w:sz w:val="24"/>
          <w:szCs w:val="24"/>
        </w:rPr>
        <w:t>3-Los ensayos en los campos de los agricultores deberán establecerse en fincas representativas. Después del primer año, los resultados de los ensayos forman parte importante de la información que se usara para planear la investigación en los ciclos de cultivos subsecuentes. Durante el manejo del programa experimental se sigue realizando otros trabajos de diagnósticos, pues los investigadores continúan buscando información acerca de las condiciones y problemas de los agricultores que podría ser útil en la planificación de ensayos futuros.</w:t>
      </w:r>
    </w:p>
    <w:p w14:paraId="461FF888" w14:textId="0BCE9277" w:rsidR="003E27A6" w:rsidRPr="00E27047" w:rsidRDefault="003E27A6" w:rsidP="00B04FA5">
      <w:pPr>
        <w:spacing w:before="100" w:beforeAutospacing="1" w:after="120" w:afterAutospacing="1" w:line="23" w:lineRule="atLeast"/>
        <w:ind w:left="284"/>
        <w:jc w:val="both"/>
        <w:rPr>
          <w:rFonts w:ascii="Verdana" w:hAnsi="Verdana"/>
          <w:color w:val="000000"/>
          <w:sz w:val="24"/>
          <w:szCs w:val="24"/>
        </w:rPr>
      </w:pPr>
      <w:r w:rsidRPr="003E27A6">
        <w:rPr>
          <w:rFonts w:ascii="Verdana" w:hAnsi="Verdana"/>
          <w:color w:val="000000"/>
          <w:sz w:val="24"/>
          <w:szCs w:val="24"/>
        </w:rPr>
        <w:t>4-Una vez obtenidos los resultados de ensayos en finca, se lleva a cabo una evaluación. En esta evaluación los investigadores deben de examinar los resultados de los agricultores a fin de obtener sus opiniones sobre los tratamientos que han observado sus parcelas. Este hecho demuestra que la evaluación del agricultor es fundamental</w:t>
      </w:r>
    </w:p>
    <w:p w14:paraId="4C99928B" w14:textId="27A2B355" w:rsidR="003872F0" w:rsidRPr="00E27047" w:rsidRDefault="003872F0"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El Diseño experimental utilizado en los ensayos de parcelas, conducido por el investigador, es el de Bloques Completos al Azar, utilizando parcelas, para el experimento y un testigo con suelo natural.</w:t>
      </w:r>
    </w:p>
    <w:p w14:paraId="57A63B5E" w14:textId="2901C0B2" w:rsidR="003872F0" w:rsidRPr="00E27047" w:rsidRDefault="003872F0"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 xml:space="preserve">Este ensayo agronómico en fincas no es más que hacer una investigación aplicada, que es emprendida específicamente con el propósito de obtener información para ayudar a incrementar la productividad de estos sistemas, tomando en consideración los factores agro climáticos y socio económicos de los territorios involucrados. </w:t>
      </w:r>
    </w:p>
    <w:p w14:paraId="1F406296" w14:textId="69F42077" w:rsidR="003872F0" w:rsidRDefault="003872F0"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En este experimento se tomaron en cuenta algunos criterios de la bibliografía consultada pero también se reincorporaron algunos argumentos técnicos como innovación los cuales fueron demostrados tomando en cuentas variables de medición tanto de altura ,diámetro entre otras, ya que se hizo un experimento con dos factores a evaluar como son: semilla de cebolla Red Burgundy en suelo Tradicional y suelo con incorporación de poli acrilato de sodio donde se tomaron mediciones de las variables cada 7 días para evaluar estadísticamente los cambios que se iban generando en el experimento de acuerdo a los factores en estudio y al final del experimento que tardo 88 días poder evaluar las hipótesis planteadas y así pudimos brindar conclusiones y recomendaciones en el cultivo de cebolla y otras si fuese el caso.</w:t>
      </w:r>
    </w:p>
    <w:p w14:paraId="300B56E5" w14:textId="02F5C12D" w:rsidR="006C2E61" w:rsidRPr="006C2E61" w:rsidRDefault="006C2E61" w:rsidP="00B04FA5">
      <w:pPr>
        <w:spacing w:before="100" w:beforeAutospacing="1" w:after="120" w:afterAutospacing="1" w:line="23" w:lineRule="atLeast"/>
        <w:jc w:val="both"/>
        <w:rPr>
          <w:rFonts w:ascii="Verdana" w:hAnsi="Verdana"/>
          <w:color w:val="000000"/>
          <w:sz w:val="24"/>
          <w:szCs w:val="24"/>
        </w:rPr>
      </w:pPr>
      <w:r w:rsidRPr="006C2E61">
        <w:rPr>
          <w:rFonts w:ascii="Verdana" w:hAnsi="Verdana"/>
          <w:color w:val="000000"/>
          <w:sz w:val="24"/>
          <w:szCs w:val="24"/>
        </w:rPr>
        <w:t>Tipo de Investigación.</w:t>
      </w:r>
    </w:p>
    <w:p w14:paraId="3E115D1E" w14:textId="77777777" w:rsidR="006C2E61" w:rsidRPr="006C2E61" w:rsidRDefault="006C2E61" w:rsidP="00B04FA5">
      <w:pPr>
        <w:spacing w:before="100" w:beforeAutospacing="1" w:after="120" w:afterAutospacing="1" w:line="23" w:lineRule="atLeast"/>
        <w:jc w:val="both"/>
        <w:rPr>
          <w:rFonts w:ascii="Verdana" w:hAnsi="Verdana"/>
          <w:color w:val="000000"/>
          <w:sz w:val="24"/>
          <w:szCs w:val="24"/>
        </w:rPr>
      </w:pPr>
      <w:r w:rsidRPr="006C2E61">
        <w:rPr>
          <w:rFonts w:ascii="Verdana" w:hAnsi="Verdana"/>
          <w:color w:val="000000"/>
          <w:sz w:val="24"/>
          <w:szCs w:val="24"/>
        </w:rPr>
        <w:lastRenderedPageBreak/>
        <w:t>Según el nivel de profundización en el objeto de estudio: Es Exploratoria</w:t>
      </w:r>
    </w:p>
    <w:p w14:paraId="3B2E1E24" w14:textId="77777777" w:rsidR="006C2E61" w:rsidRPr="006C2E61" w:rsidRDefault="006C2E61" w:rsidP="00B04FA5">
      <w:pPr>
        <w:spacing w:before="100" w:beforeAutospacing="1" w:after="120" w:afterAutospacing="1" w:line="23" w:lineRule="atLeast"/>
        <w:jc w:val="both"/>
        <w:rPr>
          <w:rFonts w:ascii="Verdana" w:hAnsi="Verdana"/>
          <w:color w:val="000000"/>
          <w:sz w:val="24"/>
          <w:szCs w:val="24"/>
        </w:rPr>
      </w:pPr>
      <w:r w:rsidRPr="006C2E61">
        <w:rPr>
          <w:rFonts w:ascii="Verdana" w:hAnsi="Verdana"/>
          <w:color w:val="000000"/>
          <w:sz w:val="24"/>
          <w:szCs w:val="24"/>
        </w:rPr>
        <w:t>Según los Datos: Es Cuantitativa</w:t>
      </w:r>
    </w:p>
    <w:p w14:paraId="73472789" w14:textId="77777777" w:rsidR="006C2E61" w:rsidRPr="006C2E61" w:rsidRDefault="006C2E61" w:rsidP="00B04FA5">
      <w:pPr>
        <w:spacing w:before="100" w:beforeAutospacing="1" w:after="120" w:afterAutospacing="1" w:line="23" w:lineRule="atLeast"/>
        <w:jc w:val="both"/>
        <w:rPr>
          <w:rFonts w:ascii="Verdana" w:hAnsi="Verdana"/>
          <w:color w:val="000000"/>
          <w:sz w:val="24"/>
          <w:szCs w:val="24"/>
        </w:rPr>
      </w:pPr>
      <w:r w:rsidRPr="006C2E61">
        <w:rPr>
          <w:rFonts w:ascii="Verdana" w:hAnsi="Verdana"/>
          <w:color w:val="000000"/>
          <w:sz w:val="24"/>
          <w:szCs w:val="24"/>
        </w:rPr>
        <w:t>Según el grado de manipulación de las variables es: Experimental.</w:t>
      </w:r>
    </w:p>
    <w:p w14:paraId="0BC4B885" w14:textId="77777777" w:rsidR="006C2E61" w:rsidRPr="006C2E61" w:rsidRDefault="006C2E61" w:rsidP="00B04FA5">
      <w:pPr>
        <w:spacing w:before="100" w:beforeAutospacing="1" w:after="120" w:afterAutospacing="1" w:line="23" w:lineRule="atLeast"/>
        <w:jc w:val="both"/>
        <w:rPr>
          <w:rFonts w:ascii="Verdana" w:hAnsi="Verdana"/>
          <w:color w:val="000000"/>
          <w:sz w:val="24"/>
          <w:szCs w:val="24"/>
        </w:rPr>
      </w:pPr>
      <w:r w:rsidRPr="006C2E61">
        <w:rPr>
          <w:rFonts w:ascii="Verdana" w:hAnsi="Verdana"/>
          <w:color w:val="000000"/>
          <w:sz w:val="24"/>
          <w:szCs w:val="24"/>
        </w:rPr>
        <w:t>Según el tipo de inferencia es: De método hipotético-deductivo</w:t>
      </w:r>
    </w:p>
    <w:p w14:paraId="14E782A3" w14:textId="77777777" w:rsidR="006C2E61" w:rsidRPr="006C2E61" w:rsidRDefault="006C2E61" w:rsidP="00B04FA5">
      <w:pPr>
        <w:spacing w:before="100" w:beforeAutospacing="1" w:after="120" w:afterAutospacing="1" w:line="23" w:lineRule="atLeast"/>
        <w:jc w:val="both"/>
        <w:rPr>
          <w:rFonts w:ascii="Verdana" w:hAnsi="Verdana"/>
          <w:color w:val="000000"/>
          <w:sz w:val="24"/>
          <w:szCs w:val="24"/>
        </w:rPr>
      </w:pPr>
      <w:r w:rsidRPr="006C2E61">
        <w:rPr>
          <w:rFonts w:ascii="Verdana" w:hAnsi="Verdana"/>
          <w:color w:val="000000"/>
          <w:sz w:val="24"/>
          <w:szCs w:val="24"/>
        </w:rPr>
        <w:t>Según el periodo temporal en que se realiza es: Longitudinal</w:t>
      </w:r>
    </w:p>
    <w:p w14:paraId="558E671F" w14:textId="58C447B4" w:rsidR="006C2E61" w:rsidRPr="00E27047" w:rsidRDefault="00000000" w:rsidP="00B04FA5">
      <w:pPr>
        <w:spacing w:before="100" w:beforeAutospacing="1" w:after="120" w:afterAutospacing="1" w:line="23" w:lineRule="atLeast"/>
        <w:jc w:val="both"/>
        <w:rPr>
          <w:rFonts w:ascii="Verdana" w:hAnsi="Verdana"/>
          <w:color w:val="000000"/>
          <w:sz w:val="24"/>
          <w:szCs w:val="24"/>
        </w:rPr>
      </w:pPr>
      <w:sdt>
        <w:sdtPr>
          <w:rPr>
            <w:rFonts w:ascii="Verdana" w:hAnsi="Verdana"/>
            <w:color w:val="000000"/>
            <w:sz w:val="24"/>
            <w:szCs w:val="24"/>
          </w:rPr>
          <w:id w:val="1482878855"/>
          <w:citation/>
        </w:sdtPr>
        <w:sdtContent>
          <w:r w:rsidR="00CC68C5">
            <w:rPr>
              <w:rFonts w:ascii="Verdana" w:hAnsi="Verdana"/>
              <w:color w:val="000000"/>
              <w:sz w:val="24"/>
              <w:szCs w:val="24"/>
            </w:rPr>
            <w:fldChar w:fldCharType="begin"/>
          </w:r>
          <w:r w:rsidR="00CC68C5">
            <w:rPr>
              <w:rFonts w:ascii="Verdana" w:hAnsi="Verdana"/>
              <w:color w:val="000000"/>
              <w:sz w:val="24"/>
              <w:szCs w:val="24"/>
              <w:lang w:val="es-NI"/>
            </w:rPr>
            <w:instrText xml:space="preserve"> CITATION Her10 \l 19466 </w:instrText>
          </w:r>
          <w:r w:rsidR="00CC68C5">
            <w:rPr>
              <w:rFonts w:ascii="Verdana" w:hAnsi="Verdana"/>
              <w:color w:val="000000"/>
              <w:sz w:val="24"/>
              <w:szCs w:val="24"/>
            </w:rPr>
            <w:fldChar w:fldCharType="separate"/>
          </w:r>
          <w:r w:rsidR="00CC68C5" w:rsidRPr="00CC68C5">
            <w:rPr>
              <w:rFonts w:ascii="Verdana" w:hAnsi="Verdana"/>
              <w:noProof/>
              <w:color w:val="000000"/>
              <w:sz w:val="24"/>
              <w:szCs w:val="24"/>
              <w:lang w:val="es-NI"/>
            </w:rPr>
            <w:t>(Castillero Mimenza, 2010)</w:t>
          </w:r>
          <w:r w:rsidR="00CC68C5">
            <w:rPr>
              <w:rFonts w:ascii="Verdana" w:hAnsi="Verdana"/>
              <w:color w:val="000000"/>
              <w:sz w:val="24"/>
              <w:szCs w:val="24"/>
            </w:rPr>
            <w:fldChar w:fldCharType="end"/>
          </w:r>
        </w:sdtContent>
      </w:sdt>
    </w:p>
    <w:p w14:paraId="3834CDE5" w14:textId="77777777" w:rsidR="00CE09A9" w:rsidRPr="00E27047" w:rsidRDefault="00CE09A9"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El experimento consistió en un Tratamiento y un Testigo:</w:t>
      </w:r>
    </w:p>
    <w:p w14:paraId="5CCB9F4F" w14:textId="77777777" w:rsidR="00CE09A9" w:rsidRPr="00E27047" w:rsidRDefault="00CE09A9"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Un Testigo de 1x4 m con cebolla variedad Red Burgundy de 8 líneas de 32 plantas cada una en Suelo Tradicional.</w:t>
      </w:r>
    </w:p>
    <w:p w14:paraId="0AAB80BB" w14:textId="77777777" w:rsidR="00CE09A9" w:rsidRPr="00E27047" w:rsidRDefault="00CE09A9"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 xml:space="preserve">Un Tratamiento de 1x4 m con cebolla variedad Red Burgundy de 8 líneas de 32 plantas cada una en Suelo con Innovación (Poli acrilato de sodio). </w:t>
      </w:r>
    </w:p>
    <w:p w14:paraId="7076300A" w14:textId="2092B83A"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Establecimos el ensayo durante 88 días para comparar el cultivo de Cebolla Red Burgundy con sistema de riego por goteo en suelo Tradicional y suelo con incorporación de Lluvia Seca como innovación; donde evaluamos las siguientes variables:</w:t>
      </w:r>
    </w:p>
    <w:p w14:paraId="37B24A42" w14:textId="77777777" w:rsidR="00E040A2" w:rsidRPr="00E27047" w:rsidRDefault="00E040A2" w:rsidP="00B04FA5">
      <w:pPr>
        <w:spacing w:after="0" w:line="23" w:lineRule="atLeast"/>
        <w:jc w:val="both"/>
        <w:rPr>
          <w:rFonts w:ascii="Verdana" w:hAnsi="Verdana"/>
          <w:color w:val="000000"/>
          <w:sz w:val="24"/>
          <w:szCs w:val="24"/>
        </w:rPr>
      </w:pPr>
    </w:p>
    <w:p w14:paraId="74FF710E"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1-Dias a alcanzar la madurez fisiológica de las plantas por Tratamiento.</w:t>
      </w:r>
    </w:p>
    <w:p w14:paraId="06A1192E"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2-Altura de las plantas por Tratamiento.</w:t>
      </w:r>
    </w:p>
    <w:p w14:paraId="6D4FB8B9"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3-Diámetro del tallo de las plantas por Tratamiento.</w:t>
      </w:r>
    </w:p>
    <w:p w14:paraId="266E8832"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4-Número de hojas por planta por Tratamiento.</w:t>
      </w:r>
    </w:p>
    <w:p w14:paraId="796BAAB8"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5-Número de plantas a cosechar por Tratamiento.</w:t>
      </w:r>
    </w:p>
    <w:p w14:paraId="32815CC4"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6-Peso total de plantas por Tratamiento.</w:t>
      </w:r>
    </w:p>
    <w:p w14:paraId="27D091DD" w14:textId="4DD7A0DD" w:rsidR="00CE09A9" w:rsidRPr="00E27047" w:rsidRDefault="00CE09A9" w:rsidP="00B04FA5">
      <w:pPr>
        <w:spacing w:before="100" w:beforeAutospacing="1" w:after="100" w:afterAutospacing="1" w:line="23" w:lineRule="atLeast"/>
        <w:jc w:val="both"/>
        <w:rPr>
          <w:rFonts w:ascii="Verdana" w:hAnsi="Verdana"/>
          <w:color w:val="000000"/>
          <w:sz w:val="24"/>
          <w:szCs w:val="24"/>
        </w:rPr>
      </w:pPr>
      <w:r w:rsidRPr="00E27047">
        <w:rPr>
          <w:rFonts w:ascii="Verdana" w:hAnsi="Verdana"/>
          <w:color w:val="000000"/>
          <w:sz w:val="24"/>
          <w:szCs w:val="24"/>
        </w:rPr>
        <w:t>Nota. La población de los ensayos agrícolas está determinada por la densidad de siembra del cultivo y la muestra la determina el área de la parcela. Fuente (Campos, 2018)</w:t>
      </w:r>
    </w:p>
    <w:p w14:paraId="4CA55BB0" w14:textId="77777777" w:rsidR="00CE09A9" w:rsidRPr="00E27047" w:rsidRDefault="00CE09A9"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Dimensiones del Experimento.</w:t>
      </w:r>
    </w:p>
    <w:p w14:paraId="7EBB49BF"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El Experimento en estudio tuvo un área Total de 27 metros cuadrados 6x4.5 m.</w:t>
      </w:r>
    </w:p>
    <w:p w14:paraId="72092A48" w14:textId="43C32FC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Área Parcela Experimental: 2 Tratamientos x 1 x4: 8 metros cuadrados.</w:t>
      </w:r>
    </w:p>
    <w:p w14:paraId="64A7FCC6"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Área de Parcela útil: 16 Líneas de 4 metros lineales.</w:t>
      </w:r>
    </w:p>
    <w:p w14:paraId="1B991212"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Área de caminos entre tratamientos: 0.5m x 4m: 2 metros cuadrados.</w:t>
      </w:r>
    </w:p>
    <w:p w14:paraId="5A5703B8" w14:textId="77777777" w:rsidR="00CE09A9" w:rsidRPr="00E27047"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lastRenderedPageBreak/>
        <w:t>Área de caminos del experimento: 2 lados x 6 m x 1m: 12 metros cuadrados.  2 lados x 2.5 m x 1m: 5 metros cuadrados.</w:t>
      </w:r>
    </w:p>
    <w:p w14:paraId="2B82EE08" w14:textId="14206CD7" w:rsidR="00CE09A9" w:rsidRDefault="00CE09A9" w:rsidP="00B04FA5">
      <w:pPr>
        <w:spacing w:after="0" w:line="23" w:lineRule="atLeast"/>
        <w:jc w:val="both"/>
        <w:rPr>
          <w:rFonts w:ascii="Verdana" w:hAnsi="Verdana"/>
          <w:color w:val="000000"/>
          <w:sz w:val="24"/>
          <w:szCs w:val="24"/>
        </w:rPr>
      </w:pPr>
      <w:r w:rsidRPr="00E27047">
        <w:rPr>
          <w:rFonts w:ascii="Verdana" w:hAnsi="Verdana"/>
          <w:color w:val="000000"/>
          <w:sz w:val="24"/>
          <w:szCs w:val="24"/>
        </w:rPr>
        <w:t>Área Total de caminos: 17 metros cuadrados.</w:t>
      </w:r>
    </w:p>
    <w:p w14:paraId="1207A941" w14:textId="77777777" w:rsidR="00E27047" w:rsidRDefault="00E27047" w:rsidP="00B04FA5">
      <w:pPr>
        <w:spacing w:after="0" w:line="23" w:lineRule="atLeast"/>
        <w:jc w:val="both"/>
        <w:rPr>
          <w:rFonts w:ascii="Verdana" w:hAnsi="Verdana"/>
          <w:color w:val="000000"/>
          <w:sz w:val="24"/>
          <w:szCs w:val="24"/>
        </w:rPr>
      </w:pPr>
    </w:p>
    <w:p w14:paraId="27C4C02D" w14:textId="77777777" w:rsidR="004E72F9" w:rsidRPr="00693C6A" w:rsidRDefault="004E72F9" w:rsidP="00B04FA5">
      <w:pPr>
        <w:pStyle w:val="Prrafodelista"/>
        <w:numPr>
          <w:ilvl w:val="0"/>
          <w:numId w:val="2"/>
        </w:numPr>
        <w:spacing w:line="23" w:lineRule="atLeast"/>
        <w:rPr>
          <w:rFonts w:ascii="Verdana" w:hAnsi="Verdana"/>
          <w:b/>
          <w:bCs/>
          <w:color w:val="002060"/>
          <w:sz w:val="24"/>
          <w:szCs w:val="24"/>
        </w:rPr>
      </w:pPr>
      <w:r w:rsidRPr="00693C6A">
        <w:rPr>
          <w:rFonts w:ascii="Verdana" w:hAnsi="Verdana"/>
          <w:b/>
          <w:bCs/>
          <w:color w:val="002060"/>
          <w:sz w:val="24"/>
          <w:szCs w:val="24"/>
        </w:rPr>
        <w:t>Resultados y discusión</w:t>
      </w:r>
    </w:p>
    <w:p w14:paraId="4776A5E4" w14:textId="7D64CC42" w:rsidR="00CE09A9" w:rsidRPr="00E27047" w:rsidRDefault="00CE09A9" w:rsidP="00B04FA5">
      <w:pPr>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Los resultados obtenidos en esta investigación se detallan p</w:t>
      </w:r>
      <w:r w:rsidR="00E040A2" w:rsidRPr="00E27047">
        <w:rPr>
          <w:rFonts w:ascii="Verdana" w:hAnsi="Verdana"/>
          <w:color w:val="000000"/>
          <w:sz w:val="24"/>
          <w:szCs w:val="24"/>
        </w:rPr>
        <w:t>or cada Tratamiento estudiado se identifican</w:t>
      </w:r>
      <w:r w:rsidR="00E040A2" w:rsidRPr="003530A5">
        <w:rPr>
          <w:rFonts w:ascii="Verdana" w:hAnsi="Verdana"/>
          <w:color w:val="000000"/>
          <w:sz w:val="24"/>
          <w:szCs w:val="24"/>
        </w:rPr>
        <w:t>:</w:t>
      </w:r>
      <w:r w:rsidRPr="003530A5">
        <w:rPr>
          <w:rFonts w:ascii="Verdana" w:hAnsi="Verdana"/>
          <w:color w:val="000000"/>
          <w:sz w:val="24"/>
          <w:szCs w:val="24"/>
        </w:rPr>
        <w:t xml:space="preserve"> Cebolla variedad Red Burgundy en Suelo Tradicional</w:t>
      </w:r>
      <w:r w:rsidR="00557879" w:rsidRPr="00E27047">
        <w:rPr>
          <w:rFonts w:ascii="Verdana" w:hAnsi="Verdana"/>
          <w:color w:val="000000"/>
          <w:sz w:val="24"/>
          <w:szCs w:val="24"/>
        </w:rPr>
        <w:t xml:space="preserve"> (T1) y Con </w:t>
      </w:r>
      <w:r w:rsidR="003530A5" w:rsidRPr="00E27047">
        <w:rPr>
          <w:rFonts w:ascii="Verdana" w:hAnsi="Verdana"/>
          <w:color w:val="000000"/>
          <w:sz w:val="24"/>
          <w:szCs w:val="24"/>
        </w:rPr>
        <w:t>Hidrogel (</w:t>
      </w:r>
      <w:r w:rsidR="00557879" w:rsidRPr="00E27047">
        <w:rPr>
          <w:rFonts w:ascii="Verdana" w:hAnsi="Verdana"/>
          <w:color w:val="000000"/>
          <w:sz w:val="24"/>
          <w:szCs w:val="24"/>
        </w:rPr>
        <w:t>T2)</w:t>
      </w:r>
      <w:r w:rsidR="00EE38EF" w:rsidRPr="00E27047">
        <w:rPr>
          <w:rFonts w:ascii="Verdana" w:hAnsi="Verdana"/>
          <w:color w:val="000000"/>
          <w:sz w:val="24"/>
          <w:szCs w:val="24"/>
        </w:rPr>
        <w:t>:</w:t>
      </w:r>
    </w:p>
    <w:p w14:paraId="444458DF" w14:textId="5EBF0A85" w:rsidR="00CE09A9" w:rsidRPr="00E27047" w:rsidRDefault="00EE38EF"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Días</w:t>
      </w:r>
      <w:r w:rsidR="00CE09A9" w:rsidRPr="00E27047">
        <w:rPr>
          <w:rFonts w:ascii="Verdana" w:hAnsi="Verdana"/>
          <w:color w:val="000000"/>
          <w:sz w:val="24"/>
          <w:szCs w:val="24"/>
        </w:rPr>
        <w:t xml:space="preserve"> a alcanzar la madurez fisiológica:</w:t>
      </w:r>
    </w:p>
    <w:p w14:paraId="0D123E47" w14:textId="4584DA2A" w:rsidR="00CE09A9" w:rsidRPr="00E27047" w:rsidRDefault="00557879"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 xml:space="preserve">T1 y T2: </w:t>
      </w:r>
      <w:r w:rsidR="00CE09A9" w:rsidRPr="00E27047">
        <w:rPr>
          <w:rFonts w:ascii="Verdana" w:hAnsi="Verdana"/>
          <w:color w:val="000000"/>
          <w:sz w:val="24"/>
          <w:szCs w:val="24"/>
        </w:rPr>
        <w:t>Esta variable se determinó por el total de días en que tardo el cultivo en ser cosechada, donde tardo 88 días contando el día de siembra y el día de cosecha.</w:t>
      </w:r>
    </w:p>
    <w:p w14:paraId="22578A0E" w14:textId="7CC4BB9B" w:rsidR="00557879" w:rsidRPr="00E27047" w:rsidRDefault="00CE09A9"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A</w:t>
      </w:r>
      <w:r w:rsidR="00F10DD0" w:rsidRPr="00E27047">
        <w:rPr>
          <w:rFonts w:ascii="Verdana" w:hAnsi="Verdana"/>
          <w:color w:val="000000"/>
          <w:sz w:val="24"/>
          <w:szCs w:val="24"/>
        </w:rPr>
        <w:t xml:space="preserve">ltura de las plantas de cebolla </w:t>
      </w:r>
      <w:r w:rsidR="00557879" w:rsidRPr="00E27047">
        <w:rPr>
          <w:rFonts w:ascii="Verdana" w:hAnsi="Verdana"/>
          <w:color w:val="000000"/>
          <w:sz w:val="24"/>
          <w:szCs w:val="24"/>
        </w:rPr>
        <w:t xml:space="preserve">T1: </w:t>
      </w:r>
      <w:r w:rsidRPr="00E27047">
        <w:rPr>
          <w:rFonts w:ascii="Verdana" w:hAnsi="Verdana"/>
          <w:color w:val="000000"/>
          <w:sz w:val="24"/>
          <w:szCs w:val="24"/>
        </w:rPr>
        <w:t>La altura</w:t>
      </w:r>
      <w:r w:rsidR="00EE38EF" w:rsidRPr="00E27047">
        <w:rPr>
          <w:rFonts w:ascii="Verdana" w:hAnsi="Verdana"/>
          <w:color w:val="000000"/>
          <w:sz w:val="24"/>
          <w:szCs w:val="24"/>
        </w:rPr>
        <w:t xml:space="preserve"> promedio</w:t>
      </w:r>
      <w:r w:rsidRPr="00E27047">
        <w:rPr>
          <w:rFonts w:ascii="Verdana" w:hAnsi="Verdana"/>
          <w:color w:val="000000"/>
          <w:sz w:val="24"/>
          <w:szCs w:val="24"/>
        </w:rPr>
        <w:t xml:space="preserve"> de las plantas</w:t>
      </w:r>
      <w:r w:rsidR="00EE38EF" w:rsidRPr="00E27047">
        <w:rPr>
          <w:rFonts w:ascii="Verdana" w:hAnsi="Verdana"/>
          <w:color w:val="000000"/>
          <w:sz w:val="24"/>
          <w:szCs w:val="24"/>
        </w:rPr>
        <w:t xml:space="preserve"> es de 42.46</w:t>
      </w:r>
      <w:r w:rsidRPr="00E27047">
        <w:rPr>
          <w:rFonts w:ascii="Verdana" w:hAnsi="Verdana"/>
          <w:color w:val="000000"/>
          <w:sz w:val="24"/>
          <w:szCs w:val="24"/>
        </w:rPr>
        <w:t xml:space="preserve"> cm</w:t>
      </w:r>
      <w:r w:rsidR="00F10DD0" w:rsidRPr="00E27047">
        <w:rPr>
          <w:rFonts w:ascii="Verdana" w:hAnsi="Verdana"/>
          <w:color w:val="000000"/>
          <w:sz w:val="24"/>
          <w:szCs w:val="24"/>
        </w:rPr>
        <w:t xml:space="preserve">; </w:t>
      </w:r>
      <w:r w:rsidR="00557879" w:rsidRPr="00E27047">
        <w:rPr>
          <w:rFonts w:ascii="Verdana" w:hAnsi="Verdana"/>
          <w:color w:val="000000"/>
          <w:sz w:val="24"/>
          <w:szCs w:val="24"/>
        </w:rPr>
        <w:t>T2: La altura promedio de las plantas es de 46.38 cm</w:t>
      </w:r>
      <w:r w:rsidR="00504CAE">
        <w:rPr>
          <w:rFonts w:ascii="Verdana" w:hAnsi="Verdana"/>
          <w:color w:val="000000"/>
          <w:sz w:val="24"/>
          <w:szCs w:val="24"/>
        </w:rPr>
        <w:t>.</w:t>
      </w:r>
    </w:p>
    <w:p w14:paraId="44DC4DCD" w14:textId="1BA3147D" w:rsidR="00557879" w:rsidRPr="00E27047" w:rsidRDefault="00CE09A9"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Diámetro del pie del tallo de las plantas.</w:t>
      </w:r>
      <w:r w:rsidR="00F10DD0" w:rsidRPr="00E27047">
        <w:rPr>
          <w:rFonts w:ascii="Verdana" w:hAnsi="Verdana"/>
          <w:color w:val="000000"/>
          <w:sz w:val="24"/>
          <w:szCs w:val="24"/>
        </w:rPr>
        <w:t xml:space="preserve"> </w:t>
      </w:r>
      <w:r w:rsidR="00557879" w:rsidRPr="00E27047">
        <w:rPr>
          <w:rFonts w:ascii="Verdana" w:hAnsi="Verdana"/>
          <w:color w:val="000000"/>
          <w:sz w:val="24"/>
          <w:szCs w:val="24"/>
        </w:rPr>
        <w:t xml:space="preserve">T1: </w:t>
      </w:r>
      <w:r w:rsidRPr="00E27047">
        <w:rPr>
          <w:rFonts w:ascii="Verdana" w:hAnsi="Verdana"/>
          <w:color w:val="000000"/>
          <w:sz w:val="24"/>
          <w:szCs w:val="24"/>
        </w:rPr>
        <w:t xml:space="preserve">El diámetro promedio </w:t>
      </w:r>
      <w:r w:rsidR="00EE38EF" w:rsidRPr="00E27047">
        <w:rPr>
          <w:rFonts w:ascii="Verdana" w:hAnsi="Verdana"/>
          <w:color w:val="000000"/>
          <w:sz w:val="24"/>
          <w:szCs w:val="24"/>
        </w:rPr>
        <w:t xml:space="preserve">del diámetro del tallo es </w:t>
      </w:r>
      <w:r w:rsidR="00F10DD0" w:rsidRPr="00E27047">
        <w:rPr>
          <w:rFonts w:ascii="Verdana" w:hAnsi="Verdana"/>
          <w:color w:val="000000"/>
          <w:sz w:val="24"/>
          <w:szCs w:val="24"/>
        </w:rPr>
        <w:t>de 8.29</w:t>
      </w:r>
      <w:r w:rsidRPr="00E27047">
        <w:rPr>
          <w:rFonts w:ascii="Verdana" w:hAnsi="Verdana"/>
          <w:color w:val="000000"/>
          <w:sz w:val="24"/>
          <w:szCs w:val="24"/>
        </w:rPr>
        <w:t xml:space="preserve"> mm</w:t>
      </w:r>
      <w:r w:rsidR="00F10DD0" w:rsidRPr="00E27047">
        <w:rPr>
          <w:rFonts w:ascii="Verdana" w:hAnsi="Verdana"/>
          <w:color w:val="000000"/>
          <w:sz w:val="24"/>
          <w:szCs w:val="24"/>
        </w:rPr>
        <w:t xml:space="preserve">; </w:t>
      </w:r>
      <w:r w:rsidR="00557879" w:rsidRPr="00E27047">
        <w:rPr>
          <w:rFonts w:ascii="Verdana" w:hAnsi="Verdana"/>
          <w:color w:val="000000"/>
          <w:sz w:val="24"/>
          <w:szCs w:val="24"/>
        </w:rPr>
        <w:t>T2: El diámetro promedio del diámetro del tallo es de 10.19 mm</w:t>
      </w:r>
    </w:p>
    <w:p w14:paraId="713837F2" w14:textId="2D3D552C" w:rsidR="00557879" w:rsidRPr="00E27047" w:rsidRDefault="00CE09A9"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Número de hojas de las plantas.</w:t>
      </w:r>
      <w:r w:rsidR="00F10DD0" w:rsidRPr="00E27047">
        <w:rPr>
          <w:rFonts w:ascii="Verdana" w:hAnsi="Verdana"/>
          <w:color w:val="000000"/>
          <w:sz w:val="24"/>
          <w:szCs w:val="24"/>
        </w:rPr>
        <w:t xml:space="preserve"> </w:t>
      </w:r>
      <w:r w:rsidR="00557879" w:rsidRPr="00E27047">
        <w:rPr>
          <w:rFonts w:ascii="Verdana" w:hAnsi="Verdana"/>
          <w:color w:val="000000"/>
          <w:sz w:val="24"/>
          <w:szCs w:val="24"/>
        </w:rPr>
        <w:t xml:space="preserve">T1: </w:t>
      </w:r>
      <w:r w:rsidRPr="00E27047">
        <w:rPr>
          <w:rFonts w:ascii="Verdana" w:hAnsi="Verdana"/>
          <w:color w:val="000000"/>
          <w:sz w:val="24"/>
          <w:szCs w:val="24"/>
        </w:rPr>
        <w:t xml:space="preserve">El número de hojas promedio por </w:t>
      </w:r>
      <w:r w:rsidR="00557879" w:rsidRPr="00E27047">
        <w:rPr>
          <w:rFonts w:ascii="Verdana" w:hAnsi="Verdana"/>
          <w:color w:val="000000"/>
          <w:sz w:val="24"/>
          <w:szCs w:val="24"/>
        </w:rPr>
        <w:t xml:space="preserve">plantas es de </w:t>
      </w:r>
      <w:r w:rsidR="00F10DD0" w:rsidRPr="00E27047">
        <w:rPr>
          <w:rFonts w:ascii="Verdana" w:hAnsi="Verdana"/>
          <w:color w:val="000000"/>
          <w:sz w:val="24"/>
          <w:szCs w:val="24"/>
        </w:rPr>
        <w:t>4.88; T</w:t>
      </w:r>
      <w:r w:rsidR="00557879" w:rsidRPr="00E27047">
        <w:rPr>
          <w:rFonts w:ascii="Verdana" w:hAnsi="Verdana"/>
          <w:color w:val="000000"/>
          <w:sz w:val="24"/>
          <w:szCs w:val="24"/>
        </w:rPr>
        <w:t>2: El número de hojas promedio por plantas es de 5.12.</w:t>
      </w:r>
    </w:p>
    <w:p w14:paraId="438D923B" w14:textId="492847C6" w:rsidR="00557879" w:rsidRPr="00E27047" w:rsidRDefault="00CE09A9"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 xml:space="preserve">Número de plantas a </w:t>
      </w:r>
      <w:r w:rsidR="00F10DD0" w:rsidRPr="00E27047">
        <w:rPr>
          <w:rFonts w:ascii="Verdana" w:hAnsi="Verdana"/>
          <w:color w:val="000000"/>
          <w:sz w:val="24"/>
          <w:szCs w:val="24"/>
        </w:rPr>
        <w:t>cosechar. T</w:t>
      </w:r>
      <w:r w:rsidR="00557879" w:rsidRPr="00E27047">
        <w:rPr>
          <w:rFonts w:ascii="Verdana" w:hAnsi="Verdana"/>
          <w:color w:val="000000"/>
          <w:sz w:val="24"/>
          <w:szCs w:val="24"/>
        </w:rPr>
        <w:t>1: S</w:t>
      </w:r>
      <w:r w:rsidRPr="00E27047">
        <w:rPr>
          <w:rFonts w:ascii="Verdana" w:hAnsi="Verdana"/>
          <w:color w:val="000000"/>
          <w:sz w:val="24"/>
          <w:szCs w:val="24"/>
        </w:rPr>
        <w:t>e cosecharon 252 plantas de un Total de 256. Lo que representa un total de 98.44% cosechado y un 1.56</w:t>
      </w:r>
      <w:r w:rsidR="00557879" w:rsidRPr="00E27047">
        <w:rPr>
          <w:rFonts w:ascii="Verdana" w:hAnsi="Verdana"/>
          <w:color w:val="000000"/>
          <w:sz w:val="24"/>
          <w:szCs w:val="24"/>
        </w:rPr>
        <w:t>%</w:t>
      </w:r>
      <w:r w:rsidRPr="00E27047">
        <w:rPr>
          <w:rFonts w:ascii="Verdana" w:hAnsi="Verdana"/>
          <w:color w:val="000000"/>
          <w:sz w:val="24"/>
          <w:szCs w:val="24"/>
        </w:rPr>
        <w:t xml:space="preserve"> </w:t>
      </w:r>
      <w:r w:rsidR="00557879" w:rsidRPr="00E27047">
        <w:rPr>
          <w:rFonts w:ascii="Verdana" w:hAnsi="Verdana"/>
          <w:color w:val="000000"/>
          <w:sz w:val="24"/>
          <w:szCs w:val="24"/>
        </w:rPr>
        <w:t>de pérdida</w:t>
      </w:r>
      <w:r w:rsidR="00F10DD0" w:rsidRPr="00E27047">
        <w:rPr>
          <w:rFonts w:ascii="Verdana" w:hAnsi="Verdana"/>
          <w:color w:val="000000"/>
          <w:sz w:val="24"/>
          <w:szCs w:val="24"/>
        </w:rPr>
        <w:t xml:space="preserve">; </w:t>
      </w:r>
      <w:r w:rsidR="00557879" w:rsidRPr="00E27047">
        <w:rPr>
          <w:rFonts w:ascii="Verdana" w:hAnsi="Verdana"/>
          <w:color w:val="000000"/>
          <w:sz w:val="24"/>
          <w:szCs w:val="24"/>
        </w:rPr>
        <w:t>T2: se cosecharon 245 plantas de un Total de 256. Lo que representa un total de 95.70% cosechado y un 4.30 % de pérdida.</w:t>
      </w:r>
    </w:p>
    <w:p w14:paraId="760FEA88" w14:textId="10227CAC" w:rsidR="00241EC5" w:rsidRPr="00E27047" w:rsidRDefault="005560C3"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Producción en Onza</w:t>
      </w:r>
      <w:r w:rsidR="00F10DD0" w:rsidRPr="00E27047">
        <w:rPr>
          <w:rFonts w:ascii="Verdana" w:hAnsi="Verdana"/>
          <w:color w:val="000000"/>
          <w:sz w:val="24"/>
          <w:szCs w:val="24"/>
        </w:rPr>
        <w:t xml:space="preserve">: </w:t>
      </w:r>
      <w:r w:rsidR="00241EC5" w:rsidRPr="00E27047">
        <w:rPr>
          <w:rFonts w:ascii="Verdana" w:hAnsi="Verdana"/>
          <w:color w:val="000000"/>
          <w:sz w:val="24"/>
          <w:szCs w:val="24"/>
        </w:rPr>
        <w:t>T1 Peso</w:t>
      </w:r>
      <w:r w:rsidR="00F10DD0" w:rsidRPr="00E27047">
        <w:rPr>
          <w:rFonts w:ascii="Verdana" w:hAnsi="Verdana"/>
          <w:color w:val="000000"/>
          <w:sz w:val="24"/>
          <w:szCs w:val="24"/>
        </w:rPr>
        <w:t xml:space="preserve"> total</w:t>
      </w:r>
      <w:r w:rsidR="00241EC5" w:rsidRPr="00E27047">
        <w:rPr>
          <w:rFonts w:ascii="Verdana" w:hAnsi="Verdana"/>
          <w:color w:val="000000"/>
          <w:sz w:val="24"/>
          <w:szCs w:val="24"/>
        </w:rPr>
        <w:t xml:space="preserve"> de la Cosecha: 250.5 o</w:t>
      </w:r>
      <w:r w:rsidR="00F10DD0" w:rsidRPr="00E27047">
        <w:rPr>
          <w:rFonts w:ascii="Verdana" w:hAnsi="Verdana"/>
          <w:color w:val="000000"/>
          <w:sz w:val="24"/>
          <w:szCs w:val="24"/>
        </w:rPr>
        <w:t xml:space="preserve">z; </w:t>
      </w:r>
      <w:r w:rsidR="00241EC5" w:rsidRPr="00E27047">
        <w:rPr>
          <w:rFonts w:ascii="Verdana" w:hAnsi="Verdana"/>
          <w:color w:val="000000"/>
          <w:sz w:val="24"/>
          <w:szCs w:val="24"/>
        </w:rPr>
        <w:t xml:space="preserve">T2 Peso </w:t>
      </w:r>
      <w:r w:rsidR="00F10DD0" w:rsidRPr="00E27047">
        <w:rPr>
          <w:rFonts w:ascii="Verdana" w:hAnsi="Verdana"/>
          <w:color w:val="000000"/>
          <w:sz w:val="24"/>
          <w:szCs w:val="24"/>
        </w:rPr>
        <w:t xml:space="preserve">total </w:t>
      </w:r>
      <w:r w:rsidR="00241EC5" w:rsidRPr="00E27047">
        <w:rPr>
          <w:rFonts w:ascii="Verdana" w:hAnsi="Verdana"/>
          <w:color w:val="000000"/>
          <w:sz w:val="24"/>
          <w:szCs w:val="24"/>
        </w:rPr>
        <w:t>de la Cosecha: 385.0 oz</w:t>
      </w:r>
      <w:r w:rsidR="00F10DD0" w:rsidRPr="00E27047">
        <w:rPr>
          <w:rFonts w:ascii="Verdana" w:hAnsi="Verdana"/>
          <w:color w:val="000000"/>
          <w:sz w:val="24"/>
          <w:szCs w:val="24"/>
        </w:rPr>
        <w:t>.</w:t>
      </w:r>
      <w:r w:rsidR="00241EC5" w:rsidRPr="00E27047">
        <w:rPr>
          <w:rFonts w:ascii="Verdana" w:hAnsi="Verdana"/>
          <w:color w:val="000000"/>
          <w:sz w:val="24"/>
          <w:szCs w:val="24"/>
        </w:rPr>
        <w:t xml:space="preserve"> </w:t>
      </w:r>
    </w:p>
    <w:p w14:paraId="785D41E2" w14:textId="0217FB06" w:rsidR="00F10DD0" w:rsidRDefault="00F10DD0"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Por Planta: T1 Cosecha por planta en Onzas: 1.02 oz;</w:t>
      </w:r>
      <w:r w:rsidR="00BC40DB" w:rsidRPr="00E27047">
        <w:rPr>
          <w:rFonts w:ascii="Verdana" w:hAnsi="Verdana"/>
          <w:color w:val="000000"/>
          <w:sz w:val="24"/>
          <w:szCs w:val="24"/>
        </w:rPr>
        <w:t xml:space="preserve"> </w:t>
      </w:r>
      <w:r w:rsidRPr="00E27047">
        <w:rPr>
          <w:rFonts w:ascii="Verdana" w:hAnsi="Verdana"/>
          <w:color w:val="000000"/>
          <w:sz w:val="24"/>
          <w:szCs w:val="24"/>
        </w:rPr>
        <w:t>T2 Cosecha por planta en Onzas: 1.57 oz.</w:t>
      </w:r>
    </w:p>
    <w:p w14:paraId="338253B9" w14:textId="77777777" w:rsidR="00E27047" w:rsidRPr="00E27047" w:rsidRDefault="00E27047" w:rsidP="00B04FA5">
      <w:pPr>
        <w:spacing w:after="120" w:line="23" w:lineRule="atLeast"/>
        <w:jc w:val="both"/>
        <w:rPr>
          <w:rFonts w:ascii="Verdana" w:hAnsi="Verdana"/>
          <w:color w:val="000000"/>
          <w:sz w:val="24"/>
          <w:szCs w:val="24"/>
        </w:rPr>
      </w:pPr>
    </w:p>
    <w:p w14:paraId="46E13036" w14:textId="77777777" w:rsidR="000621E2" w:rsidRPr="00693C6A" w:rsidRDefault="000621E2" w:rsidP="00B04FA5">
      <w:pPr>
        <w:pStyle w:val="Prrafodelista"/>
        <w:numPr>
          <w:ilvl w:val="0"/>
          <w:numId w:val="2"/>
        </w:numPr>
        <w:spacing w:line="23" w:lineRule="atLeast"/>
        <w:rPr>
          <w:rFonts w:ascii="Verdana" w:hAnsi="Verdana"/>
          <w:b/>
          <w:bCs/>
          <w:color w:val="002060"/>
          <w:sz w:val="24"/>
          <w:szCs w:val="24"/>
        </w:rPr>
      </w:pPr>
      <w:r w:rsidRPr="00693C6A">
        <w:rPr>
          <w:rFonts w:ascii="Verdana" w:hAnsi="Verdana"/>
          <w:b/>
          <w:bCs/>
          <w:color w:val="002060"/>
          <w:sz w:val="24"/>
          <w:szCs w:val="24"/>
        </w:rPr>
        <w:t>Conclusiones</w:t>
      </w:r>
    </w:p>
    <w:p w14:paraId="1C55B821" w14:textId="77777777" w:rsidR="006D0A93" w:rsidRPr="006D0A93" w:rsidRDefault="006D0A93" w:rsidP="00B04FA5">
      <w:pPr>
        <w:spacing w:after="120" w:line="23" w:lineRule="atLeast"/>
        <w:jc w:val="both"/>
        <w:rPr>
          <w:rFonts w:ascii="Verdana" w:hAnsi="Verdana"/>
          <w:color w:val="000000"/>
          <w:sz w:val="24"/>
          <w:szCs w:val="24"/>
        </w:rPr>
      </w:pPr>
    </w:p>
    <w:p w14:paraId="606741AD" w14:textId="7BBD4AC6" w:rsidR="006D0A93" w:rsidRPr="006D0A93" w:rsidRDefault="008769BD" w:rsidP="00B04FA5">
      <w:pPr>
        <w:spacing w:after="120" w:line="23" w:lineRule="atLeast"/>
        <w:jc w:val="both"/>
        <w:rPr>
          <w:rFonts w:ascii="Verdana" w:hAnsi="Verdana"/>
          <w:color w:val="000000"/>
          <w:sz w:val="24"/>
          <w:szCs w:val="24"/>
        </w:rPr>
      </w:pPr>
      <w:r>
        <w:rPr>
          <w:rFonts w:ascii="Verdana" w:hAnsi="Verdana"/>
          <w:color w:val="000000"/>
          <w:sz w:val="24"/>
          <w:szCs w:val="24"/>
        </w:rPr>
        <w:t>Se identificaron limitación sobre la búsqueda de la información del poliacrilato de sodio en uso como sustrato de cultivo de cebolla.</w:t>
      </w:r>
    </w:p>
    <w:p w14:paraId="744F6A47" w14:textId="63E80CD0" w:rsidR="006D0A93" w:rsidRPr="006D0A93" w:rsidRDefault="008769BD" w:rsidP="00B04FA5">
      <w:pPr>
        <w:spacing w:after="120" w:line="23" w:lineRule="atLeast"/>
        <w:jc w:val="both"/>
        <w:rPr>
          <w:rFonts w:ascii="Verdana" w:hAnsi="Verdana"/>
          <w:color w:val="000000"/>
          <w:sz w:val="24"/>
          <w:szCs w:val="24"/>
        </w:rPr>
      </w:pPr>
      <w:r>
        <w:rPr>
          <w:rFonts w:ascii="Verdana" w:hAnsi="Verdana"/>
          <w:color w:val="000000"/>
          <w:sz w:val="24"/>
          <w:szCs w:val="24"/>
        </w:rPr>
        <w:t xml:space="preserve">El </w:t>
      </w:r>
      <w:r w:rsidR="006D0A93" w:rsidRPr="006D0A93">
        <w:rPr>
          <w:rFonts w:ascii="Verdana" w:hAnsi="Verdana"/>
          <w:color w:val="000000"/>
          <w:sz w:val="24"/>
          <w:szCs w:val="24"/>
        </w:rPr>
        <w:t xml:space="preserve">Acceso limitado a la información científica, ya que son pocas las investigaciones que se ha generado del uso de poliacrilato.   Sin embargo, </w:t>
      </w:r>
      <w:r w:rsidR="006D0A93" w:rsidRPr="006D0A93">
        <w:rPr>
          <w:rFonts w:ascii="Verdana" w:hAnsi="Verdana"/>
          <w:color w:val="000000"/>
          <w:sz w:val="24"/>
          <w:szCs w:val="24"/>
        </w:rPr>
        <w:lastRenderedPageBreak/>
        <w:t>no va afectar las conclusiones, las cuales siguen siendo fiables y válidas a pesar de la restricción.</w:t>
      </w:r>
    </w:p>
    <w:p w14:paraId="25AD1D3B" w14:textId="77777777" w:rsidR="006D0A93" w:rsidRPr="006D0A93" w:rsidRDefault="006D0A93" w:rsidP="00B04FA5">
      <w:pPr>
        <w:spacing w:after="120" w:line="23" w:lineRule="atLeast"/>
        <w:jc w:val="both"/>
        <w:rPr>
          <w:rFonts w:ascii="Verdana" w:hAnsi="Verdana"/>
          <w:color w:val="000000"/>
          <w:sz w:val="24"/>
          <w:szCs w:val="24"/>
        </w:rPr>
      </w:pPr>
    </w:p>
    <w:p w14:paraId="2DECFFA0" w14:textId="77777777" w:rsidR="006D0A93" w:rsidRPr="006D0A93" w:rsidRDefault="006D0A93" w:rsidP="00B04FA5">
      <w:pPr>
        <w:spacing w:after="120" w:line="23" w:lineRule="atLeast"/>
        <w:jc w:val="both"/>
        <w:rPr>
          <w:rFonts w:ascii="Verdana" w:hAnsi="Verdana"/>
          <w:color w:val="000000"/>
          <w:sz w:val="24"/>
          <w:szCs w:val="24"/>
        </w:rPr>
      </w:pPr>
      <w:r w:rsidRPr="006D0A93">
        <w:rPr>
          <w:rFonts w:ascii="Verdana" w:hAnsi="Verdana"/>
          <w:color w:val="000000"/>
          <w:sz w:val="24"/>
          <w:szCs w:val="24"/>
        </w:rPr>
        <w:t>El tiempo disponible para explorar el área de la investigación y controlar los cambios que se producen son una limitante, pero se requieren que sea realizada una nueva investigación para garantizar los resultados.</w:t>
      </w:r>
    </w:p>
    <w:p w14:paraId="78175DC9" w14:textId="77777777" w:rsidR="006D0A93" w:rsidRPr="006D0A93" w:rsidRDefault="006D0A93" w:rsidP="00B04FA5">
      <w:pPr>
        <w:spacing w:after="120" w:line="23" w:lineRule="atLeast"/>
        <w:jc w:val="both"/>
        <w:rPr>
          <w:rFonts w:ascii="Verdana" w:hAnsi="Verdana"/>
          <w:color w:val="000000"/>
          <w:sz w:val="24"/>
          <w:szCs w:val="24"/>
        </w:rPr>
      </w:pPr>
    </w:p>
    <w:p w14:paraId="3375DEDB" w14:textId="77777777" w:rsidR="006D0A93" w:rsidRPr="006D0A93" w:rsidRDefault="006D0A93" w:rsidP="00B04FA5">
      <w:pPr>
        <w:spacing w:after="120" w:line="23" w:lineRule="atLeast"/>
        <w:jc w:val="both"/>
        <w:rPr>
          <w:rFonts w:ascii="Verdana" w:hAnsi="Verdana"/>
          <w:color w:val="000000"/>
          <w:sz w:val="24"/>
          <w:szCs w:val="24"/>
        </w:rPr>
      </w:pPr>
      <w:r w:rsidRPr="006D0A93">
        <w:rPr>
          <w:rFonts w:ascii="Verdana" w:hAnsi="Verdana"/>
          <w:color w:val="000000"/>
          <w:sz w:val="24"/>
          <w:szCs w:val="24"/>
        </w:rPr>
        <w:t>Control de todas las condiciones ambientales:</w:t>
      </w:r>
    </w:p>
    <w:p w14:paraId="4BF354B2" w14:textId="77777777" w:rsidR="006D0A93" w:rsidRPr="006D0A93" w:rsidRDefault="006D0A93" w:rsidP="00B04FA5">
      <w:pPr>
        <w:spacing w:after="120" w:line="23" w:lineRule="atLeast"/>
        <w:jc w:val="both"/>
        <w:rPr>
          <w:rFonts w:ascii="Verdana" w:hAnsi="Verdana"/>
          <w:color w:val="000000"/>
          <w:sz w:val="24"/>
          <w:szCs w:val="24"/>
        </w:rPr>
      </w:pPr>
    </w:p>
    <w:p w14:paraId="51050209" w14:textId="77777777" w:rsidR="006D0A93" w:rsidRPr="006D0A93" w:rsidRDefault="006D0A93" w:rsidP="00B04FA5">
      <w:pPr>
        <w:spacing w:after="120" w:line="23" w:lineRule="atLeast"/>
        <w:jc w:val="both"/>
        <w:rPr>
          <w:rFonts w:ascii="Verdana" w:hAnsi="Verdana"/>
          <w:color w:val="000000"/>
          <w:sz w:val="24"/>
          <w:szCs w:val="24"/>
        </w:rPr>
      </w:pPr>
      <w:r w:rsidRPr="006D0A93">
        <w:rPr>
          <w:rFonts w:ascii="Verdana" w:hAnsi="Verdana"/>
          <w:color w:val="000000"/>
          <w:sz w:val="24"/>
          <w:szCs w:val="24"/>
        </w:rPr>
        <w:t>Se requiere que las nuevas investigaciones en ambienta controlado para evitar que las variables ambientales no afecten los resultados.</w:t>
      </w:r>
    </w:p>
    <w:p w14:paraId="1D22CEFE" w14:textId="77777777" w:rsidR="006D0A93" w:rsidRDefault="006D0A93" w:rsidP="00B04FA5">
      <w:pPr>
        <w:spacing w:after="120" w:line="23" w:lineRule="atLeast"/>
        <w:jc w:val="both"/>
        <w:rPr>
          <w:rFonts w:ascii="Verdana" w:hAnsi="Verdana"/>
          <w:color w:val="000000"/>
          <w:sz w:val="24"/>
          <w:szCs w:val="24"/>
        </w:rPr>
      </w:pPr>
    </w:p>
    <w:p w14:paraId="4E7F782C" w14:textId="51D047E8" w:rsidR="006D0A93" w:rsidRDefault="002A42CE" w:rsidP="00B04FA5">
      <w:pPr>
        <w:spacing w:after="120" w:line="23" w:lineRule="atLeast"/>
        <w:jc w:val="both"/>
        <w:rPr>
          <w:rFonts w:ascii="Verdana" w:hAnsi="Verdana"/>
          <w:color w:val="000000"/>
          <w:sz w:val="24"/>
          <w:szCs w:val="24"/>
        </w:rPr>
      </w:pPr>
      <w:r>
        <w:rPr>
          <w:rFonts w:ascii="Verdana" w:hAnsi="Verdana"/>
          <w:color w:val="000000"/>
          <w:sz w:val="24"/>
          <w:szCs w:val="24"/>
        </w:rPr>
        <w:t>Conclusiones del estudio</w:t>
      </w:r>
    </w:p>
    <w:p w14:paraId="3DA84742" w14:textId="77777777" w:rsidR="008769BD" w:rsidRDefault="008769BD" w:rsidP="00B04FA5">
      <w:pPr>
        <w:spacing w:after="120" w:line="23" w:lineRule="atLeast"/>
        <w:jc w:val="both"/>
        <w:rPr>
          <w:rFonts w:ascii="Verdana" w:hAnsi="Verdana"/>
          <w:color w:val="000000"/>
          <w:sz w:val="24"/>
          <w:szCs w:val="24"/>
        </w:rPr>
      </w:pPr>
    </w:p>
    <w:p w14:paraId="166C3ABA" w14:textId="7BC27362" w:rsidR="00BC40DB" w:rsidRDefault="00BC40DB" w:rsidP="00B04FA5">
      <w:pPr>
        <w:spacing w:after="120" w:line="23" w:lineRule="atLeast"/>
        <w:jc w:val="both"/>
        <w:rPr>
          <w:rFonts w:ascii="Verdana" w:hAnsi="Verdana"/>
          <w:color w:val="000000"/>
          <w:sz w:val="24"/>
          <w:szCs w:val="24"/>
        </w:rPr>
      </w:pPr>
      <w:r w:rsidRPr="00E27047">
        <w:rPr>
          <w:rFonts w:ascii="Verdana" w:hAnsi="Verdana"/>
          <w:color w:val="000000"/>
          <w:sz w:val="24"/>
          <w:szCs w:val="24"/>
        </w:rPr>
        <w:t>El suelo con tratamiento de Hidrogel, logró lo mejores resultados de producción por planta: 1.57 oz, generando un incremento en la producción de un 35%.</w:t>
      </w:r>
    </w:p>
    <w:p w14:paraId="71B18328" w14:textId="456C9274" w:rsidR="00C33D42" w:rsidRPr="00C33D42" w:rsidRDefault="00C33D42" w:rsidP="00B04FA5">
      <w:pPr>
        <w:spacing w:after="120" w:line="23" w:lineRule="atLeast"/>
        <w:jc w:val="both"/>
        <w:rPr>
          <w:rFonts w:ascii="Verdana" w:hAnsi="Verdana"/>
          <w:color w:val="000000"/>
          <w:sz w:val="24"/>
          <w:szCs w:val="24"/>
        </w:rPr>
      </w:pPr>
      <w:r w:rsidRPr="00C33D42">
        <w:rPr>
          <w:rFonts w:ascii="Verdana" w:hAnsi="Verdana"/>
          <w:color w:val="000000"/>
          <w:sz w:val="24"/>
          <w:szCs w:val="24"/>
        </w:rPr>
        <w:t>La Altura de las plantas de cebolla con Hidrogel, logró el mejor</w:t>
      </w:r>
      <w:r w:rsidR="00FE5570">
        <w:rPr>
          <w:rFonts w:ascii="Verdana" w:hAnsi="Verdana"/>
          <w:color w:val="000000"/>
          <w:sz w:val="24"/>
          <w:szCs w:val="24"/>
        </w:rPr>
        <w:t xml:space="preserve"> resultado</w:t>
      </w:r>
      <w:r w:rsidRPr="00C33D42">
        <w:rPr>
          <w:rFonts w:ascii="Verdana" w:hAnsi="Verdana"/>
          <w:color w:val="000000"/>
          <w:sz w:val="24"/>
          <w:szCs w:val="24"/>
        </w:rPr>
        <w:t xml:space="preserve"> de crecimiento por planta, generando un incremento de</w:t>
      </w:r>
      <w:r w:rsidR="00FE5570">
        <w:rPr>
          <w:rFonts w:ascii="Verdana" w:hAnsi="Verdana"/>
          <w:color w:val="000000"/>
          <w:sz w:val="24"/>
          <w:szCs w:val="24"/>
        </w:rPr>
        <w:t xml:space="preserve"> alturas</w:t>
      </w:r>
      <w:r w:rsidRPr="00C33D42">
        <w:rPr>
          <w:rFonts w:ascii="Verdana" w:hAnsi="Verdana"/>
          <w:color w:val="000000"/>
          <w:sz w:val="24"/>
          <w:szCs w:val="24"/>
        </w:rPr>
        <w:t xml:space="preserve"> </w:t>
      </w:r>
      <w:r w:rsidR="00FE5570">
        <w:rPr>
          <w:rFonts w:ascii="Verdana" w:hAnsi="Verdana"/>
          <w:color w:val="000000"/>
          <w:sz w:val="24"/>
          <w:szCs w:val="24"/>
        </w:rPr>
        <w:t>de</w:t>
      </w:r>
      <w:r w:rsidRPr="00C33D42">
        <w:rPr>
          <w:rFonts w:ascii="Verdana" w:hAnsi="Verdana"/>
          <w:color w:val="000000"/>
          <w:sz w:val="24"/>
          <w:szCs w:val="24"/>
        </w:rPr>
        <w:t xml:space="preserve"> 8.45 %</w:t>
      </w:r>
      <w:r w:rsidR="00FE5570">
        <w:rPr>
          <w:rFonts w:ascii="Verdana" w:hAnsi="Verdana"/>
          <w:color w:val="000000"/>
          <w:sz w:val="24"/>
          <w:szCs w:val="24"/>
        </w:rPr>
        <w:t xml:space="preserve"> en Centímetros.</w:t>
      </w:r>
    </w:p>
    <w:p w14:paraId="42019CA1" w14:textId="4A31BB56" w:rsidR="00C33D42" w:rsidRPr="00C33D42" w:rsidRDefault="00C33D42" w:rsidP="00B04FA5">
      <w:pPr>
        <w:spacing w:after="120" w:line="23" w:lineRule="atLeast"/>
        <w:jc w:val="both"/>
        <w:rPr>
          <w:rFonts w:ascii="Verdana" w:hAnsi="Verdana"/>
          <w:color w:val="000000"/>
          <w:sz w:val="24"/>
          <w:szCs w:val="24"/>
        </w:rPr>
      </w:pPr>
      <w:r w:rsidRPr="00C33D42">
        <w:rPr>
          <w:rFonts w:ascii="Verdana" w:hAnsi="Verdana"/>
          <w:color w:val="000000"/>
          <w:sz w:val="24"/>
          <w:szCs w:val="24"/>
        </w:rPr>
        <w:t xml:space="preserve">El Diámetro del pie del tallo de con Hidrogel, logró </w:t>
      </w:r>
      <w:r w:rsidR="00FE5570" w:rsidRPr="00C33D42">
        <w:rPr>
          <w:rFonts w:ascii="Verdana" w:hAnsi="Verdana"/>
          <w:color w:val="000000"/>
          <w:sz w:val="24"/>
          <w:szCs w:val="24"/>
        </w:rPr>
        <w:t>el mejor resultado</w:t>
      </w:r>
      <w:r w:rsidRPr="00C33D42">
        <w:rPr>
          <w:rFonts w:ascii="Verdana" w:hAnsi="Verdana"/>
          <w:color w:val="000000"/>
          <w:sz w:val="24"/>
          <w:szCs w:val="24"/>
        </w:rPr>
        <w:t xml:space="preserve"> de diámetro por planta, generando un incremento de un 19 %</w:t>
      </w:r>
      <w:r w:rsidR="00FE5570">
        <w:rPr>
          <w:rFonts w:ascii="Verdana" w:hAnsi="Verdana"/>
          <w:color w:val="000000"/>
          <w:sz w:val="24"/>
          <w:szCs w:val="24"/>
        </w:rPr>
        <w:t xml:space="preserve"> en milímetros.</w:t>
      </w:r>
    </w:p>
    <w:p w14:paraId="6DD17095" w14:textId="4FE8BFAC" w:rsidR="008769BD" w:rsidRDefault="00C33D42" w:rsidP="00B04FA5">
      <w:pPr>
        <w:spacing w:after="120" w:line="23" w:lineRule="atLeast"/>
        <w:jc w:val="both"/>
        <w:rPr>
          <w:rFonts w:ascii="Verdana" w:hAnsi="Verdana"/>
          <w:color w:val="000000"/>
          <w:sz w:val="24"/>
          <w:szCs w:val="24"/>
        </w:rPr>
      </w:pPr>
      <w:r w:rsidRPr="00C33D42">
        <w:rPr>
          <w:rFonts w:ascii="Verdana" w:hAnsi="Verdana"/>
          <w:color w:val="000000"/>
          <w:sz w:val="24"/>
          <w:szCs w:val="24"/>
        </w:rPr>
        <w:t xml:space="preserve">El Número de hojas </w:t>
      </w:r>
      <w:r w:rsidR="00FE5570">
        <w:rPr>
          <w:rFonts w:ascii="Verdana" w:hAnsi="Verdana"/>
          <w:color w:val="000000"/>
          <w:sz w:val="24"/>
          <w:szCs w:val="24"/>
        </w:rPr>
        <w:t>por</w:t>
      </w:r>
      <w:r w:rsidRPr="00C33D42">
        <w:rPr>
          <w:rFonts w:ascii="Verdana" w:hAnsi="Verdana"/>
          <w:color w:val="000000"/>
          <w:sz w:val="24"/>
          <w:szCs w:val="24"/>
        </w:rPr>
        <w:t xml:space="preserve"> planta con Hidrogel, logró </w:t>
      </w:r>
      <w:r w:rsidR="00FE5570" w:rsidRPr="00C33D42">
        <w:rPr>
          <w:rFonts w:ascii="Verdana" w:hAnsi="Verdana"/>
          <w:color w:val="000000"/>
          <w:sz w:val="24"/>
          <w:szCs w:val="24"/>
        </w:rPr>
        <w:t>el mejor resultado</w:t>
      </w:r>
      <w:r w:rsidRPr="00C33D42">
        <w:rPr>
          <w:rFonts w:ascii="Verdana" w:hAnsi="Verdana"/>
          <w:color w:val="000000"/>
          <w:sz w:val="24"/>
          <w:szCs w:val="24"/>
        </w:rPr>
        <w:t>, generando un incremento de un 5 %</w:t>
      </w:r>
      <w:r w:rsidR="00FE5570">
        <w:rPr>
          <w:rFonts w:ascii="Verdana" w:hAnsi="Verdana"/>
          <w:color w:val="000000"/>
          <w:sz w:val="24"/>
          <w:szCs w:val="24"/>
        </w:rPr>
        <w:t>.</w:t>
      </w:r>
    </w:p>
    <w:p w14:paraId="0BEEEE18" w14:textId="77777777" w:rsidR="00E27047" w:rsidRDefault="00E27047" w:rsidP="00B04FA5">
      <w:pPr>
        <w:spacing w:after="120" w:line="23" w:lineRule="atLeast"/>
        <w:jc w:val="both"/>
        <w:rPr>
          <w:rFonts w:ascii="Verdana" w:hAnsi="Verdana"/>
          <w:color w:val="000000"/>
          <w:sz w:val="24"/>
          <w:szCs w:val="24"/>
        </w:rPr>
      </w:pPr>
    </w:p>
    <w:p w14:paraId="02D5E0B0" w14:textId="77777777" w:rsidR="000621E2" w:rsidRPr="00693C6A" w:rsidRDefault="000621E2" w:rsidP="00B04FA5">
      <w:pPr>
        <w:pStyle w:val="Prrafodelista"/>
        <w:numPr>
          <w:ilvl w:val="0"/>
          <w:numId w:val="2"/>
        </w:numPr>
        <w:spacing w:line="23" w:lineRule="atLeast"/>
        <w:rPr>
          <w:rFonts w:ascii="Verdana" w:hAnsi="Verdana"/>
          <w:b/>
          <w:bCs/>
          <w:color w:val="002060"/>
          <w:sz w:val="24"/>
          <w:szCs w:val="24"/>
        </w:rPr>
      </w:pPr>
      <w:r w:rsidRPr="00693C6A">
        <w:rPr>
          <w:rFonts w:ascii="Verdana" w:hAnsi="Verdana"/>
          <w:b/>
          <w:bCs/>
          <w:color w:val="002060"/>
          <w:sz w:val="24"/>
          <w:szCs w:val="24"/>
        </w:rPr>
        <w:t>Agradecimientos (opcional)</w:t>
      </w:r>
    </w:p>
    <w:p w14:paraId="52BA0A02" w14:textId="3AB3CA3C" w:rsidR="00BC40DB" w:rsidRDefault="00BC40DB" w:rsidP="00B04FA5">
      <w:pPr>
        <w:tabs>
          <w:tab w:val="left" w:pos="7185"/>
        </w:tabs>
        <w:spacing w:before="100" w:beforeAutospacing="1" w:after="120" w:afterAutospacing="1" w:line="23" w:lineRule="atLeast"/>
        <w:jc w:val="both"/>
        <w:rPr>
          <w:rFonts w:ascii="Verdana" w:hAnsi="Verdana"/>
          <w:color w:val="000000"/>
          <w:sz w:val="24"/>
          <w:szCs w:val="24"/>
        </w:rPr>
      </w:pPr>
      <w:r w:rsidRPr="00E27047">
        <w:rPr>
          <w:rFonts w:ascii="Verdana" w:hAnsi="Verdana"/>
          <w:color w:val="000000"/>
          <w:sz w:val="24"/>
          <w:szCs w:val="24"/>
        </w:rPr>
        <w:t>Agradecemos el apoyo de la Universidad Martín Lutero.</w:t>
      </w:r>
      <w:r w:rsidR="00B04FA5">
        <w:rPr>
          <w:rFonts w:ascii="Verdana" w:hAnsi="Verdana"/>
          <w:color w:val="000000"/>
          <w:sz w:val="24"/>
          <w:szCs w:val="24"/>
        </w:rPr>
        <w:tab/>
      </w:r>
    </w:p>
    <w:p w14:paraId="0BF66ECD" w14:textId="77777777" w:rsidR="00CC3C57" w:rsidRPr="00E27047" w:rsidRDefault="00CC3C57" w:rsidP="00B04FA5">
      <w:pPr>
        <w:tabs>
          <w:tab w:val="left" w:pos="7185"/>
        </w:tabs>
        <w:spacing w:before="100" w:beforeAutospacing="1" w:after="120" w:afterAutospacing="1" w:line="23" w:lineRule="atLeast"/>
        <w:jc w:val="both"/>
        <w:rPr>
          <w:rFonts w:ascii="Verdana" w:hAnsi="Verdana"/>
          <w:color w:val="000000"/>
          <w:sz w:val="24"/>
          <w:szCs w:val="24"/>
        </w:rPr>
      </w:pPr>
    </w:p>
    <w:p w14:paraId="119B0124" w14:textId="77777777" w:rsidR="000621E2" w:rsidRPr="00693C6A" w:rsidRDefault="000621E2" w:rsidP="00693C6A">
      <w:pPr>
        <w:pStyle w:val="Prrafodelista"/>
        <w:numPr>
          <w:ilvl w:val="0"/>
          <w:numId w:val="2"/>
        </w:numPr>
        <w:rPr>
          <w:rFonts w:ascii="Verdana" w:hAnsi="Verdana"/>
          <w:b/>
          <w:bCs/>
          <w:color w:val="002060"/>
          <w:sz w:val="24"/>
          <w:szCs w:val="24"/>
        </w:rPr>
      </w:pPr>
      <w:r w:rsidRPr="00693C6A">
        <w:rPr>
          <w:rFonts w:ascii="Verdana" w:hAnsi="Verdana"/>
          <w:b/>
          <w:bCs/>
          <w:color w:val="002060"/>
          <w:sz w:val="24"/>
          <w:szCs w:val="24"/>
        </w:rPr>
        <w:t>Referencias bibliográficas</w:t>
      </w:r>
    </w:p>
    <w:p w14:paraId="05198D95" w14:textId="65DA234D" w:rsidR="00CC68C5" w:rsidRPr="00CC68C5" w:rsidRDefault="00816ACF" w:rsidP="00CC3C57">
      <w:pPr>
        <w:pStyle w:val="Bibliografa"/>
        <w:ind w:left="720" w:hanging="720"/>
        <w:rPr>
          <w:rFonts w:ascii="Verdana" w:hAnsi="Verdana"/>
          <w:noProof/>
          <w:sz w:val="24"/>
          <w:szCs w:val="24"/>
        </w:rPr>
      </w:pPr>
      <w:r w:rsidRPr="00CC68C5">
        <w:rPr>
          <w:rFonts w:ascii="Verdana" w:hAnsi="Verdana"/>
          <w:sz w:val="24"/>
          <w:szCs w:val="24"/>
        </w:rPr>
        <w:fldChar w:fldCharType="begin"/>
      </w:r>
      <w:r w:rsidRPr="00CC68C5">
        <w:rPr>
          <w:rFonts w:ascii="Verdana" w:hAnsi="Verdana"/>
          <w:sz w:val="24"/>
          <w:szCs w:val="24"/>
          <w:lang w:val="es-NI"/>
        </w:rPr>
        <w:instrText xml:space="preserve"> BIBLIOGRAPHY  \l 19466 </w:instrText>
      </w:r>
      <w:r w:rsidRPr="00CC68C5">
        <w:rPr>
          <w:rFonts w:ascii="Verdana" w:hAnsi="Verdana"/>
          <w:sz w:val="24"/>
          <w:szCs w:val="24"/>
        </w:rPr>
        <w:fldChar w:fldCharType="separate"/>
      </w:r>
      <w:r w:rsidR="00CC68C5" w:rsidRPr="00CC68C5">
        <w:rPr>
          <w:rFonts w:ascii="Verdana" w:hAnsi="Verdana"/>
          <w:noProof/>
          <w:sz w:val="24"/>
          <w:szCs w:val="24"/>
        </w:rPr>
        <w:t xml:space="preserve">Agro Krebs. (15 de abril de 2020). </w:t>
      </w:r>
      <w:r w:rsidR="00CC68C5" w:rsidRPr="00CC68C5">
        <w:rPr>
          <w:rFonts w:ascii="Verdana" w:hAnsi="Verdana"/>
          <w:i/>
          <w:iCs/>
          <w:noProof/>
          <w:sz w:val="24"/>
          <w:szCs w:val="24"/>
        </w:rPr>
        <w:t>Agrokebs.</w:t>
      </w:r>
      <w:r w:rsidR="00CC68C5" w:rsidRPr="00CC68C5">
        <w:rPr>
          <w:rFonts w:ascii="Verdana" w:hAnsi="Verdana"/>
          <w:noProof/>
          <w:sz w:val="24"/>
          <w:szCs w:val="24"/>
        </w:rPr>
        <w:t xml:space="preserve"> https://www.facebook.com/agrokrebs/</w:t>
      </w:r>
    </w:p>
    <w:p w14:paraId="40592D6C"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lastRenderedPageBreak/>
        <w:t xml:space="preserve">Campos, M. y. (13 de Octubre de 2018). </w:t>
      </w:r>
      <w:r w:rsidRPr="00CC68C5">
        <w:rPr>
          <w:rFonts w:ascii="Verdana" w:hAnsi="Verdana"/>
          <w:i/>
          <w:iCs/>
          <w:noProof/>
          <w:sz w:val="24"/>
          <w:szCs w:val="24"/>
        </w:rPr>
        <w:t>Repositorio IICA.</w:t>
      </w:r>
      <w:r w:rsidRPr="00CC68C5">
        <w:rPr>
          <w:rFonts w:ascii="Verdana" w:hAnsi="Verdana"/>
          <w:noProof/>
          <w:sz w:val="24"/>
          <w:szCs w:val="24"/>
        </w:rPr>
        <w:t xml:space="preserve"> http://repositorio.iica.int/bitstream/handle/11324/15151/CDPE21031063e.pdf?sequence=1&amp;isAllowed=y</w:t>
      </w:r>
    </w:p>
    <w:p w14:paraId="38306D17"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Castillero Mimenza, O. (12 de mayo de 2010). </w:t>
      </w:r>
      <w:r w:rsidRPr="00CC68C5">
        <w:rPr>
          <w:rFonts w:ascii="Verdana" w:hAnsi="Verdana"/>
          <w:i/>
          <w:iCs/>
          <w:noProof/>
          <w:sz w:val="24"/>
          <w:szCs w:val="24"/>
        </w:rPr>
        <w:t>Los 15 tipos de investigación (y características).</w:t>
      </w:r>
      <w:r w:rsidRPr="00CC68C5">
        <w:rPr>
          <w:rFonts w:ascii="Verdana" w:hAnsi="Verdana"/>
          <w:noProof/>
          <w:sz w:val="24"/>
          <w:szCs w:val="24"/>
        </w:rPr>
        <w:t xml:space="preserve"> https://psicologiaymente.com/miscelanea/tipos-de-investigacion</w:t>
      </w:r>
    </w:p>
    <w:p w14:paraId="34D5D190"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CIMMYT. (10 de diciembre de 1988). </w:t>
      </w:r>
      <w:r w:rsidRPr="00CC68C5">
        <w:rPr>
          <w:rFonts w:ascii="Verdana" w:hAnsi="Verdana"/>
          <w:i/>
          <w:iCs/>
          <w:noProof/>
          <w:sz w:val="24"/>
          <w:szCs w:val="24"/>
        </w:rPr>
        <w:t>CIMMYT Publications Repository.</w:t>
      </w:r>
      <w:r w:rsidRPr="00CC68C5">
        <w:rPr>
          <w:rFonts w:ascii="Verdana" w:hAnsi="Verdana"/>
          <w:noProof/>
          <w:sz w:val="24"/>
          <w:szCs w:val="24"/>
        </w:rPr>
        <w:t xml:space="preserve"> CIMMYT Publications Repository: https://repository.cimmyt.org/xmlui/bitstream/handle/10883/1063/9031.pdf</w:t>
      </w:r>
    </w:p>
    <w:p w14:paraId="09D562B9"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Infoagro.com. (20 de julio de 2020). </w:t>
      </w:r>
      <w:r w:rsidRPr="00CC68C5">
        <w:rPr>
          <w:rFonts w:ascii="Verdana" w:hAnsi="Verdana"/>
          <w:i/>
          <w:iCs/>
          <w:noProof/>
          <w:sz w:val="24"/>
          <w:szCs w:val="24"/>
        </w:rPr>
        <w:t>Infoagro.</w:t>
      </w:r>
      <w:r w:rsidRPr="00CC68C5">
        <w:rPr>
          <w:rFonts w:ascii="Verdana" w:hAnsi="Verdana"/>
          <w:noProof/>
          <w:sz w:val="24"/>
          <w:szCs w:val="24"/>
        </w:rPr>
        <w:t xml:space="preserve"> Infoagro: https://www.infoagro.com/hortalizas/cebolla.htm</w:t>
      </w:r>
    </w:p>
    <w:p w14:paraId="5A390BC7"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MIFIC. (2008). Ficha del Producto de la Cebolla. </w:t>
      </w:r>
      <w:r w:rsidRPr="00CC68C5">
        <w:rPr>
          <w:rFonts w:ascii="Verdana" w:hAnsi="Verdana"/>
          <w:i/>
          <w:iCs/>
          <w:noProof/>
          <w:sz w:val="24"/>
          <w:szCs w:val="24"/>
        </w:rPr>
        <w:t>Produccion de la Cebolla</w:t>
      </w:r>
      <w:r w:rsidRPr="00CC68C5">
        <w:rPr>
          <w:rFonts w:ascii="Verdana" w:hAnsi="Verdana"/>
          <w:noProof/>
          <w:sz w:val="24"/>
          <w:szCs w:val="24"/>
        </w:rPr>
        <w:t>, 12. https://cenida.una.edu.ni/relectronicos/NE71N583fic.pdf</w:t>
      </w:r>
    </w:p>
    <w:p w14:paraId="5985B073"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MIFIC. (17 de abril de 2018). </w:t>
      </w:r>
      <w:r w:rsidRPr="00CC68C5">
        <w:rPr>
          <w:rFonts w:ascii="Verdana" w:hAnsi="Verdana"/>
          <w:i/>
          <w:iCs/>
          <w:noProof/>
          <w:sz w:val="24"/>
          <w:szCs w:val="24"/>
        </w:rPr>
        <w:t>CENIDA.</w:t>
      </w:r>
      <w:r w:rsidRPr="00CC68C5">
        <w:rPr>
          <w:rFonts w:ascii="Verdana" w:hAnsi="Verdana"/>
          <w:noProof/>
          <w:sz w:val="24"/>
          <w:szCs w:val="24"/>
        </w:rPr>
        <w:t xml:space="preserve"> CENIDA: https://cenida.una.edu.ni/relectronicos/NE71N583fic.pdf</w:t>
      </w:r>
    </w:p>
    <w:p w14:paraId="78CF1FD7"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MIFIC. (12 de diciembre de 2021, pag 16). </w:t>
      </w:r>
      <w:r w:rsidRPr="00CC68C5">
        <w:rPr>
          <w:rFonts w:ascii="Verdana" w:hAnsi="Verdana"/>
          <w:i/>
          <w:iCs/>
          <w:noProof/>
          <w:sz w:val="24"/>
          <w:szCs w:val="24"/>
        </w:rPr>
        <w:t>el19digital.com.</w:t>
      </w:r>
      <w:r w:rsidRPr="00CC68C5">
        <w:rPr>
          <w:rFonts w:ascii="Verdana" w:hAnsi="Verdana"/>
          <w:noProof/>
          <w:sz w:val="24"/>
          <w:szCs w:val="24"/>
        </w:rPr>
        <w:t xml:space="preserve"> el19digital.com: https://www.el19digital.com/app/webroot/tinymce/source/2023/Mayo/16May/PRODUCCION.pdf</w:t>
      </w:r>
    </w:p>
    <w:p w14:paraId="3D0562CF"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Ortega Tórrez, A. E. (21 de Octubre de 2021). https://doi.org/https://doi.org/10.29312/remexca.v11i6.2222</w:t>
      </w:r>
    </w:p>
    <w:p w14:paraId="12AC61AA"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Portal Fruticola. (04 de 10 de 2017). </w:t>
      </w:r>
      <w:r w:rsidRPr="00CC68C5">
        <w:rPr>
          <w:rFonts w:ascii="Verdana" w:hAnsi="Verdana"/>
          <w:i/>
          <w:iCs/>
          <w:noProof/>
          <w:sz w:val="24"/>
          <w:szCs w:val="24"/>
        </w:rPr>
        <w:t>Cómo hacer y utilizar polímeros de hidrogel para retener la humedad en el suelo.</w:t>
      </w:r>
      <w:r w:rsidRPr="00CC68C5">
        <w:rPr>
          <w:rFonts w:ascii="Verdana" w:hAnsi="Verdana"/>
          <w:noProof/>
          <w:sz w:val="24"/>
          <w:szCs w:val="24"/>
        </w:rPr>
        <w:t xml:space="preserve"> https://www.portalfruticola.com/noticias/2017/10/04/como-hacer-y-utilizar-polimeros-de-hidrogel-para-retener-la-humedad-en-el-suelo/</w:t>
      </w:r>
    </w:p>
    <w:p w14:paraId="7A2B6EA7"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Portal Frutícola. (05 de mayo de 2018). </w:t>
      </w:r>
      <w:r w:rsidRPr="00CC68C5">
        <w:rPr>
          <w:rFonts w:ascii="Verdana" w:hAnsi="Verdana"/>
          <w:i/>
          <w:iCs/>
          <w:noProof/>
          <w:sz w:val="24"/>
          <w:szCs w:val="24"/>
        </w:rPr>
        <w:t>Los hidrogeles de poliacrilato en la agricultura.</w:t>
      </w:r>
      <w:r w:rsidRPr="00CC68C5">
        <w:rPr>
          <w:rFonts w:ascii="Verdana" w:hAnsi="Verdana"/>
          <w:noProof/>
          <w:sz w:val="24"/>
          <w:szCs w:val="24"/>
        </w:rPr>
        <w:t xml:space="preserve"> https://www.portalfruticola.com/noticias/2018/05/07/los-hidrogeles-de-poliacrilato-en-la-agricultura/</w:t>
      </w:r>
    </w:p>
    <w:p w14:paraId="6F40E9D6"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lastRenderedPageBreak/>
        <w:t xml:space="preserve">Rivera Beltrán, J. F. (22 de Julio de 2020). </w:t>
      </w:r>
      <w:r w:rsidRPr="00CC68C5">
        <w:rPr>
          <w:rFonts w:ascii="Verdana" w:hAnsi="Verdana"/>
          <w:i/>
          <w:iCs/>
          <w:noProof/>
          <w:sz w:val="24"/>
          <w:szCs w:val="24"/>
        </w:rPr>
        <w:t>http://repositorio.utn.edu.ec.</w:t>
      </w:r>
      <w:r w:rsidRPr="00CC68C5">
        <w:rPr>
          <w:rFonts w:ascii="Verdana" w:hAnsi="Verdana"/>
          <w:noProof/>
          <w:sz w:val="24"/>
          <w:szCs w:val="24"/>
        </w:rPr>
        <w:t xml:space="preserve"> repositorio.utn.edu.ec/handle/123456789/10465: http://repositorio.utn.edu.ec/handle/123456789/10465</w:t>
      </w:r>
    </w:p>
    <w:p w14:paraId="2857A99C" w14:textId="77777777" w:rsidR="00CC68C5" w:rsidRPr="00CC68C5" w:rsidRDefault="00CC68C5" w:rsidP="00CC3C57">
      <w:pPr>
        <w:pStyle w:val="Bibliografa"/>
        <w:ind w:left="720" w:hanging="720"/>
        <w:rPr>
          <w:rFonts w:ascii="Verdana" w:hAnsi="Verdana"/>
          <w:noProof/>
          <w:sz w:val="24"/>
          <w:szCs w:val="24"/>
        </w:rPr>
      </w:pPr>
      <w:r w:rsidRPr="00CC68C5">
        <w:rPr>
          <w:rFonts w:ascii="Verdana" w:hAnsi="Verdana"/>
          <w:noProof/>
          <w:sz w:val="24"/>
          <w:szCs w:val="24"/>
        </w:rPr>
        <w:t xml:space="preserve">Wikipedia. (14 de junio de 2022). </w:t>
      </w:r>
      <w:r w:rsidRPr="00CC68C5">
        <w:rPr>
          <w:rFonts w:ascii="Verdana" w:hAnsi="Verdana"/>
          <w:i/>
          <w:iCs/>
          <w:noProof/>
          <w:sz w:val="24"/>
          <w:szCs w:val="24"/>
        </w:rPr>
        <w:t>Wikipedia.</w:t>
      </w:r>
      <w:r w:rsidRPr="00CC68C5">
        <w:rPr>
          <w:rFonts w:ascii="Verdana" w:hAnsi="Verdana"/>
          <w:noProof/>
          <w:sz w:val="24"/>
          <w:szCs w:val="24"/>
        </w:rPr>
        <w:t xml:space="preserve"> WIKI: https://en.wikipedia.org/wiki/Sodium_polyacrylate</w:t>
      </w:r>
    </w:p>
    <w:p w14:paraId="7E605026" w14:textId="04765630" w:rsidR="001852A1" w:rsidRPr="00E040A2" w:rsidRDefault="00816ACF" w:rsidP="00CC3C57">
      <w:pPr>
        <w:rPr>
          <w:rFonts w:ascii="Verdana" w:hAnsi="Verdana"/>
        </w:rPr>
      </w:pPr>
      <w:r w:rsidRPr="00CC68C5">
        <w:rPr>
          <w:rFonts w:ascii="Verdana" w:hAnsi="Verdana"/>
          <w:sz w:val="24"/>
          <w:szCs w:val="24"/>
        </w:rPr>
        <w:fldChar w:fldCharType="end"/>
      </w:r>
    </w:p>
    <w:sectPr w:rsidR="001852A1" w:rsidRPr="00E040A2" w:rsidSect="00CC3C57">
      <w:headerReference w:type="default" r:id="rId9"/>
      <w:footerReference w:type="default" r:id="rId10"/>
      <w:headerReference w:type="first" r:id="rId11"/>
      <w:pgSz w:w="12240" w:h="15840"/>
      <w:pgMar w:top="1711" w:right="1701" w:bottom="1417" w:left="1701"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D7C87" w14:textId="77777777" w:rsidR="00955E0B" w:rsidRDefault="00955E0B" w:rsidP="00571D34">
      <w:pPr>
        <w:spacing w:after="0" w:line="240" w:lineRule="auto"/>
      </w:pPr>
      <w:r>
        <w:separator/>
      </w:r>
    </w:p>
  </w:endnote>
  <w:endnote w:type="continuationSeparator" w:id="0">
    <w:p w14:paraId="3398231E" w14:textId="77777777" w:rsidR="00955E0B" w:rsidRDefault="00955E0B" w:rsidP="0057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74C8" w14:textId="0538FAAC" w:rsidR="00283D13" w:rsidRPr="00F8321D" w:rsidRDefault="00C030D8" w:rsidP="00F8321D">
    <w:pPr>
      <w:pStyle w:val="Piedepgina"/>
      <w:jc w:val="center"/>
      <w:rPr>
        <w:rFonts w:ascii="Verdana" w:hAnsi="Verdana"/>
        <w:b/>
        <w:color w:val="011893"/>
      </w:rPr>
    </w:pPr>
    <w:r w:rsidRPr="00F8321D">
      <w:rPr>
        <w:rFonts w:ascii="Verdana" w:hAnsi="Verdana"/>
        <w:b/>
        <w:color w:val="011893"/>
      </w:rPr>
      <w:t xml:space="preserve">© </w:t>
    </w:r>
    <w:r w:rsidR="00F8321D" w:rsidRPr="00F8321D">
      <w:rPr>
        <w:rFonts w:ascii="Verdana" w:hAnsi="Verdana"/>
        <w:b/>
        <w:color w:val="011893"/>
      </w:rPr>
      <w:t xml:space="preserve">Revista </w:t>
    </w:r>
    <w:r w:rsidR="00F8321D">
      <w:rPr>
        <w:rFonts w:ascii="Verdana" w:hAnsi="Verdana"/>
        <w:b/>
        <w:color w:val="011893"/>
      </w:rPr>
      <w:t>Científica Multidisciplinaria JIREH.</w:t>
    </w:r>
    <w:r w:rsidR="00F8321D" w:rsidRPr="00F8321D">
      <w:rPr>
        <w:rFonts w:ascii="Verdana" w:hAnsi="Verdana"/>
        <w:b/>
        <w:color w:val="011893"/>
      </w:rPr>
      <w:t xml:space="preserve">  ISSN </w:t>
    </w:r>
    <w:proofErr w:type="spellStart"/>
    <w:r w:rsidR="00F8321D">
      <w:rPr>
        <w:rFonts w:ascii="Verdana" w:hAnsi="Verdana"/>
        <w:b/>
        <w:color w:val="011893"/>
      </w:rPr>
      <w:t>yyyyyyy</w:t>
    </w:r>
    <w:proofErr w:type="spellEnd"/>
    <w:r w:rsidR="00F8321D" w:rsidRPr="00F8321D">
      <w:rPr>
        <w:rFonts w:ascii="Verdana" w:hAnsi="Verdana"/>
        <w:b/>
        <w:color w:val="011893"/>
      </w:rPr>
      <w:t xml:space="preserve">, Año </w:t>
    </w:r>
    <w:r w:rsidR="00F8321D">
      <w:rPr>
        <w:rFonts w:ascii="Verdana" w:hAnsi="Verdana"/>
        <w:b/>
        <w:color w:val="011893"/>
      </w:rPr>
      <w:t>y</w:t>
    </w:r>
    <w:r w:rsidR="00F8321D" w:rsidRPr="00F8321D">
      <w:rPr>
        <w:rFonts w:ascii="Verdana" w:hAnsi="Verdana"/>
        <w:b/>
        <w:color w:val="011893"/>
      </w:rPr>
      <w:t xml:space="preserve">, Número </w:t>
    </w:r>
    <w:r w:rsidR="00F8321D">
      <w:rPr>
        <w:rFonts w:ascii="Verdana" w:hAnsi="Verdana"/>
        <w:b/>
        <w:color w:val="011893"/>
      </w:rPr>
      <w:t>y</w:t>
    </w:r>
    <w:r w:rsidR="00F8321D" w:rsidRPr="00F8321D">
      <w:rPr>
        <w:rFonts w:ascii="Verdana" w:hAnsi="Verdana"/>
        <w:b/>
        <w:color w:val="011893"/>
      </w:rPr>
      <w:t xml:space="preserve">, páginas </w:t>
    </w:r>
    <w:proofErr w:type="spellStart"/>
    <w:r w:rsidR="00F8321D">
      <w:rPr>
        <w:rFonts w:ascii="Verdana" w:hAnsi="Verdana"/>
        <w:b/>
        <w:color w:val="011893"/>
      </w:rPr>
      <w:t>yy</w:t>
    </w:r>
    <w:r w:rsidR="00F8321D" w:rsidRPr="00F8321D">
      <w:rPr>
        <w:rFonts w:ascii="Verdana" w:hAnsi="Verdana"/>
        <w:b/>
        <w:color w:val="011893"/>
      </w:rPr>
      <w:t>-</w:t>
    </w:r>
    <w:r w:rsidR="00F8321D">
      <w:rPr>
        <w:rFonts w:ascii="Verdana" w:hAnsi="Verdana"/>
        <w:b/>
        <w:color w:val="011893"/>
      </w:rPr>
      <w:t>yy</w:t>
    </w:r>
    <w:proofErr w:type="spellEnd"/>
    <w:r w:rsidR="00F8321D" w:rsidRPr="00F8321D">
      <w:rPr>
        <w:rFonts w:ascii="Verdana" w:hAnsi="Verdana"/>
        <w:b/>
        <w:color w:val="011893"/>
      </w:rPr>
      <w:t>, 20</w:t>
    </w:r>
    <w:r w:rsidR="00F8321D">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79F6" w14:textId="77777777" w:rsidR="00955E0B" w:rsidRDefault="00955E0B" w:rsidP="00571D34">
      <w:pPr>
        <w:spacing w:after="0" w:line="240" w:lineRule="auto"/>
      </w:pPr>
      <w:r>
        <w:separator/>
      </w:r>
    </w:p>
  </w:footnote>
  <w:footnote w:type="continuationSeparator" w:id="0">
    <w:p w14:paraId="3571802A" w14:textId="77777777" w:rsidR="00955E0B" w:rsidRDefault="00955E0B" w:rsidP="0057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0616" w14:textId="297F59F1" w:rsidR="00C139C8" w:rsidRDefault="00B3331A">
    <w:pPr>
      <w:pStyle w:val="Encabezado"/>
      <w:rPr>
        <w:noProof/>
        <w:lang w:val="es-ES_tradnl" w:eastAsia="es-ES_tradnl"/>
      </w:rPr>
    </w:pPr>
    <w:r>
      <w:rPr>
        <w:noProof/>
        <w:lang w:val="es-MX" w:eastAsia="es-MX"/>
      </w:rPr>
      <w:drawing>
        <wp:anchor distT="0" distB="0" distL="114300" distR="114300" simplePos="0" relativeHeight="251658240" behindDoc="1" locked="0" layoutInCell="1" allowOverlap="1" wp14:anchorId="15AA4A4B" wp14:editId="22481EC5">
          <wp:simplePos x="0" y="0"/>
          <wp:positionH relativeFrom="column">
            <wp:posOffset>5130165</wp:posOffset>
          </wp:positionH>
          <wp:positionV relativeFrom="paragraph">
            <wp:posOffset>-287655</wp:posOffset>
          </wp:positionV>
          <wp:extent cx="809625" cy="729136"/>
          <wp:effectExtent l="0" t="0" r="0" b="0"/>
          <wp:wrapNone/>
          <wp:docPr id="1168787258" name="Imagen 116878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35412A6C" w14:textId="316DC5B4" w:rsidR="00B60D1E" w:rsidRPr="00B04FA5" w:rsidRDefault="00B04FA5" w:rsidP="00B60D1E">
    <w:pPr>
      <w:pStyle w:val="Encabezado"/>
      <w:rPr>
        <w:b/>
        <w:color w:val="011893"/>
      </w:rPr>
    </w:pPr>
    <w:bookmarkStart w:id="0" w:name="_Hlk141302176"/>
    <w:bookmarkStart w:id="1" w:name="_Hlk141302177"/>
    <w:r w:rsidRPr="00B04FA5">
      <w:rPr>
        <w:rFonts w:cs="Arial"/>
        <w:bCs/>
        <w:color w:val="002060"/>
      </w:rPr>
      <w:t>Cultivo de cebolla v</w:t>
    </w:r>
    <w:r>
      <w:rPr>
        <w:rFonts w:cs="Arial"/>
        <w:bCs/>
        <w:color w:val="002060"/>
      </w:rPr>
      <w:t>a</w:t>
    </w:r>
    <w:r w:rsidRPr="00B04FA5">
      <w:rPr>
        <w:rFonts w:cs="Arial"/>
        <w:bCs/>
        <w:color w:val="002060"/>
      </w:rPr>
      <w:t>r</w:t>
    </w:r>
    <w:r>
      <w:rPr>
        <w:rFonts w:cs="Arial"/>
        <w:bCs/>
        <w:color w:val="002060"/>
      </w:rPr>
      <w:t>iedad</w:t>
    </w:r>
    <w:r w:rsidRPr="00B04FA5">
      <w:rPr>
        <w:rFonts w:cs="Arial"/>
        <w:bCs/>
        <w:color w:val="002060"/>
      </w:rPr>
      <w:t xml:space="preserve"> Red </w:t>
    </w:r>
    <w:r>
      <w:rPr>
        <w:rFonts w:cs="Arial"/>
        <w:bCs/>
        <w:color w:val="002060"/>
      </w:rPr>
      <w:t>B</w:t>
    </w:r>
    <w:r w:rsidRPr="00B04FA5">
      <w:rPr>
        <w:rFonts w:cs="Arial"/>
        <w:bCs/>
        <w:color w:val="002060"/>
      </w:rPr>
      <w:t>urgundy,</w:t>
    </w:r>
    <w:r>
      <w:rPr>
        <w:rFonts w:cs="Arial"/>
        <w:bCs/>
        <w:color w:val="002060"/>
      </w:rPr>
      <w:t xml:space="preserve"> </w:t>
    </w:r>
    <w:r w:rsidRPr="00B04FA5">
      <w:rPr>
        <w:rFonts w:cs="Arial"/>
        <w:bCs/>
        <w:color w:val="002060"/>
      </w:rPr>
      <w:t>con uso de hidrogeles de poliacrilato en el suelo</w:t>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66C94" w14:textId="7C9335D6" w:rsidR="00283D13" w:rsidRDefault="00B3331A" w:rsidP="00571D34">
    <w:pPr>
      <w:pStyle w:val="Encabezado"/>
      <w:jc w:val="center"/>
    </w:pPr>
    <w:r>
      <w:rPr>
        <w:noProof/>
        <w:lang w:val="es-MX" w:eastAsia="es-MX"/>
      </w:rPr>
      <w:drawing>
        <wp:inline distT="0" distB="0" distL="0" distR="0" wp14:anchorId="3685568B" wp14:editId="1E410C33">
          <wp:extent cx="5612130" cy="1194435"/>
          <wp:effectExtent l="0" t="0" r="7620" b="5715"/>
          <wp:docPr id="1046945946" name="Imagen 10469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188A28A5"/>
    <w:multiLevelType w:val="hybridMultilevel"/>
    <w:tmpl w:val="3BBE5F46"/>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1C8B40CA"/>
    <w:multiLevelType w:val="multilevel"/>
    <w:tmpl w:val="8F58A81C"/>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97D2F60"/>
    <w:multiLevelType w:val="hybridMultilevel"/>
    <w:tmpl w:val="44F27C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8B392F"/>
    <w:multiLevelType w:val="hybridMultilevel"/>
    <w:tmpl w:val="1C1015B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6C2643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0C152B"/>
    <w:multiLevelType w:val="hybridMultilevel"/>
    <w:tmpl w:val="9EA224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853300355">
    <w:abstractNumId w:val="2"/>
  </w:num>
  <w:num w:numId="2" w16cid:durableId="336008414">
    <w:abstractNumId w:val="1"/>
  </w:num>
  <w:num w:numId="3" w16cid:durableId="1698505452">
    <w:abstractNumId w:val="6"/>
  </w:num>
  <w:num w:numId="4" w16cid:durableId="1244803028">
    <w:abstractNumId w:val="0"/>
  </w:num>
  <w:num w:numId="5" w16cid:durableId="1339385715">
    <w:abstractNumId w:val="3"/>
  </w:num>
  <w:num w:numId="6" w16cid:durableId="1444425894">
    <w:abstractNumId w:val="5"/>
  </w:num>
  <w:num w:numId="7" w16cid:durableId="1981957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D34"/>
    <w:rsid w:val="000621E2"/>
    <w:rsid w:val="00064F12"/>
    <w:rsid w:val="000C2982"/>
    <w:rsid w:val="000C299F"/>
    <w:rsid w:val="000C70C7"/>
    <w:rsid w:val="000D7DB4"/>
    <w:rsid w:val="00114B9E"/>
    <w:rsid w:val="00152E35"/>
    <w:rsid w:val="0017598E"/>
    <w:rsid w:val="001852A1"/>
    <w:rsid w:val="0018530B"/>
    <w:rsid w:val="001913DA"/>
    <w:rsid w:val="001D180D"/>
    <w:rsid w:val="002141BC"/>
    <w:rsid w:val="00231B6A"/>
    <w:rsid w:val="0023466C"/>
    <w:rsid w:val="00241EC5"/>
    <w:rsid w:val="0024240E"/>
    <w:rsid w:val="00283D13"/>
    <w:rsid w:val="002A42CE"/>
    <w:rsid w:val="002B3358"/>
    <w:rsid w:val="002B6C6F"/>
    <w:rsid w:val="00313A66"/>
    <w:rsid w:val="003530A5"/>
    <w:rsid w:val="00364152"/>
    <w:rsid w:val="003805BC"/>
    <w:rsid w:val="003872F0"/>
    <w:rsid w:val="003E27A6"/>
    <w:rsid w:val="00456FD2"/>
    <w:rsid w:val="00470F42"/>
    <w:rsid w:val="004B4E9B"/>
    <w:rsid w:val="004C35B2"/>
    <w:rsid w:val="004E0AAC"/>
    <w:rsid w:val="004E72F9"/>
    <w:rsid w:val="00504CAE"/>
    <w:rsid w:val="00527006"/>
    <w:rsid w:val="005560C3"/>
    <w:rsid w:val="00557879"/>
    <w:rsid w:val="00571D34"/>
    <w:rsid w:val="005B5874"/>
    <w:rsid w:val="005D3275"/>
    <w:rsid w:val="00693C6A"/>
    <w:rsid w:val="006C2E61"/>
    <w:rsid w:val="006C5CA6"/>
    <w:rsid w:val="006D0A93"/>
    <w:rsid w:val="006D6625"/>
    <w:rsid w:val="006F227D"/>
    <w:rsid w:val="006F5504"/>
    <w:rsid w:val="00765B26"/>
    <w:rsid w:val="00770305"/>
    <w:rsid w:val="00775F13"/>
    <w:rsid w:val="007C7253"/>
    <w:rsid w:val="007D15D7"/>
    <w:rsid w:val="00816ACF"/>
    <w:rsid w:val="00827000"/>
    <w:rsid w:val="00827F5C"/>
    <w:rsid w:val="00835554"/>
    <w:rsid w:val="00836CE0"/>
    <w:rsid w:val="00861DB2"/>
    <w:rsid w:val="008769BD"/>
    <w:rsid w:val="008B033C"/>
    <w:rsid w:val="0091034A"/>
    <w:rsid w:val="00955E0B"/>
    <w:rsid w:val="00957087"/>
    <w:rsid w:val="009B1494"/>
    <w:rsid w:val="009E6304"/>
    <w:rsid w:val="00A420DE"/>
    <w:rsid w:val="00AA1720"/>
    <w:rsid w:val="00AC4BCD"/>
    <w:rsid w:val="00AF0985"/>
    <w:rsid w:val="00B04FA5"/>
    <w:rsid w:val="00B3331A"/>
    <w:rsid w:val="00B339A5"/>
    <w:rsid w:val="00B36EA8"/>
    <w:rsid w:val="00B60D1E"/>
    <w:rsid w:val="00B84CDD"/>
    <w:rsid w:val="00BB69A4"/>
    <w:rsid w:val="00BC40DB"/>
    <w:rsid w:val="00C030D8"/>
    <w:rsid w:val="00C139C8"/>
    <w:rsid w:val="00C33D42"/>
    <w:rsid w:val="00CC3C57"/>
    <w:rsid w:val="00CC68C5"/>
    <w:rsid w:val="00CE09A9"/>
    <w:rsid w:val="00CE1513"/>
    <w:rsid w:val="00CE1E62"/>
    <w:rsid w:val="00CF0B9D"/>
    <w:rsid w:val="00D0702D"/>
    <w:rsid w:val="00D410A8"/>
    <w:rsid w:val="00D428BE"/>
    <w:rsid w:val="00D80C1B"/>
    <w:rsid w:val="00DE1256"/>
    <w:rsid w:val="00E007C0"/>
    <w:rsid w:val="00E040A2"/>
    <w:rsid w:val="00E14477"/>
    <w:rsid w:val="00E27047"/>
    <w:rsid w:val="00E37FE1"/>
    <w:rsid w:val="00EE38EF"/>
    <w:rsid w:val="00F10DD0"/>
    <w:rsid w:val="00F4660D"/>
    <w:rsid w:val="00F6044F"/>
    <w:rsid w:val="00F8321D"/>
    <w:rsid w:val="00F904D0"/>
    <w:rsid w:val="00FA7BD7"/>
    <w:rsid w:val="00FE557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CA3F"/>
  <w15:chartTrackingRefBased/>
  <w15:docId w15:val="{71C1515D-7EBB-43D6-8FBC-23265C3B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34"/>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4E7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71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6">
    <w:name w:val="heading 6"/>
    <w:basedOn w:val="Normal"/>
    <w:next w:val="Normal"/>
    <w:link w:val="Ttulo6Car"/>
    <w:uiPriority w:val="9"/>
    <w:semiHidden/>
    <w:unhideWhenUsed/>
    <w:qFormat/>
    <w:rsid w:val="00571D34"/>
    <w:pPr>
      <w:keepNext/>
      <w:keepLines/>
      <w:spacing w:before="40" w:after="0"/>
      <w:outlineLvl w:val="5"/>
    </w:pPr>
    <w:rPr>
      <w:rFonts w:asciiTheme="majorHAnsi" w:eastAsiaTheme="majorEastAsia" w:hAnsiTheme="majorHAnsi" w:cstheme="majorBidi"/>
      <w:color w:val="1F3763" w:themeColor="accent1" w:themeShade="7F"/>
    </w:rPr>
  </w:style>
  <w:style w:type="paragraph" w:styleId="Ttulo8">
    <w:name w:val="heading 8"/>
    <w:basedOn w:val="Normal"/>
    <w:next w:val="Normal"/>
    <w:link w:val="Ttulo8Car"/>
    <w:uiPriority w:val="9"/>
    <w:semiHidden/>
    <w:unhideWhenUsed/>
    <w:qFormat/>
    <w:rsid w:val="00571D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semiHidden/>
    <w:rsid w:val="00571D34"/>
    <w:rPr>
      <w:rFonts w:asciiTheme="majorHAnsi" w:eastAsiaTheme="majorEastAsia" w:hAnsiTheme="majorHAnsi" w:cstheme="majorBidi"/>
      <w:color w:val="1F3763" w:themeColor="accent1" w:themeShade="7F"/>
      <w:sz w:val="20"/>
      <w:szCs w:val="20"/>
      <w:lang w:val="es-ES"/>
    </w:rPr>
  </w:style>
  <w:style w:type="character" w:styleId="Ttulodellibro">
    <w:name w:val="Book Title"/>
    <w:uiPriority w:val="33"/>
    <w:qFormat/>
    <w:rsid w:val="00571D34"/>
    <w:rPr>
      <w:rFonts w:ascii="Trebuchet MS" w:eastAsia="Times New Roman" w:hAnsi="Trebuchet MS" w:cs="Times New Roman"/>
      <w:bCs w:val="0"/>
      <w:iCs w:val="0"/>
      <w:smallCaps/>
      <w:color w:val="B32C16"/>
      <w:spacing w:val="10"/>
      <w:sz w:val="24"/>
      <w:szCs w:val="20"/>
      <w:lang w:val="es-ES"/>
    </w:rPr>
  </w:style>
  <w:style w:type="paragraph" w:customStyle="1" w:styleId="ISSNyfechas">
    <w:name w:val="ISSN y fechas"/>
    <w:basedOn w:val="Ttulo8"/>
    <w:autoRedefine/>
    <w:qFormat/>
    <w:rsid w:val="00571D34"/>
    <w:pPr>
      <w:keepNext w:val="0"/>
      <w:keepLines w:val="0"/>
      <w:tabs>
        <w:tab w:val="right" w:pos="8505"/>
      </w:tabs>
      <w:spacing w:before="0"/>
    </w:pPr>
    <w:rPr>
      <w:rFonts w:ascii="Trebuchet MS" w:eastAsia="Times New Roman" w:hAnsi="Trebuchet MS" w:cs="Times New Roman"/>
      <w:b/>
      <w:bCs/>
      <w:color w:val="011893"/>
      <w:sz w:val="18"/>
      <w:szCs w:val="20"/>
    </w:rPr>
  </w:style>
  <w:style w:type="paragraph" w:styleId="Encabezado">
    <w:name w:val="header"/>
    <w:basedOn w:val="Normal"/>
    <w:link w:val="EncabezadoCar"/>
    <w:uiPriority w:val="99"/>
    <w:unhideWhenUsed/>
    <w:rsid w:val="00571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34"/>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71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34"/>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571D34"/>
    <w:pPr>
      <w:ind w:left="720"/>
      <w:contextualSpacing/>
    </w:pPr>
  </w:style>
  <w:style w:type="paragraph" w:styleId="Textonotapie">
    <w:name w:val="footnote text"/>
    <w:basedOn w:val="Normal"/>
    <w:link w:val="TextonotapieCar"/>
    <w:unhideWhenUsed/>
    <w:rsid w:val="00571D34"/>
    <w:pPr>
      <w:spacing w:after="0" w:line="240" w:lineRule="auto"/>
    </w:pPr>
    <w:rPr>
      <w:sz w:val="24"/>
      <w:szCs w:val="24"/>
    </w:rPr>
  </w:style>
  <w:style w:type="character" w:customStyle="1" w:styleId="TextonotapieCar">
    <w:name w:val="Texto nota pie Car"/>
    <w:basedOn w:val="Fuentedeprrafopredeter"/>
    <w:link w:val="Textonotapie"/>
    <w:rsid w:val="00571D34"/>
    <w:rPr>
      <w:rFonts w:ascii="Trebuchet MS" w:eastAsia="Times New Roman" w:hAnsi="Trebuchet MS" w:cs="Times New Roman"/>
      <w:color w:val="414751"/>
      <w:sz w:val="24"/>
      <w:szCs w:val="24"/>
      <w:lang w:val="es-ES"/>
    </w:rPr>
  </w:style>
  <w:style w:type="character" w:styleId="Refdenotaalpie">
    <w:name w:val="footnote reference"/>
    <w:basedOn w:val="Fuentedeprrafopredeter"/>
    <w:uiPriority w:val="99"/>
    <w:unhideWhenUsed/>
    <w:rsid w:val="00571D34"/>
    <w:rPr>
      <w:vertAlign w:val="superscript"/>
    </w:rPr>
  </w:style>
  <w:style w:type="character" w:styleId="Hipervnculo">
    <w:name w:val="Hyperlink"/>
    <w:basedOn w:val="Fuentedeprrafopredeter"/>
    <w:uiPriority w:val="99"/>
    <w:unhideWhenUsed/>
    <w:rsid w:val="00571D34"/>
    <w:rPr>
      <w:color w:val="0563C1" w:themeColor="hyperlink"/>
      <w:u w:val="single"/>
    </w:rPr>
  </w:style>
  <w:style w:type="character" w:customStyle="1" w:styleId="Ttulo8Car">
    <w:name w:val="Título 8 Car"/>
    <w:basedOn w:val="Fuentedeprrafopredeter"/>
    <w:link w:val="Ttulo8"/>
    <w:uiPriority w:val="9"/>
    <w:semiHidden/>
    <w:rsid w:val="00571D34"/>
    <w:rPr>
      <w:rFonts w:asciiTheme="majorHAnsi" w:eastAsiaTheme="majorEastAsia" w:hAnsiTheme="majorHAnsi" w:cstheme="majorBidi"/>
      <w:color w:val="272727" w:themeColor="text1" w:themeTint="D8"/>
      <w:sz w:val="21"/>
      <w:szCs w:val="21"/>
      <w:lang w:val="es-ES"/>
    </w:rPr>
  </w:style>
  <w:style w:type="character" w:customStyle="1" w:styleId="Ttulo2Car">
    <w:name w:val="Título 2 Car"/>
    <w:basedOn w:val="Fuentedeprrafopredeter"/>
    <w:link w:val="Ttulo2"/>
    <w:uiPriority w:val="9"/>
    <w:semiHidden/>
    <w:rsid w:val="00571D34"/>
    <w:rPr>
      <w:rFonts w:asciiTheme="majorHAnsi" w:eastAsiaTheme="majorEastAsia" w:hAnsiTheme="majorHAnsi" w:cstheme="majorBidi"/>
      <w:color w:val="2F5496" w:themeColor="accent1" w:themeShade="BF"/>
      <w:sz w:val="26"/>
      <w:szCs w:val="26"/>
      <w:lang w:val="es-ES"/>
    </w:rPr>
  </w:style>
  <w:style w:type="paragraph" w:styleId="Ttulo">
    <w:name w:val="Title"/>
    <w:basedOn w:val="Normal"/>
    <w:link w:val="TtuloCar"/>
    <w:qFormat/>
    <w:rsid w:val="00571D34"/>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71D34"/>
    <w:rPr>
      <w:rFonts w:ascii="Times New Roman" w:eastAsia="Times New Roman" w:hAnsi="Times New Roman" w:cs="Times New Roman"/>
      <w:b/>
      <w:sz w:val="32"/>
      <w:szCs w:val="20"/>
      <w:lang w:val="pt-BR" w:eastAsia="pt-BR"/>
    </w:rPr>
  </w:style>
  <w:style w:type="character" w:customStyle="1" w:styleId="Ttulo1Car">
    <w:name w:val="Título 1 Car"/>
    <w:basedOn w:val="Fuentedeprrafopredeter"/>
    <w:link w:val="Ttulo1"/>
    <w:uiPriority w:val="9"/>
    <w:rsid w:val="004E72F9"/>
    <w:rPr>
      <w:rFonts w:asciiTheme="majorHAnsi" w:eastAsiaTheme="majorEastAsia" w:hAnsiTheme="majorHAnsi" w:cstheme="majorBidi"/>
      <w:color w:val="2F5496" w:themeColor="accent1" w:themeShade="BF"/>
      <w:sz w:val="32"/>
      <w:szCs w:val="32"/>
      <w:lang w:val="es-ES"/>
    </w:rPr>
  </w:style>
  <w:style w:type="character" w:customStyle="1" w:styleId="PrrafodelistaCar">
    <w:name w:val="Párrafo de lista Car"/>
    <w:aliases w:val="Párrafo de lista - CGothic Car"/>
    <w:link w:val="Prrafodelista"/>
    <w:uiPriority w:val="34"/>
    <w:rsid w:val="002141BC"/>
    <w:rPr>
      <w:rFonts w:ascii="Trebuchet MS" w:eastAsia="Times New Roman" w:hAnsi="Trebuchet MS" w:cs="Times New Roman"/>
      <w:color w:val="414751"/>
      <w:sz w:val="20"/>
      <w:szCs w:val="20"/>
      <w:lang w:val="es-ES"/>
    </w:rPr>
  </w:style>
  <w:style w:type="character" w:styleId="nfasis">
    <w:name w:val="Emphasis"/>
    <w:basedOn w:val="Fuentedeprrafopredeter"/>
    <w:uiPriority w:val="20"/>
    <w:qFormat/>
    <w:rsid w:val="00A420DE"/>
    <w:rPr>
      <w:i/>
      <w:iCs/>
    </w:rPr>
  </w:style>
  <w:style w:type="paragraph" w:styleId="NormalWeb">
    <w:name w:val="Normal (Web)"/>
    <w:basedOn w:val="Normal"/>
    <w:uiPriority w:val="99"/>
    <w:unhideWhenUsed/>
    <w:rsid w:val="00A420DE"/>
    <w:pPr>
      <w:spacing w:before="100" w:beforeAutospacing="1" w:after="100" w:afterAutospacing="1" w:line="240" w:lineRule="auto"/>
    </w:pPr>
    <w:rPr>
      <w:rFonts w:ascii="Times New Roman" w:hAnsi="Times New Roman"/>
      <w:color w:val="auto"/>
      <w:sz w:val="24"/>
      <w:szCs w:val="24"/>
      <w:lang w:val="es-MX" w:eastAsia="es-MX"/>
    </w:rPr>
  </w:style>
  <w:style w:type="paragraph" w:styleId="Bibliografa">
    <w:name w:val="Bibliography"/>
    <w:basedOn w:val="Normal"/>
    <w:next w:val="Normal"/>
    <w:uiPriority w:val="37"/>
    <w:unhideWhenUsed/>
    <w:rsid w:val="000D7DB4"/>
  </w:style>
  <w:style w:type="character" w:customStyle="1" w:styleId="Mencinsinresolver1">
    <w:name w:val="Mención sin resolver1"/>
    <w:basedOn w:val="Fuentedeprrafopredeter"/>
    <w:uiPriority w:val="99"/>
    <w:semiHidden/>
    <w:unhideWhenUsed/>
    <w:rsid w:val="000C70C7"/>
    <w:rPr>
      <w:color w:val="605E5C"/>
      <w:shd w:val="clear" w:color="auto" w:fill="E1DFDD"/>
    </w:rPr>
  </w:style>
  <w:style w:type="character" w:styleId="Refdecomentario">
    <w:name w:val="annotation reference"/>
    <w:basedOn w:val="Fuentedeprrafopredeter"/>
    <w:uiPriority w:val="99"/>
    <w:semiHidden/>
    <w:unhideWhenUsed/>
    <w:rsid w:val="000C70C7"/>
    <w:rPr>
      <w:sz w:val="16"/>
      <w:szCs w:val="16"/>
    </w:rPr>
  </w:style>
  <w:style w:type="paragraph" w:styleId="Textocomentario">
    <w:name w:val="annotation text"/>
    <w:basedOn w:val="Normal"/>
    <w:link w:val="TextocomentarioCar"/>
    <w:uiPriority w:val="99"/>
    <w:semiHidden/>
    <w:unhideWhenUsed/>
    <w:rsid w:val="000C70C7"/>
    <w:pPr>
      <w:spacing w:line="240" w:lineRule="auto"/>
    </w:pPr>
  </w:style>
  <w:style w:type="character" w:customStyle="1" w:styleId="TextocomentarioCar">
    <w:name w:val="Texto comentario Car"/>
    <w:basedOn w:val="Fuentedeprrafopredeter"/>
    <w:link w:val="Textocomentario"/>
    <w:uiPriority w:val="99"/>
    <w:semiHidden/>
    <w:rsid w:val="000C70C7"/>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0C70C7"/>
    <w:rPr>
      <w:b/>
      <w:bCs/>
    </w:rPr>
  </w:style>
  <w:style w:type="character" w:customStyle="1" w:styleId="AsuntodelcomentarioCar">
    <w:name w:val="Asunto del comentario Car"/>
    <w:basedOn w:val="TextocomentarioCar"/>
    <w:link w:val="Asuntodelcomentario"/>
    <w:uiPriority w:val="99"/>
    <w:semiHidden/>
    <w:rsid w:val="000C70C7"/>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1913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13DA"/>
    <w:rPr>
      <w:rFonts w:ascii="Segoe UI" w:eastAsia="Times New Roman" w:hAnsi="Segoe UI" w:cs="Segoe UI"/>
      <w:color w:val="414751"/>
      <w:sz w:val="18"/>
      <w:szCs w:val="18"/>
      <w:lang w:val="es-ES"/>
    </w:rPr>
  </w:style>
  <w:style w:type="character" w:styleId="Textoennegrita">
    <w:name w:val="Strong"/>
    <w:basedOn w:val="Fuentedeprrafopredeter"/>
    <w:uiPriority w:val="22"/>
    <w:qFormat/>
    <w:rsid w:val="00835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300">
      <w:bodyDiv w:val="1"/>
      <w:marLeft w:val="0"/>
      <w:marRight w:val="0"/>
      <w:marTop w:val="0"/>
      <w:marBottom w:val="0"/>
      <w:divBdr>
        <w:top w:val="none" w:sz="0" w:space="0" w:color="auto"/>
        <w:left w:val="none" w:sz="0" w:space="0" w:color="auto"/>
        <w:bottom w:val="none" w:sz="0" w:space="0" w:color="auto"/>
        <w:right w:val="none" w:sz="0" w:space="0" w:color="auto"/>
      </w:divBdr>
      <w:divsChild>
        <w:div w:id="1779641960">
          <w:marLeft w:val="0"/>
          <w:marRight w:val="0"/>
          <w:marTop w:val="0"/>
          <w:marBottom w:val="0"/>
          <w:divBdr>
            <w:top w:val="none" w:sz="0" w:space="0" w:color="auto"/>
            <w:left w:val="none" w:sz="0" w:space="0" w:color="auto"/>
            <w:bottom w:val="none" w:sz="0" w:space="0" w:color="auto"/>
            <w:right w:val="none" w:sz="0" w:space="0" w:color="auto"/>
          </w:divBdr>
        </w:div>
        <w:div w:id="1450780344">
          <w:marLeft w:val="0"/>
          <w:marRight w:val="0"/>
          <w:marTop w:val="0"/>
          <w:marBottom w:val="0"/>
          <w:divBdr>
            <w:top w:val="none" w:sz="0" w:space="0" w:color="auto"/>
            <w:left w:val="none" w:sz="0" w:space="0" w:color="auto"/>
            <w:bottom w:val="none" w:sz="0" w:space="0" w:color="auto"/>
            <w:right w:val="none" w:sz="0" w:space="0" w:color="auto"/>
          </w:divBdr>
        </w:div>
      </w:divsChild>
    </w:div>
    <w:div w:id="16009800">
      <w:bodyDiv w:val="1"/>
      <w:marLeft w:val="0"/>
      <w:marRight w:val="0"/>
      <w:marTop w:val="0"/>
      <w:marBottom w:val="0"/>
      <w:divBdr>
        <w:top w:val="none" w:sz="0" w:space="0" w:color="auto"/>
        <w:left w:val="none" w:sz="0" w:space="0" w:color="auto"/>
        <w:bottom w:val="none" w:sz="0" w:space="0" w:color="auto"/>
        <w:right w:val="none" w:sz="0" w:space="0" w:color="auto"/>
      </w:divBdr>
    </w:div>
    <w:div w:id="118227152">
      <w:bodyDiv w:val="1"/>
      <w:marLeft w:val="0"/>
      <w:marRight w:val="0"/>
      <w:marTop w:val="0"/>
      <w:marBottom w:val="0"/>
      <w:divBdr>
        <w:top w:val="none" w:sz="0" w:space="0" w:color="auto"/>
        <w:left w:val="none" w:sz="0" w:space="0" w:color="auto"/>
        <w:bottom w:val="none" w:sz="0" w:space="0" w:color="auto"/>
        <w:right w:val="none" w:sz="0" w:space="0" w:color="auto"/>
      </w:divBdr>
    </w:div>
    <w:div w:id="172650430">
      <w:bodyDiv w:val="1"/>
      <w:marLeft w:val="0"/>
      <w:marRight w:val="0"/>
      <w:marTop w:val="0"/>
      <w:marBottom w:val="0"/>
      <w:divBdr>
        <w:top w:val="none" w:sz="0" w:space="0" w:color="auto"/>
        <w:left w:val="none" w:sz="0" w:space="0" w:color="auto"/>
        <w:bottom w:val="none" w:sz="0" w:space="0" w:color="auto"/>
        <w:right w:val="none" w:sz="0" w:space="0" w:color="auto"/>
      </w:divBdr>
    </w:div>
    <w:div w:id="224486400">
      <w:bodyDiv w:val="1"/>
      <w:marLeft w:val="0"/>
      <w:marRight w:val="0"/>
      <w:marTop w:val="0"/>
      <w:marBottom w:val="0"/>
      <w:divBdr>
        <w:top w:val="none" w:sz="0" w:space="0" w:color="auto"/>
        <w:left w:val="none" w:sz="0" w:space="0" w:color="auto"/>
        <w:bottom w:val="none" w:sz="0" w:space="0" w:color="auto"/>
        <w:right w:val="none" w:sz="0" w:space="0" w:color="auto"/>
      </w:divBdr>
    </w:div>
    <w:div w:id="233249415">
      <w:bodyDiv w:val="1"/>
      <w:marLeft w:val="0"/>
      <w:marRight w:val="0"/>
      <w:marTop w:val="0"/>
      <w:marBottom w:val="0"/>
      <w:divBdr>
        <w:top w:val="none" w:sz="0" w:space="0" w:color="auto"/>
        <w:left w:val="none" w:sz="0" w:space="0" w:color="auto"/>
        <w:bottom w:val="none" w:sz="0" w:space="0" w:color="auto"/>
        <w:right w:val="none" w:sz="0" w:space="0" w:color="auto"/>
      </w:divBdr>
    </w:div>
    <w:div w:id="243416973">
      <w:bodyDiv w:val="1"/>
      <w:marLeft w:val="0"/>
      <w:marRight w:val="0"/>
      <w:marTop w:val="0"/>
      <w:marBottom w:val="0"/>
      <w:divBdr>
        <w:top w:val="none" w:sz="0" w:space="0" w:color="auto"/>
        <w:left w:val="none" w:sz="0" w:space="0" w:color="auto"/>
        <w:bottom w:val="none" w:sz="0" w:space="0" w:color="auto"/>
        <w:right w:val="none" w:sz="0" w:space="0" w:color="auto"/>
      </w:divBdr>
    </w:div>
    <w:div w:id="314603292">
      <w:bodyDiv w:val="1"/>
      <w:marLeft w:val="0"/>
      <w:marRight w:val="0"/>
      <w:marTop w:val="0"/>
      <w:marBottom w:val="0"/>
      <w:divBdr>
        <w:top w:val="none" w:sz="0" w:space="0" w:color="auto"/>
        <w:left w:val="none" w:sz="0" w:space="0" w:color="auto"/>
        <w:bottom w:val="none" w:sz="0" w:space="0" w:color="auto"/>
        <w:right w:val="none" w:sz="0" w:space="0" w:color="auto"/>
      </w:divBdr>
    </w:div>
    <w:div w:id="325207202">
      <w:bodyDiv w:val="1"/>
      <w:marLeft w:val="0"/>
      <w:marRight w:val="0"/>
      <w:marTop w:val="0"/>
      <w:marBottom w:val="0"/>
      <w:divBdr>
        <w:top w:val="none" w:sz="0" w:space="0" w:color="auto"/>
        <w:left w:val="none" w:sz="0" w:space="0" w:color="auto"/>
        <w:bottom w:val="none" w:sz="0" w:space="0" w:color="auto"/>
        <w:right w:val="none" w:sz="0" w:space="0" w:color="auto"/>
      </w:divBdr>
    </w:div>
    <w:div w:id="330137390">
      <w:bodyDiv w:val="1"/>
      <w:marLeft w:val="0"/>
      <w:marRight w:val="0"/>
      <w:marTop w:val="0"/>
      <w:marBottom w:val="0"/>
      <w:divBdr>
        <w:top w:val="none" w:sz="0" w:space="0" w:color="auto"/>
        <w:left w:val="none" w:sz="0" w:space="0" w:color="auto"/>
        <w:bottom w:val="none" w:sz="0" w:space="0" w:color="auto"/>
        <w:right w:val="none" w:sz="0" w:space="0" w:color="auto"/>
      </w:divBdr>
    </w:div>
    <w:div w:id="372731316">
      <w:bodyDiv w:val="1"/>
      <w:marLeft w:val="0"/>
      <w:marRight w:val="0"/>
      <w:marTop w:val="0"/>
      <w:marBottom w:val="0"/>
      <w:divBdr>
        <w:top w:val="none" w:sz="0" w:space="0" w:color="auto"/>
        <w:left w:val="none" w:sz="0" w:space="0" w:color="auto"/>
        <w:bottom w:val="none" w:sz="0" w:space="0" w:color="auto"/>
        <w:right w:val="none" w:sz="0" w:space="0" w:color="auto"/>
      </w:divBdr>
    </w:div>
    <w:div w:id="448941437">
      <w:bodyDiv w:val="1"/>
      <w:marLeft w:val="0"/>
      <w:marRight w:val="0"/>
      <w:marTop w:val="0"/>
      <w:marBottom w:val="0"/>
      <w:divBdr>
        <w:top w:val="none" w:sz="0" w:space="0" w:color="auto"/>
        <w:left w:val="none" w:sz="0" w:space="0" w:color="auto"/>
        <w:bottom w:val="none" w:sz="0" w:space="0" w:color="auto"/>
        <w:right w:val="none" w:sz="0" w:space="0" w:color="auto"/>
      </w:divBdr>
    </w:div>
    <w:div w:id="598803093">
      <w:bodyDiv w:val="1"/>
      <w:marLeft w:val="0"/>
      <w:marRight w:val="0"/>
      <w:marTop w:val="0"/>
      <w:marBottom w:val="0"/>
      <w:divBdr>
        <w:top w:val="none" w:sz="0" w:space="0" w:color="auto"/>
        <w:left w:val="none" w:sz="0" w:space="0" w:color="auto"/>
        <w:bottom w:val="none" w:sz="0" w:space="0" w:color="auto"/>
        <w:right w:val="none" w:sz="0" w:space="0" w:color="auto"/>
      </w:divBdr>
    </w:div>
    <w:div w:id="618343191">
      <w:bodyDiv w:val="1"/>
      <w:marLeft w:val="0"/>
      <w:marRight w:val="0"/>
      <w:marTop w:val="0"/>
      <w:marBottom w:val="0"/>
      <w:divBdr>
        <w:top w:val="none" w:sz="0" w:space="0" w:color="auto"/>
        <w:left w:val="none" w:sz="0" w:space="0" w:color="auto"/>
        <w:bottom w:val="none" w:sz="0" w:space="0" w:color="auto"/>
        <w:right w:val="none" w:sz="0" w:space="0" w:color="auto"/>
      </w:divBdr>
    </w:div>
    <w:div w:id="687369447">
      <w:bodyDiv w:val="1"/>
      <w:marLeft w:val="0"/>
      <w:marRight w:val="0"/>
      <w:marTop w:val="0"/>
      <w:marBottom w:val="0"/>
      <w:divBdr>
        <w:top w:val="none" w:sz="0" w:space="0" w:color="auto"/>
        <w:left w:val="none" w:sz="0" w:space="0" w:color="auto"/>
        <w:bottom w:val="none" w:sz="0" w:space="0" w:color="auto"/>
        <w:right w:val="none" w:sz="0" w:space="0" w:color="auto"/>
      </w:divBdr>
    </w:div>
    <w:div w:id="787432629">
      <w:bodyDiv w:val="1"/>
      <w:marLeft w:val="0"/>
      <w:marRight w:val="0"/>
      <w:marTop w:val="0"/>
      <w:marBottom w:val="0"/>
      <w:divBdr>
        <w:top w:val="none" w:sz="0" w:space="0" w:color="auto"/>
        <w:left w:val="none" w:sz="0" w:space="0" w:color="auto"/>
        <w:bottom w:val="none" w:sz="0" w:space="0" w:color="auto"/>
        <w:right w:val="none" w:sz="0" w:space="0" w:color="auto"/>
      </w:divBdr>
    </w:div>
    <w:div w:id="913710692">
      <w:bodyDiv w:val="1"/>
      <w:marLeft w:val="0"/>
      <w:marRight w:val="0"/>
      <w:marTop w:val="0"/>
      <w:marBottom w:val="0"/>
      <w:divBdr>
        <w:top w:val="none" w:sz="0" w:space="0" w:color="auto"/>
        <w:left w:val="none" w:sz="0" w:space="0" w:color="auto"/>
        <w:bottom w:val="none" w:sz="0" w:space="0" w:color="auto"/>
        <w:right w:val="none" w:sz="0" w:space="0" w:color="auto"/>
      </w:divBdr>
    </w:div>
    <w:div w:id="965770890">
      <w:bodyDiv w:val="1"/>
      <w:marLeft w:val="0"/>
      <w:marRight w:val="0"/>
      <w:marTop w:val="0"/>
      <w:marBottom w:val="0"/>
      <w:divBdr>
        <w:top w:val="none" w:sz="0" w:space="0" w:color="auto"/>
        <w:left w:val="none" w:sz="0" w:space="0" w:color="auto"/>
        <w:bottom w:val="none" w:sz="0" w:space="0" w:color="auto"/>
        <w:right w:val="none" w:sz="0" w:space="0" w:color="auto"/>
      </w:divBdr>
    </w:div>
    <w:div w:id="976448013">
      <w:bodyDiv w:val="1"/>
      <w:marLeft w:val="0"/>
      <w:marRight w:val="0"/>
      <w:marTop w:val="0"/>
      <w:marBottom w:val="0"/>
      <w:divBdr>
        <w:top w:val="none" w:sz="0" w:space="0" w:color="auto"/>
        <w:left w:val="none" w:sz="0" w:space="0" w:color="auto"/>
        <w:bottom w:val="none" w:sz="0" w:space="0" w:color="auto"/>
        <w:right w:val="none" w:sz="0" w:space="0" w:color="auto"/>
      </w:divBdr>
    </w:div>
    <w:div w:id="1035230657">
      <w:bodyDiv w:val="1"/>
      <w:marLeft w:val="0"/>
      <w:marRight w:val="0"/>
      <w:marTop w:val="0"/>
      <w:marBottom w:val="0"/>
      <w:divBdr>
        <w:top w:val="none" w:sz="0" w:space="0" w:color="auto"/>
        <w:left w:val="none" w:sz="0" w:space="0" w:color="auto"/>
        <w:bottom w:val="none" w:sz="0" w:space="0" w:color="auto"/>
        <w:right w:val="none" w:sz="0" w:space="0" w:color="auto"/>
      </w:divBdr>
    </w:div>
    <w:div w:id="1040009967">
      <w:bodyDiv w:val="1"/>
      <w:marLeft w:val="0"/>
      <w:marRight w:val="0"/>
      <w:marTop w:val="0"/>
      <w:marBottom w:val="0"/>
      <w:divBdr>
        <w:top w:val="none" w:sz="0" w:space="0" w:color="auto"/>
        <w:left w:val="none" w:sz="0" w:space="0" w:color="auto"/>
        <w:bottom w:val="none" w:sz="0" w:space="0" w:color="auto"/>
        <w:right w:val="none" w:sz="0" w:space="0" w:color="auto"/>
      </w:divBdr>
    </w:div>
    <w:div w:id="1086463348">
      <w:bodyDiv w:val="1"/>
      <w:marLeft w:val="0"/>
      <w:marRight w:val="0"/>
      <w:marTop w:val="0"/>
      <w:marBottom w:val="0"/>
      <w:divBdr>
        <w:top w:val="none" w:sz="0" w:space="0" w:color="auto"/>
        <w:left w:val="none" w:sz="0" w:space="0" w:color="auto"/>
        <w:bottom w:val="none" w:sz="0" w:space="0" w:color="auto"/>
        <w:right w:val="none" w:sz="0" w:space="0" w:color="auto"/>
      </w:divBdr>
    </w:div>
    <w:div w:id="1104301886">
      <w:bodyDiv w:val="1"/>
      <w:marLeft w:val="0"/>
      <w:marRight w:val="0"/>
      <w:marTop w:val="0"/>
      <w:marBottom w:val="0"/>
      <w:divBdr>
        <w:top w:val="none" w:sz="0" w:space="0" w:color="auto"/>
        <w:left w:val="none" w:sz="0" w:space="0" w:color="auto"/>
        <w:bottom w:val="none" w:sz="0" w:space="0" w:color="auto"/>
        <w:right w:val="none" w:sz="0" w:space="0" w:color="auto"/>
      </w:divBdr>
    </w:div>
    <w:div w:id="1109811075">
      <w:bodyDiv w:val="1"/>
      <w:marLeft w:val="0"/>
      <w:marRight w:val="0"/>
      <w:marTop w:val="0"/>
      <w:marBottom w:val="0"/>
      <w:divBdr>
        <w:top w:val="none" w:sz="0" w:space="0" w:color="auto"/>
        <w:left w:val="none" w:sz="0" w:space="0" w:color="auto"/>
        <w:bottom w:val="none" w:sz="0" w:space="0" w:color="auto"/>
        <w:right w:val="none" w:sz="0" w:space="0" w:color="auto"/>
      </w:divBdr>
    </w:div>
    <w:div w:id="1158231623">
      <w:bodyDiv w:val="1"/>
      <w:marLeft w:val="0"/>
      <w:marRight w:val="0"/>
      <w:marTop w:val="0"/>
      <w:marBottom w:val="0"/>
      <w:divBdr>
        <w:top w:val="none" w:sz="0" w:space="0" w:color="auto"/>
        <w:left w:val="none" w:sz="0" w:space="0" w:color="auto"/>
        <w:bottom w:val="none" w:sz="0" w:space="0" w:color="auto"/>
        <w:right w:val="none" w:sz="0" w:space="0" w:color="auto"/>
      </w:divBdr>
    </w:div>
    <w:div w:id="1256403489">
      <w:bodyDiv w:val="1"/>
      <w:marLeft w:val="0"/>
      <w:marRight w:val="0"/>
      <w:marTop w:val="0"/>
      <w:marBottom w:val="0"/>
      <w:divBdr>
        <w:top w:val="none" w:sz="0" w:space="0" w:color="auto"/>
        <w:left w:val="none" w:sz="0" w:space="0" w:color="auto"/>
        <w:bottom w:val="none" w:sz="0" w:space="0" w:color="auto"/>
        <w:right w:val="none" w:sz="0" w:space="0" w:color="auto"/>
      </w:divBdr>
    </w:div>
    <w:div w:id="1258558664">
      <w:bodyDiv w:val="1"/>
      <w:marLeft w:val="0"/>
      <w:marRight w:val="0"/>
      <w:marTop w:val="0"/>
      <w:marBottom w:val="0"/>
      <w:divBdr>
        <w:top w:val="none" w:sz="0" w:space="0" w:color="auto"/>
        <w:left w:val="none" w:sz="0" w:space="0" w:color="auto"/>
        <w:bottom w:val="none" w:sz="0" w:space="0" w:color="auto"/>
        <w:right w:val="none" w:sz="0" w:space="0" w:color="auto"/>
      </w:divBdr>
    </w:div>
    <w:div w:id="1296984264">
      <w:bodyDiv w:val="1"/>
      <w:marLeft w:val="0"/>
      <w:marRight w:val="0"/>
      <w:marTop w:val="0"/>
      <w:marBottom w:val="0"/>
      <w:divBdr>
        <w:top w:val="none" w:sz="0" w:space="0" w:color="auto"/>
        <w:left w:val="none" w:sz="0" w:space="0" w:color="auto"/>
        <w:bottom w:val="none" w:sz="0" w:space="0" w:color="auto"/>
        <w:right w:val="none" w:sz="0" w:space="0" w:color="auto"/>
      </w:divBdr>
    </w:div>
    <w:div w:id="1396900954">
      <w:bodyDiv w:val="1"/>
      <w:marLeft w:val="0"/>
      <w:marRight w:val="0"/>
      <w:marTop w:val="0"/>
      <w:marBottom w:val="0"/>
      <w:divBdr>
        <w:top w:val="none" w:sz="0" w:space="0" w:color="auto"/>
        <w:left w:val="none" w:sz="0" w:space="0" w:color="auto"/>
        <w:bottom w:val="none" w:sz="0" w:space="0" w:color="auto"/>
        <w:right w:val="none" w:sz="0" w:space="0" w:color="auto"/>
      </w:divBdr>
    </w:div>
    <w:div w:id="1407610862">
      <w:bodyDiv w:val="1"/>
      <w:marLeft w:val="0"/>
      <w:marRight w:val="0"/>
      <w:marTop w:val="0"/>
      <w:marBottom w:val="0"/>
      <w:divBdr>
        <w:top w:val="none" w:sz="0" w:space="0" w:color="auto"/>
        <w:left w:val="none" w:sz="0" w:space="0" w:color="auto"/>
        <w:bottom w:val="none" w:sz="0" w:space="0" w:color="auto"/>
        <w:right w:val="none" w:sz="0" w:space="0" w:color="auto"/>
      </w:divBdr>
    </w:div>
    <w:div w:id="1417022750">
      <w:bodyDiv w:val="1"/>
      <w:marLeft w:val="0"/>
      <w:marRight w:val="0"/>
      <w:marTop w:val="0"/>
      <w:marBottom w:val="0"/>
      <w:divBdr>
        <w:top w:val="none" w:sz="0" w:space="0" w:color="auto"/>
        <w:left w:val="none" w:sz="0" w:space="0" w:color="auto"/>
        <w:bottom w:val="none" w:sz="0" w:space="0" w:color="auto"/>
        <w:right w:val="none" w:sz="0" w:space="0" w:color="auto"/>
      </w:divBdr>
    </w:div>
    <w:div w:id="1530023680">
      <w:bodyDiv w:val="1"/>
      <w:marLeft w:val="0"/>
      <w:marRight w:val="0"/>
      <w:marTop w:val="0"/>
      <w:marBottom w:val="0"/>
      <w:divBdr>
        <w:top w:val="none" w:sz="0" w:space="0" w:color="auto"/>
        <w:left w:val="none" w:sz="0" w:space="0" w:color="auto"/>
        <w:bottom w:val="none" w:sz="0" w:space="0" w:color="auto"/>
        <w:right w:val="none" w:sz="0" w:space="0" w:color="auto"/>
      </w:divBdr>
    </w:div>
    <w:div w:id="1736005340">
      <w:bodyDiv w:val="1"/>
      <w:marLeft w:val="0"/>
      <w:marRight w:val="0"/>
      <w:marTop w:val="0"/>
      <w:marBottom w:val="0"/>
      <w:divBdr>
        <w:top w:val="none" w:sz="0" w:space="0" w:color="auto"/>
        <w:left w:val="none" w:sz="0" w:space="0" w:color="auto"/>
        <w:bottom w:val="none" w:sz="0" w:space="0" w:color="auto"/>
        <w:right w:val="none" w:sz="0" w:space="0" w:color="auto"/>
      </w:divBdr>
    </w:div>
    <w:div w:id="2050303584">
      <w:bodyDiv w:val="1"/>
      <w:marLeft w:val="0"/>
      <w:marRight w:val="0"/>
      <w:marTop w:val="0"/>
      <w:marBottom w:val="0"/>
      <w:divBdr>
        <w:top w:val="none" w:sz="0" w:space="0" w:color="auto"/>
        <w:left w:val="none" w:sz="0" w:space="0" w:color="auto"/>
        <w:bottom w:val="none" w:sz="0" w:space="0" w:color="auto"/>
        <w:right w:val="none" w:sz="0" w:space="0" w:color="auto"/>
      </w:divBdr>
    </w:div>
    <w:div w:id="2079860861">
      <w:bodyDiv w:val="1"/>
      <w:marLeft w:val="0"/>
      <w:marRight w:val="0"/>
      <w:marTop w:val="0"/>
      <w:marBottom w:val="0"/>
      <w:divBdr>
        <w:top w:val="none" w:sz="0" w:space="0" w:color="auto"/>
        <w:left w:val="none" w:sz="0" w:space="0" w:color="auto"/>
        <w:bottom w:val="none" w:sz="0" w:space="0" w:color="auto"/>
        <w:right w:val="none" w:sz="0" w:space="0" w:color="auto"/>
      </w:divBdr>
    </w:div>
    <w:div w:id="21286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ecruzc@uml.edu.n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htt201</b:Tag>
    <b:SourceType>DocumentFromInternetSite</b:SourceType>
    <b:Guid>{C0364041-F10D-47E0-B368-42AC591B7B2A}</b:Guid>
    <b:Author>
      <b:Author>
        <b:Corporate>Infoagro.com</b:Corporate>
      </b:Author>
    </b:Author>
    <b:Title>Infoagro</b:Title>
    <b:InternetSiteTitle>Infoagro</b:InternetSiteTitle>
    <b:Year>2020</b:Year>
    <b:Month>julio</b:Month>
    <b:Day>20</b:Day>
    <b:URL>https://www.infoagro.com/hortalizas/cebolla.htm</b:URL>
    <b:RefOrder>5</b:RefOrder>
  </b:Source>
  <b:Source>
    <b:Tag>Min08</b:Tag>
    <b:SourceType>JournalArticle</b:SourceType>
    <b:Guid>{990133EF-6A64-4382-9E24-100D15641151}</b:Guid>
    <b:Author>
      <b:Author>
        <b:NameList>
          <b:Person>
            <b:Last>MIFIC</b:Last>
          </b:Person>
        </b:NameList>
      </b:Author>
    </b:Author>
    <b:Title>Ficha del Producto de la Cebolla</b:Title>
    <b:Year>2008</b:Year>
    <b:City>Managua</b:City>
    <b:Publisher>Dirección de Politicas Comerciales Externas ( DPCE)</b:Publisher>
    <b:Pages>12</b:Pages>
    <b:URL>https://cenida.una.edu.ni/relectronicos/NE71N583fic.pdf</b:URL>
    <b:JournalName>Produccion de la Cebolla</b:JournalName>
    <b:RefOrder>6</b:RefOrder>
  </b:Source>
  <b:Source>
    <b:Tag>htt21</b:Tag>
    <b:SourceType>DocumentFromInternetSite</b:SourceType>
    <b:Guid>{5D134B89-E2BA-4DFF-A713-8D5B7822D456}</b:Guid>
    <b:Author>
      <b:Author>
        <b:Corporate>MIFIC</b:Corporate>
      </b:Author>
    </b:Author>
    <b:Title>el19digital.com</b:Title>
    <b:InternetSiteTitle>el19digital.com</b:InternetSiteTitle>
    <b:Year>2021, pag 16</b:Year>
    <b:Month>diciembre</b:Month>
    <b:Day>12</b:Day>
    <b:URL>https://www.el19digital.com/app/webroot/tinymce/source/2023/Mayo/16May/PRODUCCION.pdf</b:URL>
    <b:RefOrder>1</b:RefOrder>
  </b:Source>
  <b:Source>
    <b:Tag>Riv20</b:Tag>
    <b:SourceType>DocumentFromInternetSite</b:SourceType>
    <b:Guid>{AD868378-7132-47E3-A2EF-7040A8DCA7ED}</b:Guid>
    <b:Author>
      <b:Author>
        <b:NameList>
          <b:Person>
            <b:Last>Rivera Beltrán</b:Last>
            <b:First>Juan</b:First>
            <b:Middle>Francisco</b:Middle>
          </b:Person>
        </b:NameList>
      </b:Author>
    </b:Author>
    <b:Title>http://repositorio.utn.edu.ec</b:Title>
    <b:InternetSiteTitle>repositorio.utn.edu.ec/handle/123456789/10465</b:InternetSiteTitle>
    <b:Year>2020</b:Year>
    <b:Month>Julio</b:Month>
    <b:Day>22</b:Day>
    <b:URL>http://repositorio.utn.edu.ec/handle/123456789/10465</b:URL>
    <b:ShortTitle>Evaluación del comportamiento del cultivo de lechuga (lactuca sativa l.) y eficiencia del uso de agua utilizando poliacrilato de potasio en la Granja Experimental La Pradera, Imbabura</b:ShortTitle>
    <b:RefOrder>7</b:RefOrder>
  </b:Source>
  <b:Source>
    <b:Tag>htt08</b:Tag>
    <b:SourceType>DocumentFromInternetSite</b:SourceType>
    <b:Guid>{78BF138C-CF5F-4F7C-9236-D64A6048FAD6}</b:Guid>
    <b:Author>
      <b:Author>
        <b:Corporate>Wikipedia</b:Corporate>
      </b:Author>
    </b:Author>
    <b:Title>Wikipedia</b:Title>
    <b:InternetSiteTitle>WIKI</b:InternetSiteTitle>
    <b:Year>2022</b:Year>
    <b:Month>junio</b:Month>
    <b:Day>14</b:Day>
    <b:URL>https://en.wikipedia.org/wiki/Sodium_polyacrylate</b:URL>
    <b:RefOrder>8</b:RefOrder>
  </b:Source>
  <b:Source>
    <b:Tag>Met18</b:Tag>
    <b:SourceType>DocumentFromInternetSite</b:SourceType>
    <b:Guid>{013480F9-4A0D-4E87-9FBB-4FE212A2450D}</b:Guid>
    <b:Author>
      <b:Author>
        <b:NameList>
          <b:Person>
            <b:Last>Campos</b:Last>
            <b:First>Metodos</b:First>
            <b:Middle>y Experiencias de Investigacion Agricola en</b:Middle>
          </b:Person>
        </b:NameList>
      </b:Author>
    </b:Author>
    <b:Year>2018</b:Year>
    <b:Month>Octubre</b:Month>
    <b:Day>13</b:Day>
    <b:URL>http://repositorio.iica.int/bitstream/handle/11324/15151/CDPE21031063e.pdf?sequence=1&amp;isAllowed=y</b:URL>
    <b:Title>Repositorio IICA</b:Title>
    <b:RefOrder>9</b:RefOrder>
  </b:Source>
  <b:Source>
    <b:Tag>CIM88</b:Tag>
    <b:SourceType>DocumentFromInternetSite</b:SourceType>
    <b:Guid>{D9263474-FEE9-49AD-881A-89B469E6F9A3}</b:Guid>
    <b:Author>
      <b:Author>
        <b:NameList>
          <b:Person>
            <b:Last>CIMMYT</b:Last>
          </b:Person>
        </b:NameList>
      </b:Author>
    </b:Author>
    <b:Title>CIMMYT Publications Repository</b:Title>
    <b:InternetSiteTitle>CIMMYT Publications Repository</b:InternetSiteTitle>
    <b:Year>1988</b:Year>
    <b:Month>diciembre</b:Month>
    <b:Day>10</b:Day>
    <b:URL>https://repository.cimmyt.org/xmlui/bitstream/handle/10883/1063/9031.pdf</b:URL>
    <b:RefOrder>10</b:RefOrder>
  </b:Source>
  <b:Source>
    <b:Tag>htt18</b:Tag>
    <b:SourceType>DocumentFromInternetSite</b:SourceType>
    <b:Guid>{C0215435-7623-445F-AFC5-815D4C683B0D}</b:Guid>
    <b:LCID>es-NI</b:LCID>
    <b:Author>
      <b:Author>
        <b:Corporate>MIFIC</b:Corporate>
      </b:Author>
    </b:Author>
    <b:Title>CENIDA</b:Title>
    <b:InternetSiteTitle>CENIDA</b:InternetSiteTitle>
    <b:Year>2018</b:Year>
    <b:Month>abril</b:Month>
    <b:Day>17</b:Day>
    <b:URL>https://cenida.una.edu.ni/relectronicos/NE71N583fic.pdf</b:URL>
    <b:RefOrder>2</b:RefOrder>
  </b:Source>
  <b:Source>
    <b:Tag>htt181</b:Tag>
    <b:SourceType>DocumentFromInternetSite</b:SourceType>
    <b:Guid>{B5A3AEE6-C399-4FB7-8CB4-23CD27A2B314}</b:Guid>
    <b:Author>
      <b:Author>
        <b:Corporate>Portal Frutícola</b:Corporate>
      </b:Author>
    </b:Author>
    <b:Title>Los hidrogeles de poliacrilato en la agricultura</b:Title>
    <b:Year>2018</b:Year>
    <b:Month>mayo</b:Month>
    <b:Day>05</b:Day>
    <b:URL>https://www.portalfruticola.com/noticias/2018/05/07/los-hidrogeles-de-poliacrilato-en-la-agricultura/</b:URL>
    <b:RefOrder>11</b:RefOrder>
  </b:Source>
  <b:Source>
    <b:Tag>htt17</b:Tag>
    <b:SourceType>DocumentFromInternetSite</b:SourceType>
    <b:Guid>{60272191-F1F5-4CA8-8FAA-21AA06A848A4}</b:Guid>
    <b:Author>
      <b:Author>
        <b:Corporate>Portal Fruticola</b:Corporate>
      </b:Author>
    </b:Author>
    <b:Title>Cómo hacer y utilizar polímeros de hidrogel para retener la humedad en el suelo</b:Title>
    <b:Year>2017</b:Year>
    <b:Month>10</b:Month>
    <b:Day>04</b:Day>
    <b:URL>https://www.portalfruticola.com/noticias/2017/10/04/como-hacer-y-utilizar-polimeros-de-hidrogel-para-retener-la-humedad-en-el-suelo/</b:URL>
    <b:RefOrder>12</b:RefOrder>
  </b:Source>
  <b:Source>
    <b:Tag>ORT21</b:Tag>
    <b:SourceType>DocumentFromInternetSite</b:SourceType>
    <b:Guid>{E8825D25-9241-459E-9025-D8DE503FA7D6}</b:Guid>
    <b:Author>
      <b:Author>
        <b:NameList>
          <b:Person>
            <b:Last>Ortega Tórrez</b:Last>
            <b:Middle>Esteban</b:Middle>
            <b:First>Adrian</b:First>
          </b:Person>
        </b:NameList>
      </b:Author>
    </b:Author>
    <b:Year>2021</b:Year>
    <b:Month>Octubre</b:Month>
    <b:Day>21</b:Day>
    <b:DOI>https://doi.org/10.29312/remexca.v11i6.2222</b:DOI>
    <b:RefOrder>13</b:RefOrder>
  </b:Source>
  <b:Source>
    <b:Tag>Her10</b:Tag>
    <b:SourceType>DocumentFromInternetSite</b:SourceType>
    <b:Guid>{6A70A23A-931D-45C6-B980-AB0383B3E774}</b:Guid>
    <b:Author>
      <b:Author>
        <b:NameList>
          <b:Person>
            <b:Last>Castillero Mimenza</b:Last>
            <b:First>Oscar</b:First>
          </b:Person>
        </b:NameList>
      </b:Author>
    </b:Author>
    <b:Title>Los 15 tipos de investigación (y características)</b:Title>
    <b:Year>2010</b:Year>
    <b:Month>mayo</b:Month>
    <b:Day>12</b:Day>
    <b:URL>https://psicologiaymente.com/miscelanea/tipos-de-investigacion</b:URL>
    <b:RefOrder>4</b:RefOrder>
  </b:Source>
  <b:Source>
    <b:Tag>htt20</b:Tag>
    <b:SourceType>DocumentFromInternetSite</b:SourceType>
    <b:Guid>{63B54B75-5D01-42C1-9F47-31946789D489}</b:Guid>
    <b:Author>
      <b:Author>
        <b:Corporate>Agro Krebs</b:Corporate>
      </b:Author>
    </b:Author>
    <b:Title>Agrokebs</b:Title>
    <b:Year>2020</b:Year>
    <b:Month>abril</b:Month>
    <b:Day>15</b:Day>
    <b:URL>https://www.facebook.com/agrokrebs/</b:URL>
    <b:RefOrder>3</b:RefOrder>
  </b:Source>
</b:Sources>
</file>

<file path=customXml/itemProps1.xml><?xml version="1.0" encoding="utf-8"?>
<ds:datastoreItem xmlns:ds="http://schemas.openxmlformats.org/officeDocument/2006/customXml" ds:itemID="{B0661503-BB2B-4948-AC55-3113FCE7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10</Pages>
  <Words>2595</Words>
  <Characters>14277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20</cp:revision>
  <cp:lastPrinted>2021-04-28T16:08:00Z</cp:lastPrinted>
  <dcterms:created xsi:type="dcterms:W3CDTF">2023-07-26T22:57:00Z</dcterms:created>
  <dcterms:modified xsi:type="dcterms:W3CDTF">2023-07-28T17:30:00Z</dcterms:modified>
</cp:coreProperties>
</file>