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96D" w:rsidRPr="00FD0D97" w:rsidRDefault="00FD0D97" w:rsidP="0049496D">
      <w:pPr>
        <w:autoSpaceDE w:val="0"/>
        <w:autoSpaceDN w:val="0"/>
        <w:adjustRightInd w:val="0"/>
        <w:spacing w:after="0" w:line="240" w:lineRule="auto"/>
        <w:rPr>
          <w:rFonts w:ascii="Segoe UI Semibold" w:hAnsi="Segoe UI Semibold" w:cs="Segoe UI Semibold"/>
          <w:b/>
          <w:bCs/>
          <w:color w:val="231F20"/>
          <w:sz w:val="48"/>
          <w:szCs w:val="48"/>
        </w:rPr>
      </w:pPr>
      <w:r>
        <w:rPr>
          <w:rFonts w:ascii="Arial" w:hAnsi="Arial" w:cs="Arial"/>
          <w:b/>
          <w:bCs/>
          <w:noProof/>
          <w:color w:val="231F20"/>
          <w:sz w:val="16"/>
          <w:szCs w:val="16"/>
          <w:lang w:eastAsia="es-MX"/>
        </w:rPr>
        <w:drawing>
          <wp:inline distT="0" distB="0" distL="0" distR="0">
            <wp:extent cx="5612130" cy="421005"/>
            <wp:effectExtent l="0" t="0" r="7620" b="0"/>
            <wp:docPr id="17" name="Imagen 17" descr="%FontSize=32&#10;%TeXFontSize=32&#10;\documentclass{article}&#10;\pagestyle{empty}&#10;\def\Nspaces{\ \ \ \ \ \ \ \ \ \ \ \ \ \ \ \ \ }&#10;\begin{document}&#10;\begin{tabular}{lll}&#10;6&amp;\Nspaces\Nspaces\Nspaces&amp;\ \\\hline\hline&#10;\end{tabular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231F20"/>
          <w:sz w:val="16"/>
          <w:szCs w:val="16"/>
          <w:lang w:eastAsia="es-MX"/>
        </w:rPr>
        <w:drawing>
          <wp:inline distT="0" distB="0" distL="0" distR="0">
            <wp:extent cx="1524" cy="1524"/>
            <wp:effectExtent l="0" t="0" r="0" b="0"/>
            <wp:docPr id="9" name="Imagen 9" descr="%FontSize=8&#10;%TeXFontSize=8&#10;\documentclass{article}&#10;\pagestyle{empty}&#10;\begin{document}&#10;%\[&#10;\hrule&#10;%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" cy="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49496D">
        <w:rPr>
          <w:rFonts w:ascii="Segoe UI Semibold" w:hAnsi="Segoe UI Semibold" w:cs="Segoe UI Semibold"/>
          <w:b/>
          <w:bCs/>
          <w:color w:val="231F20"/>
          <w:sz w:val="48"/>
          <w:szCs w:val="48"/>
        </w:rPr>
        <w:t>Duality</w:t>
      </w:r>
      <w:proofErr w:type="spellEnd"/>
      <w:r w:rsidR="0049496D">
        <w:rPr>
          <w:rFonts w:ascii="Segoe UI Semibold" w:hAnsi="Segoe UI Semibold" w:cs="Segoe UI Semibold"/>
          <w:b/>
          <w:bCs/>
          <w:color w:val="231F20"/>
          <w:sz w:val="48"/>
          <w:szCs w:val="48"/>
        </w:rPr>
        <w:t xml:space="preserve"> </w:t>
      </w:r>
      <w:proofErr w:type="spellStart"/>
      <w:r w:rsidR="0049496D">
        <w:rPr>
          <w:rFonts w:ascii="Segoe UI Semibold" w:hAnsi="Segoe UI Semibold" w:cs="Segoe UI Semibold"/>
          <w:b/>
          <w:bCs/>
          <w:color w:val="231F20"/>
          <w:sz w:val="48"/>
          <w:szCs w:val="48"/>
        </w:rPr>
        <w:t>Theory</w:t>
      </w:r>
      <w:proofErr w:type="spellEnd"/>
      <w:r w:rsidR="0049496D">
        <w:rPr>
          <w:rFonts w:ascii="Segoe UI Semibold" w:hAnsi="Segoe UI Semibold" w:cs="Segoe UI Semibold"/>
          <w:b/>
          <w:bCs/>
          <w:color w:val="231F20"/>
          <w:sz w:val="48"/>
          <w:szCs w:val="48"/>
        </w:rPr>
        <w:t xml:space="preserve"> and </w:t>
      </w:r>
      <w:proofErr w:type="spellStart"/>
      <w:r w:rsidR="0049496D">
        <w:rPr>
          <w:rFonts w:ascii="Segoe UI Semibold" w:hAnsi="Segoe UI Semibold" w:cs="Segoe UI Semibold"/>
          <w:b/>
          <w:bCs/>
          <w:color w:val="231F20"/>
          <w:sz w:val="48"/>
          <w:szCs w:val="48"/>
        </w:rPr>
        <w:t>Sensitivity</w:t>
      </w:r>
      <w:proofErr w:type="spellEnd"/>
      <w:r w:rsidR="0049496D">
        <w:rPr>
          <w:rFonts w:ascii="Segoe UI Semibold" w:hAnsi="Segoe UI Semibold" w:cs="Segoe UI Semibold"/>
          <w:b/>
          <w:bCs/>
          <w:color w:val="231F20"/>
          <w:sz w:val="48"/>
          <w:szCs w:val="48"/>
        </w:rPr>
        <w:t xml:space="preserve"> </w:t>
      </w:r>
      <w:proofErr w:type="spellStart"/>
      <w:r w:rsidR="0049496D">
        <w:rPr>
          <w:rFonts w:ascii="Segoe UI Semibold" w:hAnsi="Segoe UI Semibold" w:cs="Segoe UI Semibold"/>
          <w:b/>
          <w:bCs/>
          <w:color w:val="231F20"/>
          <w:sz w:val="48"/>
          <w:szCs w:val="48"/>
        </w:rPr>
        <w:t>Analysis</w:t>
      </w:r>
      <w:proofErr w:type="spellEnd"/>
    </w:p>
    <w:p w:rsidR="0049496D" w:rsidRDefault="0049496D" w:rsidP="000F745B">
      <w:pPr>
        <w:spacing w:after="0"/>
        <w:rPr>
          <w:rFonts w:ascii="Arial" w:hAnsi="Arial" w:cs="Arial"/>
          <w:b/>
          <w:bCs/>
          <w:color w:val="231F20"/>
        </w:rPr>
      </w:pPr>
    </w:p>
    <w:p w:rsidR="00AB7C85" w:rsidRDefault="009310D6" w:rsidP="009310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One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of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most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important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discoveries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early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development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of linear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programming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was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concept of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duality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its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many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important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ramific</w:t>
      </w:r>
      <w:r>
        <w:rPr>
          <w:rFonts w:ascii="Times New Roman" w:hAnsi="Times New Roman" w:cs="Times New Roman"/>
          <w:color w:val="231F20"/>
          <w:sz w:val="20"/>
          <w:szCs w:val="20"/>
        </w:rPr>
        <w:t>ations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This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discovery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revealed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that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every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linear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programming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problem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has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associated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wit</w:t>
      </w:r>
      <w:r>
        <w:rPr>
          <w:rFonts w:ascii="Times New Roman" w:hAnsi="Times New Roman" w:cs="Times New Roman"/>
          <w:color w:val="231F20"/>
          <w:sz w:val="20"/>
          <w:szCs w:val="20"/>
        </w:rPr>
        <w:t>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another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linear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programming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problem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called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Cambria" w:hAnsi="Cambria" w:cs="Cambria"/>
          <w:b/>
          <w:bCs/>
          <w:color w:val="231F20"/>
          <w:sz w:val="20"/>
          <w:szCs w:val="20"/>
        </w:rPr>
        <w:t xml:space="preserve">dual.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relationships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between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</w:t>
      </w:r>
      <w:r>
        <w:rPr>
          <w:rFonts w:ascii="Times New Roman" w:hAnsi="Times New Roman" w:cs="Times New Roman"/>
          <w:color w:val="231F20"/>
          <w:sz w:val="20"/>
          <w:szCs w:val="20"/>
        </w:rPr>
        <w:t>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dual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problem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original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problem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called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Cambria" w:hAnsi="Cambria" w:cs="Cambria"/>
          <w:b/>
          <w:bCs/>
          <w:color w:val="231F20"/>
          <w:sz w:val="20"/>
          <w:szCs w:val="20"/>
        </w:rPr>
        <w:t>primal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prove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to be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extremely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useful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a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variety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of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ways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For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example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you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soon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will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see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that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shadow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prices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described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 Sec. 4.7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actually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provided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by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optimal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so</w:t>
      </w:r>
      <w:r>
        <w:rPr>
          <w:rFonts w:ascii="Times New Roman" w:hAnsi="Times New Roman" w:cs="Times New Roman"/>
          <w:color w:val="231F20"/>
          <w:sz w:val="20"/>
          <w:szCs w:val="20"/>
        </w:rPr>
        <w:t>lution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for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dual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problem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shall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describe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many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other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valuable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applications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of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duality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theory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this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chapter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well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A16293" w:rsidRPr="00A16293" w:rsidRDefault="00A16293" w:rsidP="00A162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One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of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key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uses of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duality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theory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lies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interpretation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implementation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of</w:t>
      </w:r>
      <w:r>
        <w:rPr>
          <w:rFonts w:ascii="Cambria" w:hAnsi="Cambria" w:cs="Cambria"/>
          <w:i/>
          <w:iCs/>
          <w:color w:val="231F20"/>
          <w:sz w:val="20"/>
          <w:szCs w:val="20"/>
        </w:rPr>
        <w:t xml:space="preserve"> </w:t>
      </w:r>
      <w:proofErr w:type="spellStart"/>
      <w:r>
        <w:rPr>
          <w:rFonts w:ascii="Cambria" w:hAnsi="Cambria" w:cs="Cambria"/>
          <w:i/>
          <w:iCs/>
          <w:color w:val="231F20"/>
          <w:sz w:val="20"/>
          <w:szCs w:val="20"/>
        </w:rPr>
        <w:t>sensitivity</w:t>
      </w:r>
      <w:proofErr w:type="spellEnd"/>
      <w:r>
        <w:rPr>
          <w:rFonts w:ascii="Cambria" w:hAnsi="Cambria" w:cs="Cambria"/>
          <w:i/>
          <w:iCs/>
          <w:color w:val="231F20"/>
          <w:sz w:val="20"/>
          <w:szCs w:val="20"/>
        </w:rPr>
        <w:t xml:space="preserve"> </w:t>
      </w:r>
      <w:proofErr w:type="spellStart"/>
      <w:r>
        <w:rPr>
          <w:rFonts w:ascii="Cambria" w:hAnsi="Cambria" w:cs="Cambria"/>
          <w:i/>
          <w:iCs/>
          <w:color w:val="231F20"/>
          <w:sz w:val="20"/>
          <w:szCs w:val="20"/>
        </w:rPr>
        <w:t>analysis</w:t>
      </w:r>
      <w:proofErr w:type="spellEnd"/>
      <w:r>
        <w:rPr>
          <w:rFonts w:ascii="Cambria" w:hAnsi="Cambria" w:cs="Cambria"/>
          <w:i/>
          <w:iCs/>
          <w:color w:val="231F2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As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already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mentioned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Secs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. 2.3, 3.3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, and 4.7,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sensitivity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analysis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very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important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part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of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almost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every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linear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programming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study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Because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most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of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parameter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values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used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original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model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just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Cambria" w:hAnsi="Cambria" w:cs="Cambria"/>
          <w:i/>
          <w:iCs/>
          <w:color w:val="231F20"/>
          <w:sz w:val="20"/>
          <w:szCs w:val="20"/>
        </w:rPr>
        <w:t>estimates</w:t>
      </w:r>
      <w:proofErr w:type="spellEnd"/>
    </w:p>
    <w:p w:rsidR="00A16293" w:rsidRPr="009310D6" w:rsidRDefault="00A16293" w:rsidP="00A162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of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future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conditions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effect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on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optimal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solution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if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other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conditions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prevail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in</w:t>
      </w:r>
      <w:r>
        <w:rPr>
          <w:rFonts w:ascii="Times New Roman" w:hAnsi="Times New Roman" w:cs="Times New Roman"/>
          <w:color w:val="231F20"/>
          <w:sz w:val="20"/>
          <w:szCs w:val="20"/>
        </w:rPr>
        <w:t>stead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needs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to be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investigated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Furthe</w:t>
      </w:r>
      <w:r>
        <w:rPr>
          <w:rFonts w:ascii="Times New Roman" w:hAnsi="Times New Roman" w:cs="Times New Roman"/>
          <w:color w:val="231F20"/>
          <w:sz w:val="20"/>
          <w:szCs w:val="20"/>
        </w:rPr>
        <w:t>rmore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certain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parameter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values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such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resource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amounts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may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represent</w:t>
      </w:r>
      <w:proofErr w:type="spellEnd"/>
      <w:r>
        <w:rPr>
          <w:rFonts w:ascii="Cambria" w:hAnsi="Cambria" w:cs="Cambria"/>
          <w:i/>
          <w:iCs/>
          <w:color w:val="231F20"/>
          <w:sz w:val="20"/>
          <w:szCs w:val="20"/>
        </w:rPr>
        <w:t xml:space="preserve"> </w:t>
      </w:r>
      <w:proofErr w:type="spellStart"/>
      <w:r>
        <w:rPr>
          <w:rFonts w:ascii="Cambria" w:hAnsi="Cambria" w:cs="Cambria"/>
          <w:i/>
          <w:iCs/>
          <w:color w:val="231F20"/>
          <w:sz w:val="20"/>
          <w:szCs w:val="20"/>
        </w:rPr>
        <w:t>managerial</w:t>
      </w:r>
      <w:proofErr w:type="spellEnd"/>
      <w:r>
        <w:rPr>
          <w:rFonts w:ascii="Cambria" w:hAnsi="Cambria" w:cs="Cambria"/>
          <w:i/>
          <w:iCs/>
          <w:color w:val="231F20"/>
          <w:sz w:val="20"/>
          <w:szCs w:val="20"/>
        </w:rPr>
        <w:t xml:space="preserve"> </w:t>
      </w:r>
      <w:proofErr w:type="spellStart"/>
      <w:r>
        <w:rPr>
          <w:rFonts w:ascii="Cambria" w:hAnsi="Cambria" w:cs="Cambria"/>
          <w:i/>
          <w:iCs/>
          <w:color w:val="231F20"/>
          <w:sz w:val="20"/>
          <w:szCs w:val="20"/>
        </w:rPr>
        <w:t>decisions</w:t>
      </w:r>
      <w:proofErr w:type="spellEnd"/>
      <w:r>
        <w:rPr>
          <w:rFonts w:ascii="Cambria" w:hAnsi="Cambria" w:cs="Cambria"/>
          <w:i/>
          <w:iCs/>
          <w:color w:val="231F20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which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case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choice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of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</w:t>
      </w:r>
      <w:r>
        <w:rPr>
          <w:rFonts w:ascii="Times New Roman" w:hAnsi="Times New Roman" w:cs="Times New Roman"/>
          <w:color w:val="231F20"/>
          <w:sz w:val="20"/>
          <w:szCs w:val="20"/>
        </w:rPr>
        <w:t>arameter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values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may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be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issue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to be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studied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which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can be done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through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sensitivity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analysis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49496D" w:rsidRDefault="00A16293" w:rsidP="001503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rFonts w:ascii="Times New Roman" w:hAnsi="Times New Roman" w:cs="Times New Roman"/>
          <w:color w:val="231F20"/>
          <w:sz w:val="20"/>
          <w:szCs w:val="20"/>
        </w:rPr>
        <w:t xml:space="preserve">   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For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greater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clarity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,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first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three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sections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discuss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duality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theory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under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assumption</w:t>
      </w:r>
      <w:proofErr w:type="spellEnd"/>
      <w:r w:rsidR="00AB7C85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that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r w:rsidR="0049496D">
        <w:rPr>
          <w:rFonts w:ascii="Cambria" w:hAnsi="Cambria" w:cs="Cambria"/>
          <w:i/>
          <w:iCs/>
          <w:color w:val="231F20"/>
          <w:sz w:val="20"/>
          <w:szCs w:val="20"/>
        </w:rPr>
        <w:t>primal</w:t>
      </w:r>
      <w:r w:rsidR="00AB7C85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linear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programming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problem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is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in </w:t>
      </w:r>
      <w:proofErr w:type="spellStart"/>
      <w:r w:rsidR="0049496D">
        <w:rPr>
          <w:rFonts w:ascii="Cambria" w:hAnsi="Cambria" w:cs="Cambria"/>
          <w:i/>
          <w:iCs/>
          <w:color w:val="231F20"/>
          <w:sz w:val="20"/>
          <w:szCs w:val="20"/>
        </w:rPr>
        <w:t>our</w:t>
      </w:r>
      <w:proofErr w:type="spellEnd"/>
      <w:r w:rsidR="0049496D">
        <w:rPr>
          <w:rFonts w:ascii="Cambria" w:hAnsi="Cambria" w:cs="Cambria"/>
          <w:i/>
          <w:iCs/>
          <w:color w:val="231F20"/>
          <w:sz w:val="20"/>
          <w:szCs w:val="20"/>
        </w:rPr>
        <w:t xml:space="preserve"> standard </w:t>
      </w:r>
      <w:proofErr w:type="spellStart"/>
      <w:r w:rsidR="0049496D">
        <w:rPr>
          <w:rFonts w:ascii="Cambria" w:hAnsi="Cambria" w:cs="Cambria"/>
          <w:i/>
          <w:iCs/>
          <w:color w:val="231F20"/>
          <w:sz w:val="20"/>
          <w:szCs w:val="20"/>
        </w:rPr>
        <w:t>form</w:t>
      </w:r>
      <w:proofErr w:type="spellEnd"/>
      <w:r w:rsidR="0049496D">
        <w:rPr>
          <w:rFonts w:ascii="Cambria" w:hAnsi="Cambria" w:cs="Cambria"/>
          <w:i/>
          <w:iCs/>
          <w:color w:val="231F20"/>
          <w:sz w:val="20"/>
          <w:szCs w:val="20"/>
        </w:rPr>
        <w:t xml:space="preserve"> </w:t>
      </w:r>
      <w:r w:rsidR="00AB7C85">
        <w:rPr>
          <w:rFonts w:ascii="Times New Roman" w:hAnsi="Times New Roman" w:cs="Times New Roman"/>
          <w:color w:val="231F20"/>
          <w:sz w:val="20"/>
          <w:szCs w:val="20"/>
        </w:rPr>
        <w:t>(</w:t>
      </w:r>
      <w:proofErr w:type="spellStart"/>
      <w:r w:rsidR="00AB7C85">
        <w:rPr>
          <w:rFonts w:ascii="Times New Roman" w:hAnsi="Times New Roman" w:cs="Times New Roman"/>
          <w:color w:val="231F20"/>
          <w:sz w:val="20"/>
          <w:szCs w:val="20"/>
        </w:rPr>
        <w:t>but</w:t>
      </w:r>
      <w:proofErr w:type="spellEnd"/>
      <w:r w:rsidR="00AB7C85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AB7C85">
        <w:rPr>
          <w:rFonts w:ascii="Times New Roman" w:hAnsi="Times New Roman" w:cs="Times New Roman"/>
          <w:color w:val="231F20"/>
          <w:sz w:val="20"/>
          <w:szCs w:val="20"/>
        </w:rPr>
        <w:t>with</w:t>
      </w:r>
      <w:proofErr w:type="spellEnd"/>
      <w:r w:rsidR="00AB7C85">
        <w:rPr>
          <w:rFonts w:ascii="Times New Roman" w:hAnsi="Times New Roman" w:cs="Times New Roman"/>
          <w:color w:val="231F20"/>
          <w:sz w:val="20"/>
          <w:szCs w:val="20"/>
        </w:rPr>
        <w:t xml:space="preserve"> no </w:t>
      </w:r>
      <w:proofErr w:type="spellStart"/>
      <w:r w:rsidR="00AB7C85">
        <w:rPr>
          <w:rFonts w:ascii="Times New Roman" w:hAnsi="Times New Roman" w:cs="Times New Roman"/>
          <w:color w:val="231F20"/>
          <w:sz w:val="20"/>
          <w:szCs w:val="20"/>
        </w:rPr>
        <w:t>restriction</w:t>
      </w:r>
      <w:proofErr w:type="spellEnd"/>
      <w:r w:rsidR="00AB7C85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that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r w:rsidR="0049496D">
        <w:rPr>
          <w:rFonts w:ascii="Cambria" w:hAnsi="Cambria" w:cs="Cambria"/>
          <w:i/>
          <w:iCs/>
          <w:color w:val="231F20"/>
          <w:sz w:val="20"/>
          <w:szCs w:val="20"/>
        </w:rPr>
        <w:t>b</w:t>
      </w:r>
      <w:r w:rsidR="00AB7C85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values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need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to be positive).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Other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forms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r w:rsidR="00AB7C85">
        <w:rPr>
          <w:rFonts w:ascii="Times New Roman" w:hAnsi="Times New Roman" w:cs="Times New Roman"/>
          <w:color w:val="231F20"/>
          <w:sz w:val="20"/>
          <w:szCs w:val="20"/>
        </w:rPr>
        <w:t xml:space="preserve">are </w:t>
      </w:r>
      <w:proofErr w:type="spellStart"/>
      <w:r w:rsidR="00AB7C85">
        <w:rPr>
          <w:rFonts w:ascii="Times New Roman" w:hAnsi="Times New Roman" w:cs="Times New Roman"/>
          <w:color w:val="231F20"/>
          <w:sz w:val="20"/>
          <w:szCs w:val="20"/>
        </w:rPr>
        <w:t>then</w:t>
      </w:r>
      <w:proofErr w:type="spellEnd"/>
      <w:r w:rsidR="00AB7C85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AB7C85">
        <w:rPr>
          <w:rFonts w:ascii="Times New Roman" w:hAnsi="Times New Roman" w:cs="Times New Roman"/>
          <w:color w:val="231F20"/>
          <w:sz w:val="20"/>
          <w:szCs w:val="20"/>
        </w:rPr>
        <w:t>discussed</w:t>
      </w:r>
      <w:proofErr w:type="spellEnd"/>
      <w:r w:rsidR="00AB7C85">
        <w:rPr>
          <w:rFonts w:ascii="Times New Roman" w:hAnsi="Times New Roman" w:cs="Times New Roman"/>
          <w:color w:val="231F20"/>
          <w:sz w:val="20"/>
          <w:szCs w:val="20"/>
        </w:rPr>
        <w:t xml:space="preserve"> in Sec. 6.4.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We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begin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chapter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by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introducing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essence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of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duality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theory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and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its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applications</w:t>
      </w:r>
      <w:proofErr w:type="spellEnd"/>
      <w:r w:rsidR="00AB7C85">
        <w:rPr>
          <w:rFonts w:ascii="Times New Roman" w:hAnsi="Times New Roman" w:cs="Times New Roman"/>
          <w:color w:val="231F20"/>
          <w:sz w:val="20"/>
          <w:szCs w:val="20"/>
        </w:rPr>
        <w:t xml:space="preserve">.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We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then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describe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economic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interpretation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of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du</w:t>
      </w:r>
      <w:r w:rsidR="00AB7C85">
        <w:rPr>
          <w:rFonts w:ascii="Times New Roman" w:hAnsi="Times New Roman" w:cs="Times New Roman"/>
          <w:color w:val="231F20"/>
          <w:sz w:val="20"/>
          <w:szCs w:val="20"/>
        </w:rPr>
        <w:t xml:space="preserve">al </w:t>
      </w:r>
      <w:proofErr w:type="spellStart"/>
      <w:r w:rsidR="00AB7C85">
        <w:rPr>
          <w:rFonts w:ascii="Times New Roman" w:hAnsi="Times New Roman" w:cs="Times New Roman"/>
          <w:color w:val="231F20"/>
          <w:sz w:val="20"/>
          <w:szCs w:val="20"/>
        </w:rPr>
        <w:t>problem</w:t>
      </w:r>
      <w:proofErr w:type="spellEnd"/>
      <w:r w:rsidR="00AB7C85">
        <w:rPr>
          <w:rFonts w:ascii="Times New Roman" w:hAnsi="Times New Roman" w:cs="Times New Roman"/>
          <w:color w:val="231F20"/>
          <w:sz w:val="20"/>
          <w:szCs w:val="20"/>
        </w:rPr>
        <w:t xml:space="preserve"> (Sec. 6.2) and </w:t>
      </w:r>
      <w:proofErr w:type="spellStart"/>
      <w:r w:rsidR="00AB7C85">
        <w:rPr>
          <w:rFonts w:ascii="Times New Roman" w:hAnsi="Times New Roman" w:cs="Times New Roman"/>
          <w:color w:val="231F20"/>
          <w:sz w:val="20"/>
          <w:szCs w:val="20"/>
        </w:rPr>
        <w:t>delve</w:t>
      </w:r>
      <w:proofErr w:type="spellEnd"/>
      <w:r w:rsidR="00AB7C85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deeper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into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relationships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between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primal and dual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p</w:t>
      </w:r>
      <w:r w:rsidR="00AB7C85">
        <w:rPr>
          <w:rFonts w:ascii="Times New Roman" w:hAnsi="Times New Roman" w:cs="Times New Roman"/>
          <w:color w:val="231F20"/>
          <w:sz w:val="20"/>
          <w:szCs w:val="20"/>
        </w:rPr>
        <w:t>roblems</w:t>
      </w:r>
      <w:proofErr w:type="spellEnd"/>
      <w:r w:rsidR="00AB7C85">
        <w:rPr>
          <w:rFonts w:ascii="Times New Roman" w:hAnsi="Times New Roman" w:cs="Times New Roman"/>
          <w:color w:val="231F20"/>
          <w:sz w:val="20"/>
          <w:szCs w:val="20"/>
        </w:rPr>
        <w:t xml:space="preserve"> (Sec. 6.3). </w:t>
      </w:r>
      <w:proofErr w:type="spellStart"/>
      <w:r w:rsidR="00AB7C85">
        <w:rPr>
          <w:rFonts w:ascii="Times New Roman" w:hAnsi="Times New Roman" w:cs="Times New Roman"/>
          <w:color w:val="231F20"/>
          <w:sz w:val="20"/>
          <w:szCs w:val="20"/>
        </w:rPr>
        <w:t>Section</w:t>
      </w:r>
      <w:proofErr w:type="spellEnd"/>
      <w:r w:rsidR="00AB7C85">
        <w:rPr>
          <w:rFonts w:ascii="Times New Roman" w:hAnsi="Times New Roman" w:cs="Times New Roman"/>
          <w:color w:val="231F20"/>
          <w:sz w:val="20"/>
          <w:szCs w:val="20"/>
        </w:rPr>
        <w:t xml:space="preserve"> 6.5 </w:t>
      </w:r>
      <w:proofErr w:type="spellStart"/>
      <w:r w:rsidR="00AB7C85">
        <w:rPr>
          <w:rFonts w:ascii="Times New Roman" w:hAnsi="Times New Roman" w:cs="Times New Roman"/>
          <w:color w:val="231F20"/>
          <w:sz w:val="20"/>
          <w:szCs w:val="20"/>
        </w:rPr>
        <w:t>focuses</w:t>
      </w:r>
      <w:proofErr w:type="spellEnd"/>
      <w:r w:rsidR="00AB7C85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AB7C85">
        <w:rPr>
          <w:rFonts w:ascii="Times New Roman" w:hAnsi="Times New Roman" w:cs="Times New Roman"/>
          <w:color w:val="231F20"/>
          <w:sz w:val="20"/>
          <w:szCs w:val="20"/>
        </w:rPr>
        <w:t>on</w:t>
      </w:r>
      <w:proofErr w:type="spellEnd"/>
      <w:r w:rsidR="00AB7C85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AB7C85"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 w:rsidR="00AB7C85">
        <w:rPr>
          <w:rFonts w:ascii="Times New Roman" w:hAnsi="Times New Roman" w:cs="Times New Roman"/>
          <w:color w:val="231F20"/>
          <w:sz w:val="20"/>
          <w:szCs w:val="20"/>
        </w:rPr>
        <w:t xml:space="preserve"> role </w:t>
      </w:r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of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duality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theory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in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sensitivity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analysis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.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basic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proc</w:t>
      </w:r>
      <w:r w:rsidR="00AB7C85">
        <w:rPr>
          <w:rFonts w:ascii="Times New Roman" w:hAnsi="Times New Roman" w:cs="Times New Roman"/>
          <w:color w:val="231F20"/>
          <w:sz w:val="20"/>
          <w:szCs w:val="20"/>
        </w:rPr>
        <w:t>edure</w:t>
      </w:r>
      <w:proofErr w:type="spellEnd"/>
      <w:r w:rsidR="00AB7C85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AB7C85">
        <w:rPr>
          <w:rFonts w:ascii="Times New Roman" w:hAnsi="Times New Roman" w:cs="Times New Roman"/>
          <w:color w:val="231F20"/>
          <w:sz w:val="20"/>
          <w:szCs w:val="20"/>
        </w:rPr>
        <w:t>for</w:t>
      </w:r>
      <w:proofErr w:type="spellEnd"/>
      <w:r w:rsidR="00AB7C85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AB7C85">
        <w:rPr>
          <w:rFonts w:ascii="Times New Roman" w:hAnsi="Times New Roman" w:cs="Times New Roman"/>
          <w:color w:val="231F20"/>
          <w:sz w:val="20"/>
          <w:szCs w:val="20"/>
        </w:rPr>
        <w:t>sensitivity</w:t>
      </w:r>
      <w:proofErr w:type="spellEnd"/>
      <w:r w:rsidR="00AB7C85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analysis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(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which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is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based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on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fundamental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insigh</w:t>
      </w:r>
      <w:r w:rsidR="00AB7C85">
        <w:rPr>
          <w:rFonts w:ascii="Times New Roman" w:hAnsi="Times New Roman" w:cs="Times New Roman"/>
          <w:color w:val="231F20"/>
          <w:sz w:val="20"/>
          <w:szCs w:val="20"/>
        </w:rPr>
        <w:t>t</w:t>
      </w:r>
      <w:proofErr w:type="spellEnd"/>
      <w:r w:rsidR="00AB7C85">
        <w:rPr>
          <w:rFonts w:ascii="Times New Roman" w:hAnsi="Times New Roman" w:cs="Times New Roman"/>
          <w:color w:val="231F20"/>
          <w:sz w:val="20"/>
          <w:szCs w:val="20"/>
        </w:rPr>
        <w:t xml:space="preserve"> of Sec. 5.3) </w:t>
      </w:r>
      <w:proofErr w:type="spellStart"/>
      <w:r w:rsidR="00AB7C85">
        <w:rPr>
          <w:rFonts w:ascii="Times New Roman" w:hAnsi="Times New Roman" w:cs="Times New Roman"/>
          <w:color w:val="231F20"/>
          <w:sz w:val="20"/>
          <w:szCs w:val="20"/>
        </w:rPr>
        <w:t>is</w:t>
      </w:r>
      <w:proofErr w:type="spellEnd"/>
      <w:r w:rsidR="00AB7C85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AB7C85">
        <w:rPr>
          <w:rFonts w:ascii="Times New Roman" w:hAnsi="Times New Roman" w:cs="Times New Roman"/>
          <w:color w:val="231F20"/>
          <w:sz w:val="20"/>
          <w:szCs w:val="20"/>
        </w:rPr>
        <w:t>summarized</w:t>
      </w:r>
      <w:proofErr w:type="spellEnd"/>
      <w:r w:rsidR="00AB7C85">
        <w:rPr>
          <w:rFonts w:ascii="Times New Roman" w:hAnsi="Times New Roman" w:cs="Times New Roman"/>
          <w:color w:val="231F20"/>
          <w:sz w:val="20"/>
          <w:szCs w:val="20"/>
        </w:rPr>
        <w:t xml:space="preserve"> in Sec. </w:t>
      </w:r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6.6 and </w:t>
      </w:r>
      <w:proofErr w:type="spellStart"/>
      <w:r w:rsidR="0049496D">
        <w:rPr>
          <w:rFonts w:ascii="Times New Roman" w:hAnsi="Times New Roman" w:cs="Times New Roman"/>
          <w:color w:val="231F20"/>
          <w:sz w:val="20"/>
          <w:szCs w:val="20"/>
        </w:rPr>
        <w:t>illustrated</w:t>
      </w:r>
      <w:proofErr w:type="spellEnd"/>
      <w:r w:rsidR="0049496D">
        <w:rPr>
          <w:rFonts w:ascii="Times New Roman" w:hAnsi="Times New Roman" w:cs="Times New Roman"/>
          <w:color w:val="231F20"/>
          <w:sz w:val="20"/>
          <w:szCs w:val="20"/>
        </w:rPr>
        <w:t xml:space="preserve"> in Sec. 6.7.</w:t>
      </w:r>
    </w:p>
    <w:p w:rsidR="001503E8" w:rsidRPr="001503E8" w:rsidRDefault="001503E8" w:rsidP="001503E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0"/>
          <w:szCs w:val="20"/>
        </w:rPr>
      </w:pPr>
    </w:p>
    <w:p w:rsidR="004B51C1" w:rsidRDefault="00AF7797" w:rsidP="000F745B">
      <w:pPr>
        <w:spacing w:after="0"/>
        <w:rPr>
          <w:rFonts w:ascii="Arial" w:hAnsi="Arial" w:cs="Arial"/>
          <w:b/>
          <w:bCs/>
          <w:color w:val="231F20"/>
        </w:rPr>
      </w:pPr>
      <w:r>
        <w:rPr>
          <w:rFonts w:ascii="Arial" w:hAnsi="Arial" w:cs="Arial"/>
          <w:b/>
          <w:bCs/>
          <w:color w:val="231F20"/>
        </w:rPr>
        <w:t>6.1 THE ESSENCE OF DUALITY THEORY</w:t>
      </w:r>
    </w:p>
    <w:p w:rsidR="00AF7797" w:rsidRDefault="00AF7797" w:rsidP="00AF77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Given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our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standard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form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for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Cambria" w:hAnsi="Cambria" w:cs="Cambria"/>
          <w:i/>
          <w:iCs/>
          <w:color w:val="231F20"/>
          <w:sz w:val="20"/>
          <w:szCs w:val="20"/>
        </w:rPr>
        <w:t xml:space="preserve">primal </w:t>
      </w:r>
      <w:proofErr w:type="spellStart"/>
      <w:r>
        <w:rPr>
          <w:rFonts w:ascii="Cambria" w:hAnsi="Cambria" w:cs="Cambria"/>
          <w:i/>
          <w:iCs/>
          <w:color w:val="231F20"/>
          <w:sz w:val="20"/>
          <w:szCs w:val="20"/>
        </w:rPr>
        <w:t>problem</w:t>
      </w:r>
      <w:proofErr w:type="spellEnd"/>
      <w:r>
        <w:rPr>
          <w:rFonts w:ascii="Cambria" w:hAnsi="Cambria" w:cs="Cambria"/>
          <w:i/>
          <w:iCs/>
          <w:color w:val="231F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at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left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perhaps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after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conversion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from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another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form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),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its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Cambria" w:hAnsi="Cambria" w:cs="Cambria"/>
          <w:i/>
          <w:iCs/>
          <w:color w:val="231F20"/>
          <w:sz w:val="20"/>
          <w:szCs w:val="20"/>
        </w:rPr>
        <w:t xml:space="preserve">dual </w:t>
      </w:r>
      <w:proofErr w:type="spellStart"/>
      <w:r>
        <w:rPr>
          <w:rFonts w:ascii="Cambria" w:hAnsi="Cambria" w:cs="Cambria"/>
          <w:i/>
          <w:iCs/>
          <w:color w:val="231F20"/>
          <w:sz w:val="20"/>
          <w:szCs w:val="20"/>
        </w:rPr>
        <w:t>problem</w:t>
      </w:r>
      <w:proofErr w:type="spellEnd"/>
      <w:r>
        <w:rPr>
          <w:rFonts w:ascii="Cambria" w:hAnsi="Cambria" w:cs="Cambria"/>
          <w:i/>
          <w:iCs/>
          <w:color w:val="231F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has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form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shown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to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right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355E3" w:rsidTr="002355E3">
        <w:tc>
          <w:tcPr>
            <w:tcW w:w="4414" w:type="dxa"/>
          </w:tcPr>
          <w:p w:rsidR="002355E3" w:rsidRDefault="002355E3" w:rsidP="00AF77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231F20"/>
                <w:sz w:val="20"/>
                <w:szCs w:val="20"/>
              </w:rPr>
            </w:pPr>
            <w:r>
              <w:rPr>
                <w:rFonts w:ascii="Cambria" w:hAnsi="Cambria" w:cs="Cambria"/>
                <w:i/>
                <w:iCs/>
                <w:color w:val="231F20"/>
                <w:sz w:val="16"/>
                <w:szCs w:val="16"/>
              </w:rPr>
              <w:t xml:space="preserve">Primal </w:t>
            </w:r>
            <w:proofErr w:type="spellStart"/>
            <w:r>
              <w:rPr>
                <w:rFonts w:ascii="Cambria" w:hAnsi="Cambria" w:cs="Cambria"/>
                <w:i/>
                <w:iCs/>
                <w:color w:val="231F20"/>
                <w:sz w:val="16"/>
                <w:szCs w:val="16"/>
              </w:rPr>
              <w:t>Problem</w:t>
            </w:r>
            <w:proofErr w:type="spellEnd"/>
          </w:p>
        </w:tc>
        <w:tc>
          <w:tcPr>
            <w:tcW w:w="4414" w:type="dxa"/>
          </w:tcPr>
          <w:p w:rsidR="002355E3" w:rsidRDefault="002355E3" w:rsidP="00AF77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231F20"/>
                <w:sz w:val="20"/>
                <w:szCs w:val="20"/>
              </w:rPr>
            </w:pPr>
            <w:r>
              <w:rPr>
                <w:rFonts w:ascii="Cambria" w:hAnsi="Cambria" w:cs="Cambria"/>
                <w:i/>
                <w:iCs/>
                <w:color w:val="231F20"/>
                <w:sz w:val="16"/>
                <w:szCs w:val="16"/>
              </w:rPr>
              <w:t xml:space="preserve">Dual </w:t>
            </w:r>
            <w:proofErr w:type="spellStart"/>
            <w:r>
              <w:rPr>
                <w:rFonts w:ascii="Cambria" w:hAnsi="Cambria" w:cs="Cambria"/>
                <w:i/>
                <w:iCs/>
                <w:color w:val="231F20"/>
                <w:sz w:val="16"/>
                <w:szCs w:val="16"/>
              </w:rPr>
              <w:t>Problem</w:t>
            </w:r>
            <w:proofErr w:type="spellEnd"/>
          </w:p>
        </w:tc>
      </w:tr>
      <w:tr w:rsidR="002355E3" w:rsidTr="002355E3">
        <w:tc>
          <w:tcPr>
            <w:tcW w:w="4414" w:type="dxa"/>
          </w:tcPr>
          <w:p w:rsidR="002355E3" w:rsidRDefault="002355E3" w:rsidP="00AF77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231F20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60D796C" wp14:editId="176388A6">
                  <wp:extent cx="1933833" cy="1501806"/>
                  <wp:effectExtent l="0" t="0" r="9525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080" cy="1522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2355E3" w:rsidRDefault="002355E3" w:rsidP="00AF77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231F20"/>
                <w:sz w:val="20"/>
                <w:szCs w:val="20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E590FD1" wp14:editId="45EE59AE">
                  <wp:extent cx="1884405" cy="1496639"/>
                  <wp:effectExtent l="0" t="0" r="1905" b="889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358" cy="1509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55E3" w:rsidRDefault="002355E3" w:rsidP="002355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Thus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dual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problem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uses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exactly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same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Cambria" w:hAnsi="Cambria" w:cs="Cambria"/>
          <w:i/>
          <w:iCs/>
          <w:color w:val="231F20"/>
          <w:sz w:val="20"/>
          <w:szCs w:val="20"/>
        </w:rPr>
        <w:t>parameters</w:t>
      </w:r>
      <w:proofErr w:type="spellEnd"/>
      <w:r>
        <w:rPr>
          <w:rFonts w:ascii="Cambria" w:hAnsi="Cambria" w:cs="Cambria"/>
          <w:i/>
          <w:iCs/>
          <w:color w:val="231F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as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primal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problem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but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different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locations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. To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highlight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comparison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now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look 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at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these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same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two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problems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matrix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notatio</w:t>
      </w:r>
      <w:r>
        <w:rPr>
          <w:rFonts w:ascii="Times New Roman" w:hAnsi="Times New Roman" w:cs="Times New Roman"/>
          <w:color w:val="231F20"/>
          <w:sz w:val="20"/>
          <w:szCs w:val="20"/>
        </w:rPr>
        <w:t>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Thus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dual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problem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uses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exactly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same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Cambria" w:hAnsi="Cambria" w:cs="Cambria"/>
          <w:i/>
          <w:iCs/>
          <w:color w:val="231F20"/>
          <w:sz w:val="20"/>
          <w:szCs w:val="20"/>
        </w:rPr>
        <w:t>parameters</w:t>
      </w:r>
      <w:proofErr w:type="spellEnd"/>
      <w:r>
        <w:rPr>
          <w:rFonts w:ascii="Cambria" w:hAnsi="Cambria" w:cs="Cambria"/>
          <w:i/>
          <w:iCs/>
          <w:color w:val="231F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as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p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rimal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problem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but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different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locations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. To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highlight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comparison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now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look at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</w:t>
      </w:r>
      <w:r>
        <w:rPr>
          <w:rFonts w:ascii="Times New Roman" w:hAnsi="Times New Roman" w:cs="Times New Roman"/>
          <w:color w:val="231F20"/>
          <w:sz w:val="20"/>
          <w:szCs w:val="20"/>
        </w:rPr>
        <w:t>ese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same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two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problems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matrix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notation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AF7797" w:rsidRDefault="008E6601" w:rsidP="008E66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1AF89C2A" wp14:editId="5373C94B">
            <wp:extent cx="3206578" cy="1445329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5371" cy="146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01" w:rsidRDefault="00FD01B8" w:rsidP="00FD01B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color w:val="231F20"/>
          <w:sz w:val="20"/>
          <w:szCs w:val="20"/>
        </w:rPr>
        <w:lastRenderedPageBreak/>
        <w:t xml:space="preserve">To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illustrate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primal and dual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problems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for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Wyndor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Glass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Co.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example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of Sec. 3.1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are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shown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Table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6.1 in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both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algebraic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matrix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form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AF7797" w:rsidRDefault="00446614" w:rsidP="00446614">
      <w:pPr>
        <w:jc w:val="center"/>
        <w:rPr>
          <w:rFonts w:ascii="Segoe UI Semibold" w:hAnsi="Segoe UI Semibold" w:cs="Segoe UI Semibold"/>
          <w:b/>
          <w:bCs/>
          <w:color w:val="231F20"/>
          <w:sz w:val="18"/>
          <w:szCs w:val="18"/>
        </w:rPr>
      </w:pPr>
      <w:r>
        <w:rPr>
          <w:rFonts w:ascii="Arial" w:hAnsi="Arial" w:cs="Arial"/>
          <w:b/>
          <w:bCs/>
          <w:color w:val="231F20"/>
          <w:sz w:val="18"/>
          <w:szCs w:val="18"/>
        </w:rPr>
        <w:t xml:space="preserve">TABLE 6.1 </w:t>
      </w:r>
      <w:r>
        <w:rPr>
          <w:rFonts w:ascii="Segoe UI Semibold" w:hAnsi="Segoe UI Semibold" w:cs="Segoe UI Semibold"/>
          <w:b/>
          <w:bCs/>
          <w:color w:val="231F20"/>
          <w:sz w:val="18"/>
          <w:szCs w:val="18"/>
        </w:rPr>
        <w:t xml:space="preserve">Primal and dual </w:t>
      </w:r>
      <w:proofErr w:type="spellStart"/>
      <w:r>
        <w:rPr>
          <w:rFonts w:ascii="Segoe UI Semibold" w:hAnsi="Segoe UI Semibold" w:cs="Segoe UI Semibold"/>
          <w:b/>
          <w:bCs/>
          <w:color w:val="231F20"/>
          <w:sz w:val="18"/>
          <w:szCs w:val="18"/>
        </w:rPr>
        <w:t>problems</w:t>
      </w:r>
      <w:proofErr w:type="spellEnd"/>
      <w:r>
        <w:rPr>
          <w:rFonts w:ascii="Segoe UI Semibold" w:hAnsi="Segoe UI Semibold" w:cs="Segoe UI Semibold"/>
          <w:b/>
          <w:bCs/>
          <w:color w:val="231F20"/>
          <w:sz w:val="18"/>
          <w:szCs w:val="18"/>
        </w:rPr>
        <w:t xml:space="preserve"> </w:t>
      </w:r>
      <w:proofErr w:type="spellStart"/>
      <w:r>
        <w:rPr>
          <w:rFonts w:ascii="Segoe UI Semibold" w:hAnsi="Segoe UI Semibold" w:cs="Segoe UI Semibold"/>
          <w:b/>
          <w:bCs/>
          <w:color w:val="231F20"/>
          <w:sz w:val="18"/>
          <w:szCs w:val="18"/>
        </w:rPr>
        <w:t>for</w:t>
      </w:r>
      <w:proofErr w:type="spellEnd"/>
      <w:r>
        <w:rPr>
          <w:rFonts w:ascii="Segoe UI Semibold" w:hAnsi="Segoe UI Semibold" w:cs="Segoe UI Semibold"/>
          <w:b/>
          <w:bCs/>
          <w:color w:val="231F20"/>
          <w:sz w:val="18"/>
          <w:szCs w:val="18"/>
        </w:rPr>
        <w:t xml:space="preserve"> </w:t>
      </w:r>
      <w:proofErr w:type="spellStart"/>
      <w:r>
        <w:rPr>
          <w:rFonts w:ascii="Segoe UI Semibold" w:hAnsi="Segoe UI Semibold" w:cs="Segoe UI Semibold"/>
          <w:b/>
          <w:bCs/>
          <w:color w:val="231F20"/>
          <w:sz w:val="18"/>
          <w:szCs w:val="18"/>
        </w:rPr>
        <w:t>the</w:t>
      </w:r>
      <w:proofErr w:type="spellEnd"/>
      <w:r>
        <w:rPr>
          <w:rFonts w:ascii="Segoe UI Semibold" w:hAnsi="Segoe UI Semibold" w:cs="Segoe UI Semibold"/>
          <w:b/>
          <w:bCs/>
          <w:color w:val="231F20"/>
          <w:sz w:val="18"/>
          <w:szCs w:val="18"/>
        </w:rPr>
        <w:t xml:space="preserve"> </w:t>
      </w:r>
      <w:proofErr w:type="spellStart"/>
      <w:r>
        <w:rPr>
          <w:rFonts w:ascii="Segoe UI Semibold" w:hAnsi="Segoe UI Semibold" w:cs="Segoe UI Semibold"/>
          <w:b/>
          <w:bCs/>
          <w:color w:val="231F20"/>
          <w:sz w:val="18"/>
          <w:szCs w:val="18"/>
        </w:rPr>
        <w:t>Wyndor</w:t>
      </w:r>
      <w:proofErr w:type="spellEnd"/>
      <w:r>
        <w:rPr>
          <w:rFonts w:ascii="Segoe UI Semibold" w:hAnsi="Segoe UI Semibold" w:cs="Segoe UI Semibold"/>
          <w:b/>
          <w:bCs/>
          <w:color w:val="231F20"/>
          <w:sz w:val="18"/>
          <w:szCs w:val="18"/>
        </w:rPr>
        <w:t xml:space="preserve"> </w:t>
      </w:r>
      <w:proofErr w:type="spellStart"/>
      <w:r>
        <w:rPr>
          <w:rFonts w:ascii="Segoe UI Semibold" w:hAnsi="Segoe UI Semibold" w:cs="Segoe UI Semibold"/>
          <w:b/>
          <w:bCs/>
          <w:color w:val="231F20"/>
          <w:sz w:val="18"/>
          <w:szCs w:val="18"/>
        </w:rPr>
        <w:t>Glass</w:t>
      </w:r>
      <w:proofErr w:type="spellEnd"/>
      <w:r>
        <w:rPr>
          <w:rFonts w:ascii="Segoe UI Semibold" w:hAnsi="Segoe UI Semibold" w:cs="Segoe UI Semibold"/>
          <w:b/>
          <w:bCs/>
          <w:color w:val="231F20"/>
          <w:sz w:val="18"/>
          <w:szCs w:val="18"/>
        </w:rPr>
        <w:t xml:space="preserve"> Co. </w:t>
      </w:r>
      <w:proofErr w:type="spellStart"/>
      <w:r>
        <w:rPr>
          <w:rFonts w:ascii="Segoe UI Semibold" w:hAnsi="Segoe UI Semibold" w:cs="Segoe UI Semibold"/>
          <w:b/>
          <w:bCs/>
          <w:color w:val="231F20"/>
          <w:sz w:val="18"/>
          <w:szCs w:val="18"/>
        </w:rPr>
        <w:t>E</w:t>
      </w:r>
      <w:r>
        <w:rPr>
          <w:rFonts w:ascii="Segoe UI Semibold" w:hAnsi="Segoe UI Semibold" w:cs="Segoe UI Semibold"/>
          <w:b/>
          <w:bCs/>
          <w:color w:val="231F20"/>
          <w:sz w:val="18"/>
          <w:szCs w:val="18"/>
        </w:rPr>
        <w:t>xample</w:t>
      </w:r>
      <w:proofErr w:type="spellEnd"/>
    </w:p>
    <w:p w:rsidR="00446614" w:rsidRDefault="00446614" w:rsidP="00446614">
      <w:pPr>
        <w:jc w:val="center"/>
      </w:pPr>
      <w:r>
        <w:rPr>
          <w:noProof/>
          <w:lang w:eastAsia="es-MX"/>
        </w:rPr>
        <w:drawing>
          <wp:inline distT="0" distB="0" distL="0" distR="0" wp14:anchorId="0A6EDF07" wp14:editId="057FB9ED">
            <wp:extent cx="4195119" cy="169682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7310" cy="170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14" w:rsidRDefault="00446614" w:rsidP="00446614">
      <w:pPr>
        <w:jc w:val="center"/>
      </w:pPr>
      <w:r>
        <w:rPr>
          <w:noProof/>
          <w:lang w:eastAsia="es-MX"/>
        </w:rPr>
        <w:drawing>
          <wp:inline distT="0" distB="0" distL="0" distR="0" wp14:anchorId="1AF71134" wp14:editId="0CEDAD12">
            <wp:extent cx="3613795" cy="1983260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5870" cy="200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14" w:rsidRDefault="000F745B" w:rsidP="005B38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Cambria" w:hAnsi="Cambria" w:cs="Cambria"/>
          <w:b/>
          <w:bCs/>
          <w:color w:val="231F20"/>
          <w:sz w:val="20"/>
          <w:szCs w:val="20"/>
        </w:rPr>
        <w:t xml:space="preserve">primal-dual </w:t>
      </w:r>
      <w:proofErr w:type="spellStart"/>
      <w:r>
        <w:rPr>
          <w:rFonts w:ascii="Cambria" w:hAnsi="Cambria" w:cs="Cambria"/>
          <w:b/>
          <w:bCs/>
          <w:color w:val="231F20"/>
          <w:sz w:val="20"/>
          <w:szCs w:val="20"/>
        </w:rPr>
        <w:t>table</w:t>
      </w:r>
      <w:proofErr w:type="spellEnd"/>
      <w:r>
        <w:rPr>
          <w:rFonts w:ascii="Cambria" w:hAnsi="Cambria" w:cs="Cambria"/>
          <w:b/>
          <w:bCs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for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linear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programming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Table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6.2)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also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helps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to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highlight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correspondence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between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two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problems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It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shows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all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linear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programming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parameters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r w:rsidRPr="000F745B">
        <w:rPr>
          <w:rFonts w:ascii="Times New Roman" w:hAnsi="Times New Roman" w:cs="Times New Roman"/>
          <w:noProof/>
          <w:color w:val="231F20"/>
          <w:position w:val="-2"/>
          <w:sz w:val="20"/>
          <w:szCs w:val="20"/>
          <w:lang w:eastAsia="es-MX"/>
        </w:rPr>
        <w:drawing>
          <wp:inline distT="0" distB="0" distL="0" distR="0" wp14:anchorId="6540D90B" wp14:editId="03D3755C">
            <wp:extent cx="621793" cy="167640"/>
            <wp:effectExtent l="0" t="0" r="6985" b="3810"/>
            <wp:docPr id="8" name="Imagen 8" descr="%FontSize=9&#10;%TeXFontSize=9&#10;\documentclass{article}&#10;\pagestyle{empty}&#10;\begin{document}&#10;\[&#10;\left(a_{ij},\,b_{j},\,\mbox{\rm\ y\ }\,c_{}\right)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3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how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they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used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to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construct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two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problems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5B38F3">
        <w:rPr>
          <w:rFonts w:ascii="Times New Roman" w:hAnsi="Times New Roman" w:cs="Times New Roman"/>
          <w:color w:val="231F20"/>
          <w:sz w:val="20"/>
          <w:szCs w:val="20"/>
        </w:rPr>
        <w:t>All</w:t>
      </w:r>
      <w:proofErr w:type="spellEnd"/>
      <w:r w:rsidR="005B38F3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5B38F3"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 w:rsidR="005B38F3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5B38F3">
        <w:rPr>
          <w:rFonts w:ascii="Times New Roman" w:hAnsi="Times New Roman" w:cs="Times New Roman"/>
          <w:color w:val="231F20"/>
          <w:sz w:val="20"/>
          <w:szCs w:val="20"/>
        </w:rPr>
        <w:t>headings</w:t>
      </w:r>
      <w:proofErr w:type="spellEnd"/>
      <w:r w:rsidR="005B38F3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46614">
        <w:rPr>
          <w:rFonts w:ascii="Times New Roman" w:hAnsi="Times New Roman" w:cs="Times New Roman"/>
          <w:color w:val="231F20"/>
          <w:sz w:val="20"/>
          <w:szCs w:val="20"/>
        </w:rPr>
        <w:t>for</w:t>
      </w:r>
      <w:proofErr w:type="spellEnd"/>
      <w:r w:rsidR="00446614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46614"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 w:rsidR="005B38F3">
        <w:rPr>
          <w:rFonts w:ascii="Times New Roman" w:hAnsi="Times New Roman" w:cs="Times New Roman"/>
          <w:color w:val="231F20"/>
          <w:sz w:val="20"/>
          <w:szCs w:val="20"/>
        </w:rPr>
        <w:t xml:space="preserve"> primal </w:t>
      </w:r>
      <w:proofErr w:type="spellStart"/>
      <w:r w:rsidR="005B38F3">
        <w:rPr>
          <w:rFonts w:ascii="Times New Roman" w:hAnsi="Times New Roman" w:cs="Times New Roman"/>
          <w:color w:val="231F20"/>
          <w:sz w:val="20"/>
          <w:szCs w:val="20"/>
        </w:rPr>
        <w:t>problem</w:t>
      </w:r>
      <w:proofErr w:type="spellEnd"/>
      <w:r w:rsidR="005B38F3">
        <w:rPr>
          <w:rFonts w:ascii="Times New Roman" w:hAnsi="Times New Roman" w:cs="Times New Roman"/>
          <w:color w:val="231F20"/>
          <w:sz w:val="20"/>
          <w:szCs w:val="20"/>
        </w:rPr>
        <w:t xml:space="preserve"> are horizontal, </w:t>
      </w:r>
      <w:proofErr w:type="spellStart"/>
      <w:r w:rsidR="00446614">
        <w:rPr>
          <w:rFonts w:ascii="Times New Roman" w:hAnsi="Times New Roman" w:cs="Times New Roman"/>
          <w:color w:val="231F20"/>
          <w:sz w:val="20"/>
          <w:szCs w:val="20"/>
        </w:rPr>
        <w:t>whereas</w:t>
      </w:r>
      <w:proofErr w:type="spellEnd"/>
      <w:r w:rsidR="00446614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46614"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 w:rsidR="00446614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46614">
        <w:rPr>
          <w:rFonts w:ascii="Times New Roman" w:hAnsi="Times New Roman" w:cs="Times New Roman"/>
          <w:color w:val="231F20"/>
          <w:sz w:val="20"/>
          <w:szCs w:val="20"/>
        </w:rPr>
        <w:t>he</w:t>
      </w:r>
      <w:r w:rsidR="005B38F3">
        <w:rPr>
          <w:rFonts w:ascii="Times New Roman" w:hAnsi="Times New Roman" w:cs="Times New Roman"/>
          <w:color w:val="231F20"/>
          <w:sz w:val="20"/>
          <w:szCs w:val="20"/>
        </w:rPr>
        <w:t>adings</w:t>
      </w:r>
      <w:proofErr w:type="spellEnd"/>
      <w:r w:rsidR="005B38F3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5B38F3">
        <w:rPr>
          <w:rFonts w:ascii="Times New Roman" w:hAnsi="Times New Roman" w:cs="Times New Roman"/>
          <w:color w:val="231F20"/>
          <w:sz w:val="20"/>
          <w:szCs w:val="20"/>
        </w:rPr>
        <w:t>for</w:t>
      </w:r>
      <w:proofErr w:type="spellEnd"/>
      <w:r w:rsidR="005B38F3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5B38F3"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 w:rsidR="005B38F3">
        <w:rPr>
          <w:rFonts w:ascii="Times New Roman" w:hAnsi="Times New Roman" w:cs="Times New Roman"/>
          <w:color w:val="231F20"/>
          <w:sz w:val="20"/>
          <w:szCs w:val="20"/>
        </w:rPr>
        <w:t xml:space="preserve"> dual </w:t>
      </w:r>
      <w:proofErr w:type="spellStart"/>
      <w:r w:rsidR="005B38F3">
        <w:rPr>
          <w:rFonts w:ascii="Times New Roman" w:hAnsi="Times New Roman" w:cs="Times New Roman"/>
          <w:color w:val="231F20"/>
          <w:sz w:val="20"/>
          <w:szCs w:val="20"/>
        </w:rPr>
        <w:t>problem</w:t>
      </w:r>
      <w:proofErr w:type="spellEnd"/>
      <w:r w:rsidR="005B38F3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5B38F3">
        <w:rPr>
          <w:rFonts w:ascii="Times New Roman" w:hAnsi="Times New Roman" w:cs="Times New Roman"/>
          <w:color w:val="231F20"/>
          <w:sz w:val="20"/>
          <w:szCs w:val="20"/>
        </w:rPr>
        <w:t>are</w:t>
      </w:r>
      <w:r w:rsidR="00446614">
        <w:rPr>
          <w:rFonts w:ascii="Times New Roman" w:hAnsi="Times New Roman" w:cs="Times New Roman"/>
          <w:color w:val="231F20"/>
          <w:sz w:val="20"/>
          <w:szCs w:val="20"/>
        </w:rPr>
        <w:t>read</w:t>
      </w:r>
      <w:proofErr w:type="spellEnd"/>
      <w:r w:rsidR="00446614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46614">
        <w:rPr>
          <w:rFonts w:ascii="Times New Roman" w:hAnsi="Times New Roman" w:cs="Times New Roman"/>
          <w:color w:val="231F20"/>
          <w:sz w:val="20"/>
          <w:szCs w:val="20"/>
        </w:rPr>
        <w:t>by</w:t>
      </w:r>
      <w:proofErr w:type="spellEnd"/>
      <w:r w:rsidR="00446614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46614">
        <w:rPr>
          <w:rFonts w:ascii="Times New Roman" w:hAnsi="Times New Roman" w:cs="Times New Roman"/>
          <w:color w:val="231F20"/>
          <w:sz w:val="20"/>
          <w:szCs w:val="20"/>
        </w:rPr>
        <w:t>turning</w:t>
      </w:r>
      <w:proofErr w:type="spellEnd"/>
      <w:r w:rsidR="00446614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46614"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 w:rsidR="00446614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46614">
        <w:rPr>
          <w:rFonts w:ascii="Times New Roman" w:hAnsi="Times New Roman" w:cs="Times New Roman"/>
          <w:color w:val="231F20"/>
          <w:sz w:val="20"/>
          <w:szCs w:val="20"/>
        </w:rPr>
        <w:t>book</w:t>
      </w:r>
      <w:proofErr w:type="spellEnd"/>
      <w:r w:rsidR="00446614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46614">
        <w:rPr>
          <w:rFonts w:ascii="Times New Roman" w:hAnsi="Times New Roman" w:cs="Times New Roman"/>
          <w:color w:val="231F20"/>
          <w:sz w:val="20"/>
          <w:szCs w:val="20"/>
        </w:rPr>
        <w:t>sideways</w:t>
      </w:r>
      <w:proofErr w:type="spellEnd"/>
      <w:r w:rsidR="00446614">
        <w:rPr>
          <w:rFonts w:ascii="Times New Roman" w:hAnsi="Times New Roman" w:cs="Times New Roman"/>
          <w:color w:val="231F20"/>
          <w:sz w:val="20"/>
          <w:szCs w:val="20"/>
        </w:rPr>
        <w:t xml:space="preserve">. </w:t>
      </w:r>
      <w:proofErr w:type="spellStart"/>
      <w:r w:rsidR="00446614">
        <w:rPr>
          <w:rFonts w:ascii="Times New Roman" w:hAnsi="Times New Roman" w:cs="Times New Roman"/>
          <w:color w:val="231F20"/>
          <w:sz w:val="20"/>
          <w:szCs w:val="20"/>
        </w:rPr>
        <w:t>For</w:t>
      </w:r>
      <w:proofErr w:type="spellEnd"/>
      <w:r w:rsidR="00446614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46614"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 w:rsidR="00446614">
        <w:rPr>
          <w:rFonts w:ascii="Times New Roman" w:hAnsi="Times New Roman" w:cs="Times New Roman"/>
          <w:color w:val="231F20"/>
          <w:sz w:val="20"/>
          <w:szCs w:val="20"/>
        </w:rPr>
        <w:t xml:space="preserve"> primal </w:t>
      </w:r>
      <w:proofErr w:type="spellStart"/>
      <w:r w:rsidR="00446614">
        <w:rPr>
          <w:rFonts w:ascii="Times New Roman" w:hAnsi="Times New Roman" w:cs="Times New Roman"/>
          <w:color w:val="231F20"/>
          <w:sz w:val="20"/>
          <w:szCs w:val="20"/>
        </w:rPr>
        <w:t>problem</w:t>
      </w:r>
      <w:proofErr w:type="spellEnd"/>
      <w:r w:rsidR="00446614">
        <w:rPr>
          <w:rFonts w:ascii="Times New Roman" w:hAnsi="Times New Roman" w:cs="Times New Roman"/>
          <w:color w:val="231F20"/>
          <w:sz w:val="20"/>
          <w:szCs w:val="20"/>
        </w:rPr>
        <w:t xml:space="preserve">, </w:t>
      </w:r>
      <w:proofErr w:type="spellStart"/>
      <w:r w:rsidR="00446614">
        <w:rPr>
          <w:rFonts w:ascii="Times New Roman" w:hAnsi="Times New Roman" w:cs="Times New Roman"/>
          <w:color w:val="231F20"/>
          <w:sz w:val="20"/>
          <w:szCs w:val="20"/>
        </w:rPr>
        <w:t>each</w:t>
      </w:r>
      <w:proofErr w:type="spellEnd"/>
      <w:r w:rsidR="00446614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46614">
        <w:rPr>
          <w:rFonts w:ascii="Cambria" w:hAnsi="Cambria" w:cs="Cambria"/>
          <w:i/>
          <w:iCs/>
          <w:color w:val="231F20"/>
          <w:sz w:val="20"/>
          <w:szCs w:val="20"/>
        </w:rPr>
        <w:t>column</w:t>
      </w:r>
      <w:proofErr w:type="spellEnd"/>
      <w:r w:rsidR="00446614">
        <w:rPr>
          <w:rFonts w:ascii="Cambria" w:hAnsi="Cambria" w:cs="Cambria"/>
          <w:i/>
          <w:iCs/>
          <w:color w:val="231F20"/>
          <w:sz w:val="20"/>
          <w:szCs w:val="20"/>
        </w:rPr>
        <w:t xml:space="preserve"> </w:t>
      </w:r>
      <w:r w:rsidR="00446614">
        <w:rPr>
          <w:rFonts w:ascii="Times New Roman" w:hAnsi="Times New Roman" w:cs="Times New Roman"/>
          <w:color w:val="231F20"/>
          <w:sz w:val="20"/>
          <w:szCs w:val="20"/>
        </w:rPr>
        <w:t>(</w:t>
      </w:r>
      <w:proofErr w:type="spellStart"/>
      <w:r w:rsidR="00446614">
        <w:rPr>
          <w:rFonts w:ascii="Times New Roman" w:hAnsi="Times New Roman" w:cs="Times New Roman"/>
          <w:color w:val="231F20"/>
          <w:sz w:val="20"/>
          <w:szCs w:val="20"/>
        </w:rPr>
        <w:t>except</w:t>
      </w:r>
      <w:proofErr w:type="spellEnd"/>
      <w:r w:rsidR="00446614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46614"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 w:rsidR="00446614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446614">
        <w:rPr>
          <w:rFonts w:ascii="Times New Roman" w:hAnsi="Times New Roman" w:cs="Times New Roman"/>
          <w:color w:val="231F20"/>
          <w:sz w:val="20"/>
          <w:szCs w:val="20"/>
        </w:rPr>
        <w:t>Right</w:t>
      </w:r>
      <w:proofErr w:type="spellEnd"/>
    </w:p>
    <w:p w:rsidR="00446614" w:rsidRPr="00634EA5" w:rsidRDefault="00446614" w:rsidP="00634E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Side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column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gives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coefficients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of a single variable in</w:t>
      </w:r>
      <w:r w:rsidR="005B38F3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5B38F3"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 w:rsidR="005B38F3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5B38F3">
        <w:rPr>
          <w:rFonts w:ascii="Times New Roman" w:hAnsi="Times New Roman" w:cs="Times New Roman"/>
          <w:color w:val="231F20"/>
          <w:sz w:val="20"/>
          <w:szCs w:val="20"/>
        </w:rPr>
        <w:t>respective</w:t>
      </w:r>
      <w:proofErr w:type="spellEnd"/>
      <w:r w:rsidR="005B38F3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5B38F3">
        <w:rPr>
          <w:rFonts w:ascii="Times New Roman" w:hAnsi="Times New Roman" w:cs="Times New Roman"/>
          <w:color w:val="231F20"/>
          <w:sz w:val="20"/>
          <w:szCs w:val="20"/>
        </w:rPr>
        <w:t>constraints</w:t>
      </w:r>
      <w:proofErr w:type="spellEnd"/>
      <w:r w:rsidR="005B38F3">
        <w:rPr>
          <w:rFonts w:ascii="Times New Roman" w:hAnsi="Times New Roman" w:cs="Times New Roman"/>
          <w:color w:val="231F2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objective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function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whereas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each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Cambria" w:hAnsi="Cambria" w:cs="Cambria"/>
          <w:i/>
          <w:iCs/>
          <w:color w:val="231F20"/>
          <w:sz w:val="20"/>
          <w:szCs w:val="20"/>
        </w:rPr>
        <w:t>row</w:t>
      </w:r>
      <w:proofErr w:type="spellEnd"/>
      <w:r>
        <w:rPr>
          <w:rFonts w:ascii="Cambria" w:hAnsi="Cambria" w:cs="Cambria"/>
          <w:i/>
          <w:iCs/>
          <w:color w:val="231F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31F2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except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bottom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one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gives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parameters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B3667E">
        <w:rPr>
          <w:rFonts w:ascii="Times New Roman" w:hAnsi="Times New Roman" w:cs="Times New Roman"/>
          <w:color w:val="231F20"/>
          <w:sz w:val="20"/>
          <w:szCs w:val="20"/>
        </w:rPr>
        <w:t>for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 a single </w:t>
      </w:r>
      <w:proofErr w:type="spellStart"/>
      <w:r w:rsidR="00B3667E">
        <w:rPr>
          <w:rFonts w:ascii="Times New Roman" w:hAnsi="Times New Roman" w:cs="Times New Roman"/>
          <w:color w:val="231F20"/>
          <w:sz w:val="20"/>
          <w:szCs w:val="20"/>
        </w:rPr>
        <w:t>contraint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. </w:t>
      </w:r>
      <w:proofErr w:type="spellStart"/>
      <w:r w:rsidR="00B3667E">
        <w:rPr>
          <w:rFonts w:ascii="Times New Roman" w:hAnsi="Times New Roman" w:cs="Times New Roman"/>
          <w:color w:val="231F20"/>
          <w:sz w:val="20"/>
          <w:szCs w:val="20"/>
        </w:rPr>
        <w:t>For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B3667E"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 dual </w:t>
      </w:r>
      <w:proofErr w:type="spellStart"/>
      <w:r w:rsidR="00B3667E">
        <w:rPr>
          <w:rFonts w:ascii="Times New Roman" w:hAnsi="Times New Roman" w:cs="Times New Roman"/>
          <w:color w:val="231F20"/>
          <w:sz w:val="20"/>
          <w:szCs w:val="20"/>
        </w:rPr>
        <w:t>problem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each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Cambria" w:hAnsi="Cambria" w:cs="Cambria"/>
          <w:i/>
          <w:iCs/>
          <w:color w:val="231F20"/>
          <w:sz w:val="20"/>
          <w:szCs w:val="20"/>
        </w:rPr>
        <w:t>row</w:t>
      </w:r>
      <w:proofErr w:type="spellEnd"/>
      <w:r>
        <w:rPr>
          <w:rFonts w:ascii="Cambria" w:hAnsi="Cambria" w:cs="Cambria"/>
          <w:i/>
          <w:iCs/>
          <w:color w:val="231F20"/>
          <w:sz w:val="20"/>
          <w:szCs w:val="20"/>
        </w:rPr>
        <w:t xml:space="preserve"> </w:t>
      </w:r>
      <w:r w:rsidR="00B3667E">
        <w:rPr>
          <w:rFonts w:ascii="Times New Roman" w:hAnsi="Times New Roman" w:cs="Times New Roman"/>
          <w:color w:val="231F20"/>
          <w:sz w:val="20"/>
          <w:szCs w:val="20"/>
        </w:rPr>
        <w:t>(</w:t>
      </w:r>
      <w:proofErr w:type="spellStart"/>
      <w:r w:rsidR="00B3667E">
        <w:rPr>
          <w:rFonts w:ascii="Times New Roman" w:hAnsi="Times New Roman" w:cs="Times New Roman"/>
          <w:color w:val="231F20"/>
          <w:sz w:val="20"/>
          <w:szCs w:val="20"/>
        </w:rPr>
        <w:t>except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B3667E"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B3667E">
        <w:rPr>
          <w:rFonts w:ascii="Times New Roman" w:hAnsi="Times New Roman" w:cs="Times New Roman"/>
          <w:color w:val="231F20"/>
          <w:sz w:val="20"/>
          <w:szCs w:val="20"/>
        </w:rPr>
        <w:t>Right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B3667E">
        <w:rPr>
          <w:rFonts w:ascii="Times New Roman" w:hAnsi="Times New Roman" w:cs="Times New Roman"/>
          <w:color w:val="231F20"/>
          <w:sz w:val="20"/>
          <w:szCs w:val="20"/>
        </w:rPr>
        <w:t>Side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B3667E">
        <w:rPr>
          <w:rFonts w:ascii="Times New Roman" w:hAnsi="Times New Roman" w:cs="Times New Roman"/>
          <w:color w:val="231F20"/>
          <w:sz w:val="20"/>
          <w:szCs w:val="20"/>
        </w:rPr>
        <w:t>row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gives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coefficients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of a single variable in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respective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constr</w:t>
      </w:r>
      <w:r w:rsidR="00B3667E">
        <w:rPr>
          <w:rFonts w:ascii="Times New Roman" w:hAnsi="Times New Roman" w:cs="Times New Roman"/>
          <w:color w:val="231F20"/>
          <w:sz w:val="20"/>
          <w:szCs w:val="20"/>
        </w:rPr>
        <w:t>aints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 and </w:t>
      </w:r>
      <w:proofErr w:type="spellStart"/>
      <w:r w:rsidR="00B3667E">
        <w:rPr>
          <w:rFonts w:ascii="Times New Roman" w:hAnsi="Times New Roman" w:cs="Times New Roman"/>
          <w:color w:val="231F20"/>
          <w:sz w:val="20"/>
          <w:szCs w:val="20"/>
        </w:rPr>
        <w:t>then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 in </w:t>
      </w:r>
      <w:proofErr w:type="spellStart"/>
      <w:r w:rsidR="00B3667E"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B3667E">
        <w:rPr>
          <w:rFonts w:ascii="Times New Roman" w:hAnsi="Times New Roman" w:cs="Times New Roman"/>
          <w:color w:val="231F20"/>
          <w:sz w:val="20"/>
          <w:szCs w:val="20"/>
        </w:rPr>
        <w:t>objective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function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,</w:t>
      </w:r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whereas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each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Cambria" w:hAnsi="Cambria" w:cs="Cambria"/>
          <w:i/>
          <w:iCs/>
          <w:color w:val="231F20"/>
          <w:sz w:val="20"/>
          <w:szCs w:val="20"/>
        </w:rPr>
        <w:t>column</w:t>
      </w:r>
      <w:proofErr w:type="spellEnd"/>
      <w:r>
        <w:rPr>
          <w:rFonts w:ascii="Cambria" w:hAnsi="Cambria" w:cs="Cambria"/>
          <w:i/>
          <w:iCs/>
          <w:color w:val="231F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31F2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except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rightmos</w:t>
      </w:r>
      <w:r w:rsidR="00B3667E">
        <w:rPr>
          <w:rFonts w:ascii="Times New Roman" w:hAnsi="Times New Roman" w:cs="Times New Roman"/>
          <w:color w:val="231F20"/>
          <w:sz w:val="20"/>
          <w:szCs w:val="20"/>
        </w:rPr>
        <w:t>t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B3667E">
        <w:rPr>
          <w:rFonts w:ascii="Times New Roman" w:hAnsi="Times New Roman" w:cs="Times New Roman"/>
          <w:color w:val="231F20"/>
          <w:sz w:val="20"/>
          <w:szCs w:val="20"/>
        </w:rPr>
        <w:t>one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) </w:t>
      </w:r>
      <w:proofErr w:type="spellStart"/>
      <w:r w:rsidR="00B3667E">
        <w:rPr>
          <w:rFonts w:ascii="Times New Roman" w:hAnsi="Times New Roman" w:cs="Times New Roman"/>
          <w:color w:val="231F20"/>
          <w:sz w:val="20"/>
          <w:szCs w:val="20"/>
        </w:rPr>
        <w:t>gives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B3667E"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B3667E">
        <w:rPr>
          <w:rFonts w:ascii="Times New Roman" w:hAnsi="Times New Roman" w:cs="Times New Roman"/>
          <w:color w:val="231F20"/>
          <w:sz w:val="20"/>
          <w:szCs w:val="20"/>
        </w:rPr>
        <w:t>parameters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B3667E">
        <w:rPr>
          <w:rFonts w:ascii="Times New Roman" w:hAnsi="Times New Roman" w:cs="Times New Roman"/>
          <w:color w:val="231F20"/>
          <w:sz w:val="20"/>
          <w:szCs w:val="20"/>
        </w:rPr>
        <w:t>for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a single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constraint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. In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addition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Right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Side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column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giv</w:t>
      </w:r>
      <w:r w:rsidR="00B3667E">
        <w:rPr>
          <w:rFonts w:ascii="Times New Roman" w:hAnsi="Times New Roman" w:cs="Times New Roman"/>
          <w:color w:val="231F20"/>
          <w:sz w:val="20"/>
          <w:szCs w:val="20"/>
        </w:rPr>
        <w:t>es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B3667E"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B3667E">
        <w:rPr>
          <w:rFonts w:ascii="Times New Roman" w:hAnsi="Times New Roman" w:cs="Times New Roman"/>
          <w:color w:val="231F20"/>
          <w:sz w:val="20"/>
          <w:szCs w:val="20"/>
        </w:rPr>
        <w:t>right-hand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B3667E">
        <w:rPr>
          <w:rFonts w:ascii="Times New Roman" w:hAnsi="Times New Roman" w:cs="Times New Roman"/>
          <w:color w:val="231F20"/>
          <w:sz w:val="20"/>
          <w:szCs w:val="20"/>
        </w:rPr>
        <w:t>sides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B3667E">
        <w:rPr>
          <w:rFonts w:ascii="Times New Roman" w:hAnsi="Times New Roman" w:cs="Times New Roman"/>
          <w:color w:val="231F20"/>
          <w:sz w:val="20"/>
          <w:szCs w:val="20"/>
        </w:rPr>
        <w:t>for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B3667E"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31F20"/>
          <w:sz w:val="20"/>
          <w:szCs w:val="20"/>
        </w:rPr>
        <w:t xml:space="preserve">primal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problem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objective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function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coefficients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fo</w:t>
      </w:r>
      <w:r w:rsidR="00B3667E">
        <w:rPr>
          <w:rFonts w:ascii="Times New Roman" w:hAnsi="Times New Roman" w:cs="Times New Roman"/>
          <w:color w:val="231F20"/>
          <w:sz w:val="20"/>
          <w:szCs w:val="20"/>
        </w:rPr>
        <w:t>r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B3667E"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 dual </w:t>
      </w:r>
      <w:proofErr w:type="spellStart"/>
      <w:r w:rsidR="00B3667E">
        <w:rPr>
          <w:rFonts w:ascii="Times New Roman" w:hAnsi="Times New Roman" w:cs="Times New Roman"/>
          <w:color w:val="231F20"/>
          <w:sz w:val="20"/>
          <w:szCs w:val="20"/>
        </w:rPr>
        <w:t>problem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, </w:t>
      </w:r>
      <w:proofErr w:type="spellStart"/>
      <w:r w:rsidR="00B3667E">
        <w:rPr>
          <w:rFonts w:ascii="Times New Roman" w:hAnsi="Times New Roman" w:cs="Times New Roman"/>
          <w:color w:val="231F20"/>
          <w:sz w:val="20"/>
          <w:szCs w:val="20"/>
        </w:rPr>
        <w:t>whereas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 w:rsidR="00B3667E">
        <w:rPr>
          <w:rFonts w:ascii="Times New Roman" w:hAnsi="Times New Roman" w:cs="Times New Roman"/>
          <w:color w:val="231F20"/>
          <w:sz w:val="20"/>
          <w:szCs w:val="20"/>
        </w:rPr>
        <w:t>the</w:t>
      </w:r>
      <w:r>
        <w:rPr>
          <w:rFonts w:ascii="Times New Roman" w:hAnsi="Times New Roman" w:cs="Times New Roman"/>
          <w:color w:val="231F20"/>
          <w:sz w:val="20"/>
          <w:szCs w:val="20"/>
        </w:rPr>
        <w:t>bottom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row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gives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objective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function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coefficients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for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primal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problem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righth</w:t>
      </w:r>
      <w:proofErr w:type="spellEnd"/>
      <w:r w:rsidR="00B3667E">
        <w:rPr>
          <w:rFonts w:ascii="Times New Roman" w:hAnsi="Times New Roman" w:cs="Times New Roman"/>
          <w:color w:val="231F2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sides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for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the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 xml:space="preserve"> dual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</w:rPr>
        <w:t>problem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</w:rPr>
        <w:t>.</w:t>
      </w:r>
    </w:p>
    <w:p w:rsidR="00446614" w:rsidRDefault="00446614" w:rsidP="00AF7797"/>
    <w:p w:rsidR="00446614" w:rsidRDefault="00446614" w:rsidP="00AF7797"/>
    <w:sectPr w:rsidR="00446614" w:rsidSect="00F902FD"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97"/>
    <w:rsid w:val="000F745B"/>
    <w:rsid w:val="001503E8"/>
    <w:rsid w:val="002355E3"/>
    <w:rsid w:val="003440E4"/>
    <w:rsid w:val="00446614"/>
    <w:rsid w:val="0049496D"/>
    <w:rsid w:val="004B51C1"/>
    <w:rsid w:val="005B38F3"/>
    <w:rsid w:val="00634EA5"/>
    <w:rsid w:val="007C6AC3"/>
    <w:rsid w:val="008E6601"/>
    <w:rsid w:val="009310D6"/>
    <w:rsid w:val="00A16293"/>
    <w:rsid w:val="00AB7C85"/>
    <w:rsid w:val="00AF7797"/>
    <w:rsid w:val="00B3667E"/>
    <w:rsid w:val="00F902FD"/>
    <w:rsid w:val="00FD01B8"/>
    <w:rsid w:val="00FD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A5B4"/>
  <w15:chartTrackingRefBased/>
  <w15:docId w15:val="{2720B471-3061-44C7-BBED-F81F57F9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5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15</cp:revision>
  <dcterms:created xsi:type="dcterms:W3CDTF">2019-11-15T03:46:00Z</dcterms:created>
  <dcterms:modified xsi:type="dcterms:W3CDTF">2019-11-15T08:41:00Z</dcterms:modified>
</cp:coreProperties>
</file>