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irmic-platform-user-manual"/>
    <w:p>
      <w:pPr>
        <w:pStyle w:val="Heading1"/>
      </w:pPr>
      <w:r>
        <w:t xml:space="preserve">Firmic Platform User Manual</w:t>
      </w:r>
    </w:p>
    <w:bookmarkStart w:id="20" w:name="how-to-use-firmic-from-a-to-z"/>
    <w:p>
      <w:pPr>
        <w:pStyle w:val="Heading2"/>
      </w:pPr>
      <w:r>
        <w:t xml:space="preserve">How to Use Firmic From A to Z</w:t>
      </w:r>
    </w:p>
    <w:bookmarkEnd w:id="20"/>
    <w:bookmarkStart w:id="21" w:name="platform-overview"/>
    <w:p>
      <w:pPr>
        <w:pStyle w:val="Heading2"/>
      </w:pPr>
      <w:r>
        <w:t xml:space="preserve">1. Platform Overview</w:t>
      </w:r>
    </w:p>
    <w:p>
      <w:pPr>
        <w:pStyle w:val="FirstParagraph"/>
      </w:pPr>
      <w:r>
        <w:t xml:space="preserve">Firmic is an AI-powered business infrastructure platform that helps users launch, manage, and operate a company from one dashboard.</w:t>
      </w:r>
    </w:p>
    <w:p>
      <w:pPr>
        <w:pStyle w:val="BodyText"/>
      </w:pPr>
      <w:r>
        <w:t xml:space="preserve">With Firmic, a user can:</w:t>
      </w:r>
    </w:p>
    <w:p>
      <w:pPr>
        <w:pStyle w:val="Compact"/>
        <w:numPr>
          <w:ilvl w:val="0"/>
          <w:numId w:val="1001"/>
        </w:numPr>
      </w:pPr>
      <w:r>
        <w:t xml:space="preserve">Create a company workspace</w:t>
      </w:r>
    </w:p>
    <w:p>
      <w:pPr>
        <w:pStyle w:val="Compact"/>
        <w:numPr>
          <w:ilvl w:val="0"/>
          <w:numId w:val="1001"/>
        </w:numPr>
      </w:pPr>
      <w:r>
        <w:t xml:space="preserve">Rent a virtual office</w:t>
      </w:r>
    </w:p>
    <w:p>
      <w:pPr>
        <w:pStyle w:val="Compact"/>
        <w:numPr>
          <w:ilvl w:val="0"/>
          <w:numId w:val="1001"/>
        </w:numPr>
      </w:pPr>
      <w:r>
        <w:t xml:space="preserve">Manage company documents</w:t>
      </w:r>
    </w:p>
    <w:p>
      <w:pPr>
        <w:pStyle w:val="Compact"/>
        <w:numPr>
          <w:ilvl w:val="0"/>
          <w:numId w:val="1001"/>
        </w:numPr>
      </w:pPr>
      <w:r>
        <w:t xml:space="preserve">Create and track operational tasks</w:t>
      </w:r>
    </w:p>
    <w:p>
      <w:pPr>
        <w:pStyle w:val="Compact"/>
        <w:numPr>
          <w:ilvl w:val="0"/>
          <w:numId w:val="1001"/>
        </w:numPr>
      </w:pPr>
      <w:r>
        <w:t xml:space="preserve">Monitor compliance through Hermes</w:t>
      </w:r>
    </w:p>
    <w:p>
      <w:pPr>
        <w:pStyle w:val="Compact"/>
        <w:numPr>
          <w:ilvl w:val="0"/>
          <w:numId w:val="1001"/>
        </w:numPr>
      </w:pPr>
      <w:r>
        <w:t xml:space="preserve">Manage company operations through Sonny AI</w:t>
      </w:r>
    </w:p>
    <w:p>
      <w:pPr>
        <w:pStyle w:val="Compact"/>
        <w:numPr>
          <w:ilvl w:val="0"/>
          <w:numId w:val="1001"/>
        </w:numPr>
      </w:pPr>
      <w:r>
        <w:t xml:space="preserve">View messages and notifications</w:t>
      </w:r>
    </w:p>
    <w:p>
      <w:pPr>
        <w:pStyle w:val="Compact"/>
        <w:numPr>
          <w:ilvl w:val="0"/>
          <w:numId w:val="1001"/>
        </w:numPr>
      </w:pPr>
      <w:r>
        <w:t xml:space="preserve">Generate company reports</w:t>
      </w:r>
    </w:p>
    <w:p>
      <w:pPr>
        <w:pStyle w:val="Compact"/>
        <w:numPr>
          <w:ilvl w:val="0"/>
          <w:numId w:val="1001"/>
        </w:numPr>
      </w:pPr>
      <w:r>
        <w:t xml:space="preserve">Connect integrations</w:t>
      </w:r>
    </w:p>
    <w:p>
      <w:pPr>
        <w:pStyle w:val="Compact"/>
        <w:numPr>
          <w:ilvl w:val="0"/>
          <w:numId w:val="1001"/>
        </w:numPr>
      </w:pPr>
      <w:r>
        <w:t xml:space="preserve">Monitor billing and infrastructure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arting-the-platform"/>
    <w:p>
      <w:pPr>
        <w:pStyle w:val="Heading1"/>
      </w:pPr>
      <w:r>
        <w:t xml:space="preserve">2. Starting the Platform</w:t>
      </w:r>
    </w:p>
    <w:p>
      <w:pPr>
        <w:pStyle w:val="FirstParagraph"/>
      </w:pPr>
      <w:r>
        <w:t xml:space="preserve">Before using Firmic locally, start both servers.</w:t>
      </w:r>
    </w:p>
    <w:bookmarkStart w:id="23" w:name="start-backend"/>
    <w:p>
      <w:pPr>
        <w:pStyle w:val="Heading2"/>
      </w:pPr>
      <w:r>
        <w:t xml:space="preserve">Start Backend</w:t>
      </w:r>
    </w:p>
    <w:p>
      <w:pPr>
        <w:pStyle w:val="FirstParagraph"/>
      </w:pPr>
      <w:r>
        <w:t xml:space="preserve">Open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Backend should run at:</w:t>
      </w:r>
    </w:p>
    <w:p>
      <w:pPr>
        <w:pStyle w:val="SourceCode"/>
      </w:pPr>
      <w:r>
        <w:rPr>
          <w:rStyle w:val="NormalTok"/>
        </w:rPr>
        <w:t xml:space="preserve">http://127.0.0.1:8000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http://127.0.0.1:8000/health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</w:p>
    <w:bookmarkEnd w:id="23"/>
    <w:bookmarkStart w:id="24" w:name="start-frontend"/>
    <w:p>
      <w:pPr>
        <w:pStyle w:val="Heading2"/>
      </w:pPr>
      <w:r>
        <w:t xml:space="preserve">Start Frontend</w:t>
      </w:r>
    </w:p>
    <w:p>
      <w:pPr>
        <w:pStyle w:val="FirstParagraph"/>
      </w:pPr>
      <w:r>
        <w:t xml:space="preserve">Open another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should run at:</w:t>
      </w:r>
    </w:p>
    <w:p>
      <w:pPr>
        <w:pStyle w:val="SourceCode"/>
      </w:pPr>
      <w:r>
        <w:rPr>
          <w:rStyle w:val="NormalTok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eate-a-company"/>
    <w:p>
      <w:pPr>
        <w:pStyle w:val="Heading1"/>
      </w:pPr>
      <w:r>
        <w:t xml:space="preserve">3. Create a Company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/create-company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2"/>
        </w:numPr>
      </w:pPr>
      <w:r>
        <w:t xml:space="preserve">Enter company name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Select industry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Select jurisdiction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Select plan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Company</w:t>
      </w:r>
    </w:p>
    <w:p>
      <w:pPr>
        <w:pStyle w:val="FirstParagraph"/>
      </w:pPr>
      <w:r>
        <w:t xml:space="preserve">After creation, Firmic saves the company as the active company and redirects the user to the Company Control Center.</w:t>
      </w:r>
    </w:p>
    <w:p>
      <w:r>
        <w:pict>
          <v:rect style="width:0;height:1.5pt" o:hralign="center" o:hrstd="t" o:hr="t"/>
        </w:pict>
      </w:r>
    </w:p>
    <w:bookmarkEnd w:id="26"/>
    <w:bookmarkStart w:id="27" w:name="view-all-companies"/>
    <w:p>
      <w:pPr>
        <w:pStyle w:val="Heading1"/>
      </w:pPr>
      <w:r>
        <w:t xml:space="preserve">4. View All Companies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/companies</w:t>
      </w:r>
    </w:p>
    <w:p>
      <w:pPr>
        <w:pStyle w:val="FirstParagraph"/>
      </w:pPr>
      <w:r>
        <w:t xml:space="preserve">Here users can:</w:t>
      </w:r>
    </w:p>
    <w:p>
      <w:pPr>
        <w:pStyle w:val="Compact"/>
        <w:numPr>
          <w:ilvl w:val="0"/>
          <w:numId w:val="1003"/>
        </w:numPr>
      </w:pPr>
      <w:r>
        <w:t xml:space="preserve">View all companies</w:t>
      </w:r>
    </w:p>
    <w:p>
      <w:pPr>
        <w:pStyle w:val="Compact"/>
        <w:numPr>
          <w:ilvl w:val="0"/>
          <w:numId w:val="1003"/>
        </w:numPr>
      </w:pPr>
      <w:r>
        <w:t xml:space="preserve">Search companies</w:t>
      </w:r>
    </w:p>
    <w:p>
      <w:pPr>
        <w:pStyle w:val="Compact"/>
        <w:numPr>
          <w:ilvl w:val="0"/>
          <w:numId w:val="1003"/>
        </w:numPr>
      </w:pPr>
      <w:r>
        <w:t xml:space="preserve">Filter by status</w:t>
      </w:r>
    </w:p>
    <w:p>
      <w:pPr>
        <w:pStyle w:val="Compact"/>
        <w:numPr>
          <w:ilvl w:val="0"/>
          <w:numId w:val="1003"/>
        </w:numPr>
      </w:pPr>
      <w:r>
        <w:t xml:space="preserve">Open a company</w:t>
      </w:r>
    </w:p>
    <w:p>
      <w:pPr>
        <w:pStyle w:val="Compact"/>
        <w:numPr>
          <w:ilvl w:val="0"/>
          <w:numId w:val="1003"/>
        </w:numPr>
      </w:pPr>
      <w:r>
        <w:t xml:space="preserve">Set a company as active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to enter the Company Control Center.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Set Active</w:t>
      </w:r>
      <w:r>
        <w:t xml:space="preserve"> </w:t>
      </w:r>
      <w:r>
        <w:t xml:space="preserve">to make that company the current workspace.</w:t>
      </w:r>
    </w:p>
    <w:p>
      <w:r>
        <w:pict>
          <v:rect style="width:0;height:1.5pt" o:hralign="center" o:hrstd="t" o:hr="t"/>
        </w:pict>
      </w:r>
    </w:p>
    <w:bookmarkEnd w:id="27"/>
    <w:bookmarkStart w:id="28" w:name="rent-a-virtual-office"/>
    <w:p>
      <w:pPr>
        <w:pStyle w:val="Heading1"/>
      </w:pPr>
      <w:r>
        <w:t xml:space="preserve">5. Rent a Virtual Office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/virtual-offices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4"/>
        </w:numPr>
      </w:pPr>
      <w:r>
        <w:t xml:space="preserve">Browse available offices</w:t>
      </w:r>
    </w:p>
    <w:p>
      <w:pPr>
        <w:pStyle w:val="Compact"/>
        <w:numPr>
          <w:ilvl w:val="0"/>
          <w:numId w:val="1004"/>
        </w:numPr>
      </w:pPr>
      <w:r>
        <w:t xml:space="preserve">Choose an office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Rent Office</w:t>
      </w:r>
    </w:p>
    <w:p>
      <w:pPr>
        <w:pStyle w:val="Compact"/>
        <w:numPr>
          <w:ilvl w:val="0"/>
          <w:numId w:val="1004"/>
        </w:numPr>
      </w:pPr>
      <w:r>
        <w:t xml:space="preserve">Confirm success message</w:t>
      </w:r>
    </w:p>
    <w:p>
      <w:pPr>
        <w:pStyle w:val="FirstParagraph"/>
      </w:pPr>
      <w:r>
        <w:t xml:space="preserve">After renting, the office disappears from available listings and becomes connected to the active company.</w:t>
      </w:r>
    </w:p>
    <w:p>
      <w:r>
        <w:pict>
          <v:rect style="width:0;height:1.5pt" o:hralign="center" o:hrstd="t" o:hr="t"/>
        </w:pict>
      </w:r>
    </w:p>
    <w:bookmarkEnd w:id="28"/>
    <w:bookmarkStart w:id="29" w:name="view-my-office"/>
    <w:p>
      <w:pPr>
        <w:pStyle w:val="Heading1"/>
      </w:pPr>
      <w:r>
        <w:t xml:space="preserve">6. View My Office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/my-office</w:t>
      </w:r>
    </w:p>
    <w:p>
      <w:pPr>
        <w:pStyle w:val="FirstParagraph"/>
      </w:pPr>
      <w:r>
        <w:t xml:space="preserve">This page shows the active company’s office details:</w:t>
      </w:r>
    </w:p>
    <w:p>
      <w:pPr>
        <w:pStyle w:val="Compact"/>
        <w:numPr>
          <w:ilvl w:val="0"/>
          <w:numId w:val="1005"/>
        </w:numPr>
      </w:pPr>
      <w:r>
        <w:t xml:space="preserve">Office code</w:t>
      </w:r>
    </w:p>
    <w:p>
      <w:pPr>
        <w:pStyle w:val="Compact"/>
        <w:numPr>
          <w:ilvl w:val="0"/>
          <w:numId w:val="1005"/>
        </w:numPr>
      </w:pPr>
      <w:r>
        <w:t xml:space="preserve">Location</w:t>
      </w:r>
    </w:p>
    <w:p>
      <w:pPr>
        <w:pStyle w:val="Compact"/>
        <w:numPr>
          <w:ilvl w:val="0"/>
          <w:numId w:val="1005"/>
        </w:numPr>
      </w:pPr>
      <w:r>
        <w:t xml:space="preserve">Monthly rental</w:t>
      </w:r>
    </w:p>
    <w:p>
      <w:pPr>
        <w:pStyle w:val="Compact"/>
        <w:numPr>
          <w:ilvl w:val="0"/>
          <w:numId w:val="1005"/>
        </w:numPr>
      </w:pPr>
      <w:r>
        <w:t xml:space="preserve">Mailbox status</w:t>
      </w:r>
    </w:p>
    <w:p>
      <w:pPr>
        <w:pStyle w:val="Compact"/>
        <w:numPr>
          <w:ilvl w:val="0"/>
          <w:numId w:val="1005"/>
        </w:numPr>
      </w:pPr>
      <w:r>
        <w:t xml:space="preserve">VoIP status</w:t>
      </w:r>
    </w:p>
    <w:p>
      <w:pPr>
        <w:pStyle w:val="Compact"/>
        <w:numPr>
          <w:ilvl w:val="0"/>
          <w:numId w:val="1005"/>
        </w:numPr>
      </w:pPr>
      <w:r>
        <w:t xml:space="preserve">Office plan</w:t>
      </w:r>
    </w:p>
    <w:p>
      <w:pPr>
        <w:pStyle w:val="Compact"/>
        <w:numPr>
          <w:ilvl w:val="0"/>
          <w:numId w:val="1005"/>
        </w:numPr>
      </w:pPr>
      <w:r>
        <w:t xml:space="preserve">AI workforce capacity</w:t>
      </w:r>
    </w:p>
    <w:p>
      <w:pPr>
        <w:pStyle w:val="FirstParagraph"/>
      </w:pPr>
      <w:r>
        <w:t xml:space="preserve">This confirms that the company has active infrastructure.</w:t>
      </w:r>
    </w:p>
    <w:p>
      <w:r>
        <w:pict>
          <v:rect style="width:0;height:1.5pt" o:hralign="center" o:hrstd="t" o:hr="t"/>
        </w:pict>
      </w:r>
    </w:p>
    <w:bookmarkEnd w:id="29"/>
    <w:bookmarkStart w:id="30" w:name="company-control-center"/>
    <w:p>
      <w:pPr>
        <w:pStyle w:val="Heading1"/>
      </w:pPr>
      <w:r>
        <w:t xml:space="preserve">7. Company Control Center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/company</w:t>
      </w:r>
    </w:p>
    <w:p>
      <w:pPr>
        <w:pStyle w:val="FirstParagraph"/>
      </w:pPr>
      <w:r>
        <w:t xml:space="preserve">This is the main company workspace.</w:t>
      </w:r>
    </w:p>
    <w:p>
      <w:pPr>
        <w:pStyle w:val="BodyText"/>
      </w:pPr>
      <w:r>
        <w:t xml:space="preserve">It shows:</w:t>
      </w:r>
    </w:p>
    <w:p>
      <w:pPr>
        <w:pStyle w:val="Compact"/>
        <w:numPr>
          <w:ilvl w:val="0"/>
          <w:numId w:val="1006"/>
        </w:numPr>
      </w:pPr>
      <w:r>
        <w:t xml:space="preserve">Company name</w:t>
      </w:r>
    </w:p>
    <w:p>
      <w:pPr>
        <w:pStyle w:val="Compact"/>
        <w:numPr>
          <w:ilvl w:val="0"/>
          <w:numId w:val="1006"/>
        </w:numPr>
      </w:pPr>
      <w:r>
        <w:t xml:space="preserve">Company ID</w:t>
      </w:r>
    </w:p>
    <w:p>
      <w:pPr>
        <w:pStyle w:val="Compact"/>
        <w:numPr>
          <w:ilvl w:val="0"/>
          <w:numId w:val="1006"/>
        </w:numPr>
      </w:pPr>
      <w:r>
        <w:t xml:space="preserve">Office status</w:t>
      </w:r>
    </w:p>
    <w:p>
      <w:pPr>
        <w:pStyle w:val="Compact"/>
        <w:numPr>
          <w:ilvl w:val="0"/>
          <w:numId w:val="1006"/>
        </w:numPr>
      </w:pPr>
      <w:r>
        <w:t xml:space="preserve">Documents</w:t>
      </w:r>
    </w:p>
    <w:p>
      <w:pPr>
        <w:pStyle w:val="Compact"/>
        <w:numPr>
          <w:ilvl w:val="0"/>
          <w:numId w:val="1006"/>
        </w:numPr>
      </w:pPr>
      <w:r>
        <w:t xml:space="preserve">Tasks</w:t>
      </w:r>
    </w:p>
    <w:p>
      <w:pPr>
        <w:pStyle w:val="Compact"/>
        <w:numPr>
          <w:ilvl w:val="0"/>
          <w:numId w:val="1006"/>
        </w:numPr>
      </w:pPr>
      <w:r>
        <w:t xml:space="preserve">Sonny summary</w:t>
      </w:r>
    </w:p>
    <w:p>
      <w:pPr>
        <w:pStyle w:val="Compact"/>
        <w:numPr>
          <w:ilvl w:val="0"/>
          <w:numId w:val="1006"/>
        </w:numPr>
      </w:pPr>
      <w:r>
        <w:t xml:space="preserve">Hermes score</w:t>
      </w:r>
    </w:p>
    <w:p>
      <w:pPr>
        <w:pStyle w:val="Compact"/>
        <w:numPr>
          <w:ilvl w:val="0"/>
          <w:numId w:val="1006"/>
        </w:numPr>
      </w:pPr>
      <w:r>
        <w:t xml:space="preserve">Company health</w:t>
      </w:r>
    </w:p>
    <w:p>
      <w:pPr>
        <w:pStyle w:val="Compact"/>
        <w:numPr>
          <w:ilvl w:val="0"/>
          <w:numId w:val="1006"/>
        </w:numPr>
      </w:pPr>
      <w:r>
        <w:t xml:space="preserve">Quick actions</w:t>
      </w:r>
    </w:p>
    <w:p>
      <w:pPr>
        <w:pStyle w:val="FirstParagraph"/>
      </w:pPr>
      <w:r>
        <w:t xml:space="preserve">Use this page to understand the company’s full operational status.</w:t>
      </w:r>
    </w:p>
    <w:p>
      <w:r>
        <w:pict>
          <v:rect style="width:0;height:1.5pt" o:hralign="center" o:hrstd="t" o:hr="t"/>
        </w:pict>
      </w:r>
    </w:p>
    <w:bookmarkEnd w:id="30"/>
    <w:bookmarkStart w:id="31" w:name="upload-and-manage-documents"/>
    <w:p>
      <w:pPr>
        <w:pStyle w:val="Heading1"/>
      </w:pPr>
      <w:r>
        <w:t xml:space="preserve">8. Upload and Manage Documents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/documents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7"/>
        </w:numPr>
      </w:pPr>
      <w:r>
        <w:t xml:space="preserve">View documents</w:t>
      </w:r>
    </w:p>
    <w:p>
      <w:pPr>
        <w:pStyle w:val="Compact"/>
        <w:numPr>
          <w:ilvl w:val="0"/>
          <w:numId w:val="1007"/>
        </w:numPr>
      </w:pPr>
      <w:r>
        <w:t xml:space="preserve">Create new document records</w:t>
      </w:r>
    </w:p>
    <w:p>
      <w:pPr>
        <w:pStyle w:val="Compact"/>
        <w:numPr>
          <w:ilvl w:val="0"/>
          <w:numId w:val="1007"/>
        </w:numPr>
      </w:pPr>
      <w:r>
        <w:t xml:space="preserve">Set document type</w:t>
      </w:r>
    </w:p>
    <w:p>
      <w:pPr>
        <w:pStyle w:val="Compact"/>
        <w:numPr>
          <w:ilvl w:val="0"/>
          <w:numId w:val="1007"/>
        </w:numPr>
      </w:pPr>
      <w:r>
        <w:t xml:space="preserve">Set status</w:t>
      </w:r>
    </w:p>
    <w:p>
      <w:pPr>
        <w:pStyle w:val="Compact"/>
        <w:numPr>
          <w:ilvl w:val="0"/>
          <w:numId w:val="1007"/>
        </w:numPr>
      </w:pPr>
      <w:r>
        <w:t xml:space="preserve">Delete documents</w:t>
      </w:r>
    </w:p>
    <w:p>
      <w:pPr>
        <w:pStyle w:val="Compact"/>
        <w:numPr>
          <w:ilvl w:val="0"/>
          <w:numId w:val="1007"/>
        </w:numPr>
      </w:pPr>
      <w:r>
        <w:t xml:space="preserve">Search and filter documents</w:t>
      </w:r>
    </w:p>
    <w:p>
      <w:pPr>
        <w:pStyle w:val="FirstParagraph"/>
      </w:pPr>
      <w:r>
        <w:t xml:space="preserve">Common document types:</w:t>
      </w:r>
    </w:p>
    <w:p>
      <w:pPr>
        <w:pStyle w:val="Compact"/>
        <w:numPr>
          <w:ilvl w:val="0"/>
          <w:numId w:val="1008"/>
        </w:numPr>
      </w:pPr>
      <w:r>
        <w:t xml:space="preserve">Trade License</w:t>
      </w:r>
    </w:p>
    <w:p>
      <w:pPr>
        <w:pStyle w:val="Compact"/>
        <w:numPr>
          <w:ilvl w:val="0"/>
          <w:numId w:val="1008"/>
        </w:numPr>
      </w:pPr>
      <w:r>
        <w:t xml:space="preserve">KYB</w:t>
      </w:r>
    </w:p>
    <w:p>
      <w:pPr>
        <w:pStyle w:val="Compact"/>
        <w:numPr>
          <w:ilvl w:val="0"/>
          <w:numId w:val="1008"/>
        </w:numPr>
      </w:pPr>
      <w:r>
        <w:t xml:space="preserve">Contract</w:t>
      </w:r>
    </w:p>
    <w:p>
      <w:pPr>
        <w:pStyle w:val="Compact"/>
        <w:numPr>
          <w:ilvl w:val="0"/>
          <w:numId w:val="1008"/>
        </w:numPr>
      </w:pPr>
      <w:r>
        <w:t xml:space="preserve">Invoice</w:t>
      </w:r>
    </w:p>
    <w:p>
      <w:pPr>
        <w:pStyle w:val="Compact"/>
        <w:numPr>
          <w:ilvl w:val="0"/>
          <w:numId w:val="1008"/>
        </w:numPr>
      </w:pPr>
      <w:r>
        <w:t xml:space="preserve">Compliance document</w:t>
      </w:r>
    </w:p>
    <w:p>
      <w:pPr>
        <w:pStyle w:val="FirstParagraph"/>
      </w:pPr>
      <w:r>
        <w:t xml:space="preserve">Hermes uses these documents to calculate compliance readiness.</w:t>
      </w:r>
    </w:p>
    <w:p>
      <w:r>
        <w:pict>
          <v:rect style="width:0;height:1.5pt" o:hralign="center" o:hrstd="t" o:hr="t"/>
        </w:pict>
      </w:r>
    </w:p>
    <w:bookmarkEnd w:id="31"/>
    <w:bookmarkStart w:id="32" w:name="manage-tasks"/>
    <w:p>
      <w:pPr>
        <w:pStyle w:val="Heading1"/>
      </w:pPr>
      <w:r>
        <w:t xml:space="preserve">9. Manage Tasks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/tasks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9"/>
        </w:numPr>
      </w:pPr>
      <w:r>
        <w:t xml:space="preserve">Create tasks</w:t>
      </w:r>
    </w:p>
    <w:p>
      <w:pPr>
        <w:pStyle w:val="Compact"/>
        <w:numPr>
          <w:ilvl w:val="0"/>
          <w:numId w:val="1009"/>
        </w:numPr>
      </w:pPr>
      <w:r>
        <w:t xml:space="preserve">Complete tasks</w:t>
      </w:r>
    </w:p>
    <w:p>
      <w:pPr>
        <w:pStyle w:val="Compact"/>
        <w:numPr>
          <w:ilvl w:val="0"/>
          <w:numId w:val="1009"/>
        </w:numPr>
      </w:pPr>
      <w:r>
        <w:t xml:space="preserve">Delete tasks</w:t>
      </w:r>
    </w:p>
    <w:p>
      <w:pPr>
        <w:pStyle w:val="Compact"/>
        <w:numPr>
          <w:ilvl w:val="0"/>
          <w:numId w:val="1009"/>
        </w:numPr>
      </w:pPr>
      <w:r>
        <w:t xml:space="preserve">Track pending and completed work</w:t>
      </w:r>
    </w:p>
    <w:p>
      <w:pPr>
        <w:pStyle w:val="FirstParagraph"/>
      </w:pPr>
      <w:r>
        <w:t xml:space="preserve">Tasks feed into:</w:t>
      </w:r>
    </w:p>
    <w:p>
      <w:pPr>
        <w:pStyle w:val="Compact"/>
        <w:numPr>
          <w:ilvl w:val="0"/>
          <w:numId w:val="1010"/>
        </w:numPr>
      </w:pPr>
      <w:r>
        <w:t xml:space="preserve">Sonny AI</w:t>
      </w:r>
    </w:p>
    <w:p>
      <w:pPr>
        <w:pStyle w:val="Compact"/>
        <w:numPr>
          <w:ilvl w:val="0"/>
          <w:numId w:val="1010"/>
        </w:numPr>
      </w:pPr>
      <w:r>
        <w:t xml:space="preserve">Company Control Center</w:t>
      </w:r>
    </w:p>
    <w:p>
      <w:pPr>
        <w:pStyle w:val="Compact"/>
        <w:numPr>
          <w:ilvl w:val="0"/>
          <w:numId w:val="1010"/>
        </w:numPr>
      </w:pPr>
      <w:r>
        <w:t xml:space="preserve">Hermes readiness</w:t>
      </w:r>
    </w:p>
    <w:p>
      <w:pPr>
        <w:pStyle w:val="Compact"/>
        <w:numPr>
          <w:ilvl w:val="0"/>
          <w:numId w:val="1010"/>
        </w:numPr>
      </w:pPr>
      <w:r>
        <w:t xml:space="preserve">Reports</w:t>
      </w:r>
    </w:p>
    <w:p>
      <w:pPr>
        <w:pStyle w:val="FirstParagraph"/>
      </w:pPr>
      <w:r>
        <w:t xml:space="preserve">Example task:</w:t>
      </w:r>
    </w:p>
    <w:p>
      <w:pPr>
        <w:pStyle w:val="SourceCode"/>
      </w:pPr>
      <w:r>
        <w:rPr>
          <w:rStyle w:val="NormalTok"/>
        </w:rPr>
        <w:t xml:space="preserve">Upload KYB documents</w:t>
      </w:r>
    </w:p>
    <w:p>
      <w:r>
        <w:pict>
          <v:rect style="width:0;height:1.5pt" o:hralign="center" o:hrstd="t" o:hr="t"/>
        </w:pict>
      </w:r>
    </w:p>
    <w:bookmarkEnd w:id="32"/>
    <w:bookmarkStart w:id="33" w:name="use-sonny-ai"/>
    <w:p>
      <w:pPr>
        <w:pStyle w:val="Heading1"/>
      </w:pPr>
      <w:r>
        <w:t xml:space="preserve">10. Use Sonny AI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/sonny</w:t>
      </w:r>
    </w:p>
    <w:p>
      <w:pPr>
        <w:pStyle w:val="FirstParagraph"/>
      </w:pPr>
      <w:r>
        <w:t xml:space="preserve">Sonny is the AI operations center.</w:t>
      </w:r>
    </w:p>
    <w:p>
      <w:pPr>
        <w:pStyle w:val="BodyText"/>
      </w:pPr>
      <w:r>
        <w:t xml:space="preserve">Sonny can:</w:t>
      </w:r>
    </w:p>
    <w:p>
      <w:pPr>
        <w:pStyle w:val="Compact"/>
        <w:numPr>
          <w:ilvl w:val="0"/>
          <w:numId w:val="1011"/>
        </w:numPr>
      </w:pPr>
      <w:r>
        <w:t xml:space="preserve">Read company tasks</w:t>
      </w:r>
    </w:p>
    <w:p>
      <w:pPr>
        <w:pStyle w:val="Compact"/>
        <w:numPr>
          <w:ilvl w:val="0"/>
          <w:numId w:val="1011"/>
        </w:numPr>
      </w:pPr>
      <w:r>
        <w:t xml:space="preserve">Read company documents</w:t>
      </w:r>
    </w:p>
    <w:p>
      <w:pPr>
        <w:pStyle w:val="Compact"/>
        <w:numPr>
          <w:ilvl w:val="0"/>
          <w:numId w:val="1011"/>
        </w:numPr>
      </w:pPr>
      <w:r>
        <w:t xml:space="preserve">Show progress</w:t>
      </w:r>
    </w:p>
    <w:p>
      <w:pPr>
        <w:pStyle w:val="Compact"/>
        <w:numPr>
          <w:ilvl w:val="0"/>
          <w:numId w:val="1011"/>
        </w:numPr>
      </w:pPr>
      <w:r>
        <w:t xml:space="preserve">Summarize company activity</w:t>
      </w:r>
    </w:p>
    <w:p>
      <w:pPr>
        <w:pStyle w:val="Compact"/>
        <w:numPr>
          <w:ilvl w:val="0"/>
          <w:numId w:val="1011"/>
        </w:numPr>
      </w:pPr>
      <w:r>
        <w:t xml:space="preserve">Create tasks from commands</w:t>
      </w:r>
    </w:p>
    <w:p>
      <w:pPr>
        <w:pStyle w:val="FirstParagraph"/>
      </w:pPr>
      <w:r>
        <w:t xml:space="preserve">Example command:</w:t>
      </w:r>
    </w:p>
    <w:p>
      <w:pPr>
        <w:pStyle w:val="SourceCode"/>
      </w:pPr>
      <w:r>
        <w:rPr>
          <w:rStyle w:val="NormalTok"/>
        </w:rPr>
        <w:t xml:space="preserve">Create task: Upload KYB documents</w:t>
      </w:r>
    </w:p>
    <w:p>
      <w:pPr>
        <w:pStyle w:val="FirstParagraph"/>
      </w:pPr>
      <w:r>
        <w:t xml:space="preserve">Sonny will create a real task and update the task list.</w:t>
      </w:r>
    </w:p>
    <w:p>
      <w:r>
        <w:pict>
          <v:rect style="width:0;height:1.5pt" o:hralign="center" o:hrstd="t" o:hr="t"/>
        </w:pict>
      </w:r>
    </w:p>
    <w:bookmarkEnd w:id="33"/>
    <w:bookmarkStart w:id="34" w:name="use-hermes-compliance"/>
    <w:p>
      <w:pPr>
        <w:pStyle w:val="Heading1"/>
      </w:pPr>
      <w:r>
        <w:t xml:space="preserve">11. Use Hermes Compliance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/hermes</w:t>
      </w:r>
    </w:p>
    <w:p>
      <w:pPr>
        <w:pStyle w:val="FirstParagraph"/>
      </w:pPr>
      <w:r>
        <w:t xml:space="preserve">Hermes is the compliance monitoring engine.</w:t>
      </w:r>
    </w:p>
    <w:p>
      <w:pPr>
        <w:pStyle w:val="BodyText"/>
      </w:pPr>
      <w:r>
        <w:t xml:space="preserve">Hermes checks:</w:t>
      </w:r>
    </w:p>
    <w:p>
      <w:pPr>
        <w:pStyle w:val="Compact"/>
        <w:numPr>
          <w:ilvl w:val="0"/>
          <w:numId w:val="1012"/>
        </w:numPr>
      </w:pPr>
      <w:r>
        <w:t xml:space="preserve">Trade license status</w:t>
      </w:r>
    </w:p>
    <w:p>
      <w:pPr>
        <w:pStyle w:val="Compact"/>
        <w:numPr>
          <w:ilvl w:val="0"/>
          <w:numId w:val="1012"/>
        </w:numPr>
      </w:pPr>
      <w:r>
        <w:t xml:space="preserve">KYB documents</w:t>
      </w:r>
    </w:p>
    <w:p>
      <w:pPr>
        <w:pStyle w:val="Compact"/>
        <w:numPr>
          <w:ilvl w:val="0"/>
          <w:numId w:val="1012"/>
        </w:numPr>
      </w:pPr>
      <w:r>
        <w:t xml:space="preserve">Contracts</w:t>
      </w:r>
    </w:p>
    <w:p>
      <w:pPr>
        <w:pStyle w:val="Compact"/>
        <w:numPr>
          <w:ilvl w:val="0"/>
          <w:numId w:val="1012"/>
        </w:numPr>
      </w:pPr>
      <w:r>
        <w:t xml:space="preserve">Tasks</w:t>
      </w:r>
    </w:p>
    <w:p>
      <w:pPr>
        <w:pStyle w:val="Compact"/>
        <w:numPr>
          <w:ilvl w:val="0"/>
          <w:numId w:val="1012"/>
        </w:numPr>
      </w:pPr>
      <w:r>
        <w:t xml:space="preserve">Compliance score</w:t>
      </w:r>
    </w:p>
    <w:p>
      <w:pPr>
        <w:pStyle w:val="Compact"/>
        <w:numPr>
          <w:ilvl w:val="0"/>
          <w:numId w:val="1012"/>
        </w:numPr>
      </w:pPr>
      <w:r>
        <w:t xml:space="preserve">Risk level</w:t>
      </w:r>
    </w:p>
    <w:p>
      <w:pPr>
        <w:pStyle w:val="Compact"/>
        <w:numPr>
          <w:ilvl w:val="0"/>
          <w:numId w:val="1012"/>
        </w:numPr>
      </w:pPr>
      <w:r>
        <w:t xml:space="preserve">Open alerts</w:t>
      </w:r>
    </w:p>
    <w:p>
      <w:pPr>
        <w:pStyle w:val="FirstParagraph"/>
      </w:pPr>
      <w:r>
        <w:t xml:space="preserve">Hermes updates dynamically based on company documents and tasks.</w:t>
      </w:r>
    </w:p>
    <w:p>
      <w:r>
        <w:pict>
          <v:rect style="width:0;height:1.5pt" o:hralign="center" o:hrstd="t" o:hr="t"/>
        </w:pict>
      </w:r>
    </w:p>
    <w:bookmarkEnd w:id="34"/>
    <w:bookmarkStart w:id="35" w:name="communications-center"/>
    <w:p>
      <w:pPr>
        <w:pStyle w:val="Heading1"/>
      </w:pPr>
      <w:r>
        <w:t xml:space="preserve">12. Communications Center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/messages</w:t>
      </w:r>
    </w:p>
    <w:p>
      <w:pPr>
        <w:pStyle w:val="FirstParagraph"/>
      </w:pPr>
      <w:r>
        <w:t xml:space="preserve">This page acts as a unified inbox.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3"/>
        </w:numPr>
      </w:pPr>
      <w:r>
        <w:t xml:space="preserve">VoIP messages</w:t>
      </w:r>
    </w:p>
    <w:p>
      <w:pPr>
        <w:pStyle w:val="Compact"/>
        <w:numPr>
          <w:ilvl w:val="0"/>
          <w:numId w:val="1013"/>
        </w:numPr>
      </w:pPr>
      <w:r>
        <w:t xml:space="preserve">CRM updates</w:t>
      </w:r>
    </w:p>
    <w:p>
      <w:pPr>
        <w:pStyle w:val="Compact"/>
        <w:numPr>
          <w:ilvl w:val="0"/>
          <w:numId w:val="1013"/>
        </w:numPr>
      </w:pPr>
      <w:r>
        <w:t xml:space="preserve">Mailbox notifications</w:t>
      </w:r>
    </w:p>
    <w:p>
      <w:pPr>
        <w:pStyle w:val="Compact"/>
        <w:numPr>
          <w:ilvl w:val="0"/>
          <w:numId w:val="1013"/>
        </w:numPr>
      </w:pPr>
      <w:r>
        <w:t xml:space="preserve">Sonny alerts</w:t>
      </w:r>
    </w:p>
    <w:p>
      <w:pPr>
        <w:pStyle w:val="Compact"/>
        <w:numPr>
          <w:ilvl w:val="0"/>
          <w:numId w:val="1013"/>
        </w:numPr>
      </w:pPr>
      <w:r>
        <w:t xml:space="preserve">Hermes alerts</w:t>
      </w:r>
    </w:p>
    <w:p>
      <w:pPr>
        <w:pStyle w:val="Compact"/>
        <w:numPr>
          <w:ilvl w:val="0"/>
          <w:numId w:val="1013"/>
        </w:numPr>
      </w:pPr>
      <w:r>
        <w:t xml:space="preserve">Meeting room updates</w:t>
      </w:r>
    </w:p>
    <w:p>
      <w:pPr>
        <w:pStyle w:val="FirstParagraph"/>
      </w:pPr>
      <w:r>
        <w:t xml:space="preserve">Users can view selected messages and take actions such as:</w:t>
      </w:r>
    </w:p>
    <w:p>
      <w:pPr>
        <w:pStyle w:val="Compact"/>
        <w:numPr>
          <w:ilvl w:val="0"/>
          <w:numId w:val="1014"/>
        </w:numPr>
      </w:pPr>
      <w:r>
        <w:t xml:space="preserve">Create task</w:t>
      </w:r>
    </w:p>
    <w:p>
      <w:pPr>
        <w:pStyle w:val="Compact"/>
        <w:numPr>
          <w:ilvl w:val="0"/>
          <w:numId w:val="1014"/>
        </w:numPr>
      </w:pPr>
      <w:r>
        <w:t xml:space="preserve">Reply</w:t>
      </w:r>
    </w:p>
    <w:p>
      <w:pPr>
        <w:pStyle w:val="Compact"/>
        <w:numPr>
          <w:ilvl w:val="0"/>
          <w:numId w:val="1014"/>
        </w:numPr>
      </w:pPr>
      <w:r>
        <w:t xml:space="preserve">Assign to AI</w:t>
      </w:r>
    </w:p>
    <w:p>
      <w:pPr>
        <w:pStyle w:val="Compact"/>
        <w:numPr>
          <w:ilvl w:val="0"/>
          <w:numId w:val="1014"/>
        </w:numPr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35"/>
    <w:bookmarkStart w:id="36" w:name="reports"/>
    <w:p>
      <w:pPr>
        <w:pStyle w:val="Heading1"/>
      </w:pPr>
      <w:r>
        <w:t xml:space="preserve">13. Reports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/reports</w:t>
      </w:r>
    </w:p>
    <w:p>
      <w:pPr>
        <w:pStyle w:val="FirstParagraph"/>
      </w:pPr>
      <w:r>
        <w:t xml:space="preserve">Users can generate:</w:t>
      </w:r>
    </w:p>
    <w:p>
      <w:pPr>
        <w:pStyle w:val="Compact"/>
        <w:numPr>
          <w:ilvl w:val="0"/>
          <w:numId w:val="1015"/>
        </w:numPr>
      </w:pPr>
      <w:r>
        <w:t xml:space="preserve">Company Health Report</w:t>
      </w:r>
    </w:p>
    <w:p>
      <w:pPr>
        <w:pStyle w:val="Compact"/>
        <w:numPr>
          <w:ilvl w:val="0"/>
          <w:numId w:val="1015"/>
        </w:numPr>
      </w:pPr>
      <w:r>
        <w:t xml:space="preserve">Compliance Report</w:t>
      </w:r>
    </w:p>
    <w:p>
      <w:pPr>
        <w:pStyle w:val="Compact"/>
        <w:numPr>
          <w:ilvl w:val="0"/>
          <w:numId w:val="1015"/>
        </w:numPr>
      </w:pPr>
      <w:r>
        <w:t xml:space="preserve">AI Workforce Report</w:t>
      </w:r>
    </w:p>
    <w:p>
      <w:pPr>
        <w:pStyle w:val="Compact"/>
        <w:numPr>
          <w:ilvl w:val="0"/>
          <w:numId w:val="1015"/>
        </w:numPr>
      </w:pPr>
      <w:r>
        <w:t xml:space="preserve">Financial Report</w:t>
      </w:r>
    </w:p>
    <w:p>
      <w:pPr>
        <w:pStyle w:val="Compact"/>
        <w:numPr>
          <w:ilvl w:val="0"/>
          <w:numId w:val="1015"/>
        </w:numPr>
      </w:pPr>
      <w:r>
        <w:t xml:space="preserve">Investor Demo Report</w:t>
      </w:r>
    </w:p>
    <w:p>
      <w:pPr>
        <w:pStyle w:val="Compact"/>
        <w:numPr>
          <w:ilvl w:val="0"/>
          <w:numId w:val="1015"/>
        </w:numPr>
      </w:pPr>
      <w:r>
        <w:t xml:space="preserve">Hub71 Readiness Report</w:t>
      </w:r>
    </w:p>
    <w:p>
      <w:pPr>
        <w:pStyle w:val="FirstParagraph"/>
      </w:pPr>
      <w:r>
        <w:t xml:space="preserve">In the current MVP, reports generate downloadable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Future version will support PDF reports.</w:t>
      </w:r>
    </w:p>
    <w:p>
      <w:r>
        <w:pict>
          <v:rect style="width:0;height:1.5pt" o:hralign="center" o:hrstd="t" o:hr="t"/>
        </w:pict>
      </w:r>
    </w:p>
    <w:bookmarkEnd w:id="36"/>
    <w:bookmarkStart w:id="37" w:name="integrations"/>
    <w:p>
      <w:pPr>
        <w:pStyle w:val="Heading1"/>
      </w:pPr>
      <w:r>
        <w:t xml:space="preserve">14. Integrations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/integrations</w:t>
      </w:r>
    </w:p>
    <w:p>
      <w:pPr>
        <w:pStyle w:val="FirstParagraph"/>
      </w:pPr>
      <w:r>
        <w:t xml:space="preserve">Users can connect tools such as:</w:t>
      </w:r>
    </w:p>
    <w:p>
      <w:pPr>
        <w:pStyle w:val="Compact"/>
        <w:numPr>
          <w:ilvl w:val="0"/>
          <w:numId w:val="1016"/>
        </w:numPr>
      </w:pPr>
      <w:r>
        <w:t xml:space="preserve">OpenAI</w:t>
      </w:r>
    </w:p>
    <w:p>
      <w:pPr>
        <w:pStyle w:val="Compact"/>
        <w:numPr>
          <w:ilvl w:val="0"/>
          <w:numId w:val="1016"/>
        </w:numPr>
      </w:pPr>
      <w:r>
        <w:t xml:space="preserve">Microsoft 365</w:t>
      </w:r>
    </w:p>
    <w:p>
      <w:pPr>
        <w:pStyle w:val="Compact"/>
        <w:numPr>
          <w:ilvl w:val="0"/>
          <w:numId w:val="1016"/>
        </w:numPr>
      </w:pPr>
      <w:r>
        <w:t xml:space="preserve">Zoom</w:t>
      </w:r>
    </w:p>
    <w:p>
      <w:pPr>
        <w:pStyle w:val="Compact"/>
        <w:numPr>
          <w:ilvl w:val="0"/>
          <w:numId w:val="1016"/>
        </w:numPr>
      </w:pPr>
      <w:r>
        <w:t xml:space="preserve">HubSpot</w:t>
      </w:r>
    </w:p>
    <w:p>
      <w:pPr>
        <w:pStyle w:val="Compact"/>
        <w:numPr>
          <w:ilvl w:val="0"/>
          <w:numId w:val="1016"/>
        </w:numPr>
      </w:pPr>
      <w:r>
        <w:t xml:space="preserve">Slack</w:t>
      </w:r>
    </w:p>
    <w:p>
      <w:pPr>
        <w:pStyle w:val="Compact"/>
        <w:numPr>
          <w:ilvl w:val="0"/>
          <w:numId w:val="1016"/>
        </w:numPr>
      </w:pPr>
      <w:r>
        <w:t xml:space="preserve">Google Workspace</w:t>
      </w:r>
    </w:p>
    <w:p>
      <w:pPr>
        <w:pStyle w:val="Compact"/>
        <w:numPr>
          <w:ilvl w:val="0"/>
          <w:numId w:val="1016"/>
        </w:numPr>
      </w:pPr>
      <w:r>
        <w:t xml:space="preserve">QuickBooks</w:t>
      </w:r>
    </w:p>
    <w:p>
      <w:pPr>
        <w:pStyle w:val="Compact"/>
        <w:numPr>
          <w:ilvl w:val="0"/>
          <w:numId w:val="1016"/>
        </w:numPr>
      </w:pPr>
      <w:r>
        <w:t xml:space="preserve">Salesforce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to activate an integration.</w:t>
      </w:r>
    </w:p>
    <w:p>
      <w:pPr>
        <w:pStyle w:val="BodyText"/>
      </w:pPr>
      <w:r>
        <w:t xml:space="preserve">Connected integrations show as healthy in the Integration Health panel.</w:t>
      </w:r>
    </w:p>
    <w:p>
      <w:r>
        <w:pict>
          <v:rect style="width:0;height:1.5pt" o:hralign="center" o:hrstd="t" o:hr="t"/>
        </w:pict>
      </w:r>
    </w:p>
    <w:bookmarkEnd w:id="37"/>
    <w:bookmarkStart w:id="38" w:name="billing-and-invoices"/>
    <w:p>
      <w:pPr>
        <w:pStyle w:val="Heading1"/>
      </w:pPr>
      <w:r>
        <w:t xml:space="preserve">15. Billing and Invoices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/billing</w:t>
      </w:r>
    </w:p>
    <w:p>
      <w:pPr>
        <w:pStyle w:val="FirstParagraph"/>
      </w:pPr>
      <w:r>
        <w:t xml:space="preserve">This page shows:</w:t>
      </w:r>
    </w:p>
    <w:p>
      <w:pPr>
        <w:pStyle w:val="Compact"/>
        <w:numPr>
          <w:ilvl w:val="0"/>
          <w:numId w:val="1017"/>
        </w:numPr>
      </w:pPr>
      <w:r>
        <w:t xml:space="preserve">Monthly subscription summary</w:t>
      </w:r>
    </w:p>
    <w:p>
      <w:pPr>
        <w:pStyle w:val="Compact"/>
        <w:numPr>
          <w:ilvl w:val="0"/>
          <w:numId w:val="1017"/>
        </w:numPr>
      </w:pPr>
      <w:r>
        <w:t xml:space="preserve">Office rental</w:t>
      </w:r>
    </w:p>
    <w:p>
      <w:pPr>
        <w:pStyle w:val="Compact"/>
        <w:numPr>
          <w:ilvl w:val="0"/>
          <w:numId w:val="1017"/>
        </w:numPr>
      </w:pPr>
      <w:r>
        <w:t xml:space="preserve">AI workforce cost</w:t>
      </w:r>
    </w:p>
    <w:p>
      <w:pPr>
        <w:pStyle w:val="Compact"/>
        <w:numPr>
          <w:ilvl w:val="0"/>
          <w:numId w:val="1017"/>
        </w:numPr>
      </w:pPr>
      <w:r>
        <w:t xml:space="preserve">Mailbox cost</w:t>
      </w:r>
    </w:p>
    <w:p>
      <w:pPr>
        <w:pStyle w:val="Compact"/>
        <w:numPr>
          <w:ilvl w:val="0"/>
          <w:numId w:val="1017"/>
        </w:numPr>
      </w:pPr>
      <w:r>
        <w:t xml:space="preserve">VoIP cost</w:t>
      </w:r>
    </w:p>
    <w:p>
      <w:pPr>
        <w:pStyle w:val="Compact"/>
        <w:numPr>
          <w:ilvl w:val="0"/>
          <w:numId w:val="1017"/>
        </w:numPr>
      </w:pPr>
      <w:r>
        <w:t xml:space="preserve">CRM cost</w:t>
      </w:r>
    </w:p>
    <w:p>
      <w:pPr>
        <w:pStyle w:val="Compact"/>
        <w:numPr>
          <w:ilvl w:val="0"/>
          <w:numId w:val="1017"/>
        </w:numPr>
      </w:pPr>
      <w:r>
        <w:t xml:space="preserve">Microsoft 365 cost</w:t>
      </w:r>
    </w:p>
    <w:p>
      <w:pPr>
        <w:pStyle w:val="Compact"/>
        <w:numPr>
          <w:ilvl w:val="0"/>
          <w:numId w:val="1017"/>
        </w:numPr>
      </w:pPr>
      <w:r>
        <w:t xml:space="preserve">Taxes</w:t>
      </w:r>
    </w:p>
    <w:p>
      <w:pPr>
        <w:pStyle w:val="Compact"/>
        <w:numPr>
          <w:ilvl w:val="0"/>
          <w:numId w:val="1017"/>
        </w:numPr>
      </w:pPr>
      <w:r>
        <w:t xml:space="preserve">Total monthly spend</w:t>
      </w:r>
    </w:p>
    <w:p>
      <w:r>
        <w:pict>
          <v:rect style="width:0;height:1.5pt" o:hralign="center" o:hrstd="t" o:hr="t"/>
        </w:pict>
      </w:r>
    </w:p>
    <w:bookmarkEnd w:id="38"/>
    <w:bookmarkStart w:id="39" w:name="ai-workforce"/>
    <w:p>
      <w:pPr>
        <w:pStyle w:val="Heading1"/>
      </w:pPr>
      <w:r>
        <w:t xml:space="preserve">16. AI Workforce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/ai-workforce</w:t>
      </w:r>
    </w:p>
    <w:p>
      <w:pPr>
        <w:pStyle w:val="FirstParagraph"/>
      </w:pPr>
      <w:r>
        <w:t xml:space="preserve">Users can manage AI employees such as:</w:t>
      </w:r>
    </w:p>
    <w:p>
      <w:pPr>
        <w:pStyle w:val="Compact"/>
        <w:numPr>
          <w:ilvl w:val="0"/>
          <w:numId w:val="1018"/>
        </w:numPr>
      </w:pPr>
      <w:r>
        <w:t xml:space="preserve">Receptionist AI</w:t>
      </w:r>
    </w:p>
    <w:p>
      <w:pPr>
        <w:pStyle w:val="Compact"/>
        <w:numPr>
          <w:ilvl w:val="0"/>
          <w:numId w:val="1018"/>
        </w:numPr>
      </w:pPr>
      <w:r>
        <w:t xml:space="preserve">Sales AI</w:t>
      </w:r>
    </w:p>
    <w:p>
      <w:pPr>
        <w:pStyle w:val="Compact"/>
        <w:numPr>
          <w:ilvl w:val="0"/>
          <w:numId w:val="1018"/>
        </w:numPr>
      </w:pPr>
      <w:r>
        <w:t xml:space="preserve">Support AI</w:t>
      </w:r>
    </w:p>
    <w:p>
      <w:pPr>
        <w:pStyle w:val="Compact"/>
        <w:numPr>
          <w:ilvl w:val="0"/>
          <w:numId w:val="1018"/>
        </w:numPr>
      </w:pPr>
      <w:r>
        <w:t xml:space="preserve">Executive Assistant AI</w:t>
      </w:r>
    </w:p>
    <w:p>
      <w:pPr>
        <w:pStyle w:val="Compact"/>
        <w:numPr>
          <w:ilvl w:val="0"/>
          <w:numId w:val="1018"/>
        </w:numPr>
      </w:pPr>
      <w:r>
        <w:t xml:space="preserve">Finance AI</w:t>
      </w:r>
    </w:p>
    <w:p>
      <w:pPr>
        <w:pStyle w:val="Compact"/>
        <w:numPr>
          <w:ilvl w:val="0"/>
          <w:numId w:val="1018"/>
        </w:numPr>
      </w:pPr>
      <w:r>
        <w:t xml:space="preserve">Legal AI</w:t>
      </w:r>
    </w:p>
    <w:p>
      <w:pPr>
        <w:pStyle w:val="Compact"/>
        <w:numPr>
          <w:ilvl w:val="0"/>
          <w:numId w:val="1018"/>
        </w:numPr>
      </w:pPr>
      <w:r>
        <w:t xml:space="preserve">Marketing AI</w:t>
      </w:r>
    </w:p>
    <w:p>
      <w:pPr>
        <w:pStyle w:val="FirstParagraph"/>
      </w:pPr>
      <w:r>
        <w:t xml:space="preserve">The AI workforce supports company operations from day one.</w:t>
      </w:r>
    </w:p>
    <w:p>
      <w:r>
        <w:pict>
          <v:rect style="width:0;height:1.5pt" o:hralign="center" o:hrstd="t" o:hr="t"/>
        </w:pict>
      </w:r>
    </w:p>
    <w:bookmarkEnd w:id="39"/>
    <w:bookmarkStart w:id="40" w:name="meeting-rooms"/>
    <w:p>
      <w:pPr>
        <w:pStyle w:val="Heading1"/>
      </w:pPr>
      <w:r>
        <w:t xml:space="preserve">17. Meeting Rooms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/meeting-rooms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19"/>
        </w:numPr>
      </w:pPr>
      <w:r>
        <w:t xml:space="preserve">View available rooms</w:t>
      </w:r>
    </w:p>
    <w:p>
      <w:pPr>
        <w:pStyle w:val="Compact"/>
        <w:numPr>
          <w:ilvl w:val="0"/>
          <w:numId w:val="1019"/>
        </w:numPr>
      </w:pPr>
      <w:r>
        <w:t xml:space="preserve">Select a meeting room</w:t>
      </w:r>
    </w:p>
    <w:p>
      <w:pPr>
        <w:pStyle w:val="Compact"/>
        <w:numPr>
          <w:ilvl w:val="0"/>
          <w:numId w:val="1019"/>
        </w:numPr>
      </w:pPr>
      <w:r>
        <w:t xml:space="preserve">Choose date</w:t>
      </w:r>
    </w:p>
    <w:p>
      <w:pPr>
        <w:pStyle w:val="Compact"/>
        <w:numPr>
          <w:ilvl w:val="0"/>
          <w:numId w:val="1019"/>
        </w:numPr>
      </w:pPr>
      <w:r>
        <w:t xml:space="preserve">Choose time</w:t>
      </w:r>
    </w:p>
    <w:p>
      <w:pPr>
        <w:pStyle w:val="Compact"/>
        <w:numPr>
          <w:ilvl w:val="0"/>
          <w:numId w:val="1019"/>
        </w:numPr>
      </w:pPr>
      <w:r>
        <w:t xml:space="preserve">Choose duration</w:t>
      </w:r>
    </w:p>
    <w:p>
      <w:pPr>
        <w:pStyle w:val="Compact"/>
        <w:numPr>
          <w:ilvl w:val="0"/>
          <w:numId w:val="1019"/>
        </w:numPr>
      </w:pPr>
      <w:r>
        <w:t xml:space="preserve">Confirm booking</w:t>
      </w:r>
    </w:p>
    <w:p>
      <w:pPr>
        <w:pStyle w:val="FirstParagraph"/>
      </w:pPr>
      <w:r>
        <w:t xml:space="preserve">Meeting rooms include Zoom connectivity.</w:t>
      </w:r>
    </w:p>
    <w:p>
      <w:r>
        <w:pict>
          <v:rect style="width:0;height:1.5pt" o:hralign="center" o:hrstd="t" o:hr="t"/>
        </w:pict>
      </w:r>
    </w:p>
    <w:bookmarkEnd w:id="40"/>
    <w:bookmarkStart w:id="41" w:name="mailbox"/>
    <w:p>
      <w:pPr>
        <w:pStyle w:val="Heading1"/>
      </w:pPr>
      <w:r>
        <w:t xml:space="preserve">18. Mailbox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/mailbox</w:t>
      </w:r>
    </w:p>
    <w:p>
      <w:pPr>
        <w:pStyle w:val="FirstParagraph"/>
      </w:pPr>
      <w:r>
        <w:t xml:space="preserve">Users can manage business mail:</w:t>
      </w:r>
    </w:p>
    <w:p>
      <w:pPr>
        <w:pStyle w:val="Compact"/>
        <w:numPr>
          <w:ilvl w:val="0"/>
          <w:numId w:val="1020"/>
        </w:numPr>
      </w:pPr>
      <w:r>
        <w:t xml:space="preserve">Letters</w:t>
      </w:r>
    </w:p>
    <w:p>
      <w:pPr>
        <w:pStyle w:val="Compact"/>
        <w:numPr>
          <w:ilvl w:val="0"/>
          <w:numId w:val="1020"/>
        </w:numPr>
      </w:pPr>
      <w:r>
        <w:t xml:space="preserve">Packages</w:t>
      </w:r>
    </w:p>
    <w:p>
      <w:pPr>
        <w:pStyle w:val="Compact"/>
        <w:numPr>
          <w:ilvl w:val="0"/>
          <w:numId w:val="1020"/>
        </w:numPr>
      </w:pPr>
      <w:r>
        <w:t xml:space="preserve">Bank notices</w:t>
      </w:r>
    </w:p>
    <w:p>
      <w:pPr>
        <w:pStyle w:val="Compact"/>
        <w:numPr>
          <w:ilvl w:val="0"/>
          <w:numId w:val="1020"/>
        </w:numPr>
      </w:pPr>
      <w:r>
        <w:t xml:space="preserve">Government mail</w:t>
      </w:r>
    </w:p>
    <w:p>
      <w:pPr>
        <w:pStyle w:val="FirstParagraph"/>
      </w:pPr>
      <w:r>
        <w:t xml:space="preserve">Actions include:</w:t>
      </w:r>
    </w:p>
    <w:p>
      <w:pPr>
        <w:pStyle w:val="Compact"/>
        <w:numPr>
          <w:ilvl w:val="0"/>
          <w:numId w:val="1021"/>
        </w:numPr>
      </w:pPr>
      <w:r>
        <w:t xml:space="preserve">Scan mail</w:t>
      </w:r>
    </w:p>
    <w:p>
      <w:pPr>
        <w:pStyle w:val="Compact"/>
        <w:numPr>
          <w:ilvl w:val="0"/>
          <w:numId w:val="1021"/>
        </w:numPr>
      </w:pPr>
      <w:r>
        <w:t xml:space="preserve">Forward mail</w:t>
      </w:r>
    </w:p>
    <w:p>
      <w:pPr>
        <w:pStyle w:val="Compact"/>
        <w:numPr>
          <w:ilvl w:val="0"/>
          <w:numId w:val="1021"/>
        </w:numPr>
      </w:pPr>
      <w:r>
        <w:t xml:space="preserve">Download PDF</w:t>
      </w:r>
    </w:p>
    <w:p>
      <w:pPr>
        <w:pStyle w:val="Compact"/>
        <w:numPr>
          <w:ilvl w:val="0"/>
          <w:numId w:val="1021"/>
        </w:numPr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41"/>
    <w:bookmarkStart w:id="42" w:name="voip-and-calls"/>
    <w:p>
      <w:pPr>
        <w:pStyle w:val="Heading1"/>
      </w:pPr>
      <w:r>
        <w:t xml:space="preserve">19. VoIP and Calls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/voip-calls</w:t>
      </w:r>
    </w:p>
    <w:p>
      <w:pPr>
        <w:pStyle w:val="FirstParagraph"/>
      </w:pPr>
      <w:r>
        <w:t xml:space="preserve">Users can view:</w:t>
      </w:r>
    </w:p>
    <w:p>
      <w:pPr>
        <w:pStyle w:val="Compact"/>
        <w:numPr>
          <w:ilvl w:val="0"/>
          <w:numId w:val="1022"/>
        </w:numPr>
      </w:pPr>
      <w:r>
        <w:t xml:space="preserve">Business number</w:t>
      </w:r>
    </w:p>
    <w:p>
      <w:pPr>
        <w:pStyle w:val="Compact"/>
        <w:numPr>
          <w:ilvl w:val="0"/>
          <w:numId w:val="1022"/>
        </w:numPr>
      </w:pPr>
      <w:r>
        <w:t xml:space="preserve">Call activity</w:t>
      </w:r>
    </w:p>
    <w:p>
      <w:pPr>
        <w:pStyle w:val="Compact"/>
        <w:numPr>
          <w:ilvl w:val="0"/>
          <w:numId w:val="1022"/>
        </w:numPr>
      </w:pPr>
      <w:r>
        <w:t xml:space="preserve">Answered calls</w:t>
      </w:r>
    </w:p>
    <w:p>
      <w:pPr>
        <w:pStyle w:val="Compact"/>
        <w:numPr>
          <w:ilvl w:val="0"/>
          <w:numId w:val="1022"/>
        </w:numPr>
      </w:pPr>
      <w:r>
        <w:t xml:space="preserve">Missed calls</w:t>
      </w:r>
    </w:p>
    <w:p>
      <w:pPr>
        <w:pStyle w:val="Compact"/>
        <w:numPr>
          <w:ilvl w:val="0"/>
          <w:numId w:val="1022"/>
        </w:numPr>
      </w:pPr>
      <w:r>
        <w:t xml:space="preserve">AI receptionist activity</w:t>
      </w:r>
    </w:p>
    <w:p>
      <w:r>
        <w:pict>
          <v:rect style="width:0;height:1.5pt" o:hralign="center" o:hrstd="t" o:hr="t"/>
        </w:pict>
      </w:r>
    </w:p>
    <w:bookmarkEnd w:id="42"/>
    <w:bookmarkStart w:id="43" w:name="crm"/>
    <w:p>
      <w:pPr>
        <w:pStyle w:val="Heading1"/>
      </w:pPr>
      <w:r>
        <w:t xml:space="preserve">20. CRM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/crm</w:t>
      </w:r>
    </w:p>
    <w:p>
      <w:pPr>
        <w:pStyle w:val="FirstParagraph"/>
      </w:pPr>
      <w:r>
        <w:t xml:space="preserve">The CRM page helps manage:</w:t>
      </w:r>
    </w:p>
    <w:p>
      <w:pPr>
        <w:pStyle w:val="Compact"/>
        <w:numPr>
          <w:ilvl w:val="0"/>
          <w:numId w:val="1023"/>
        </w:numPr>
      </w:pPr>
      <w:r>
        <w:t xml:space="preserve">Leads</w:t>
      </w:r>
    </w:p>
    <w:p>
      <w:pPr>
        <w:pStyle w:val="Compact"/>
        <w:numPr>
          <w:ilvl w:val="0"/>
          <w:numId w:val="1023"/>
        </w:numPr>
      </w:pPr>
      <w:r>
        <w:t xml:space="preserve">Deals</w:t>
      </w:r>
    </w:p>
    <w:p>
      <w:pPr>
        <w:pStyle w:val="Compact"/>
        <w:numPr>
          <w:ilvl w:val="0"/>
          <w:numId w:val="1023"/>
        </w:numPr>
      </w:pPr>
      <w:r>
        <w:t xml:space="preserve">Sales pipeline</w:t>
      </w:r>
    </w:p>
    <w:p>
      <w:pPr>
        <w:pStyle w:val="Compact"/>
        <w:numPr>
          <w:ilvl w:val="0"/>
          <w:numId w:val="1023"/>
        </w:numPr>
      </w:pPr>
      <w:r>
        <w:t xml:space="preserve">Customer follow-ups</w:t>
      </w:r>
    </w:p>
    <w:p>
      <w:pPr>
        <w:pStyle w:val="Compact"/>
        <w:numPr>
          <w:ilvl w:val="0"/>
          <w:numId w:val="1023"/>
        </w:numPr>
      </w:pPr>
      <w:r>
        <w:t xml:space="preserve">AI sales actions</w:t>
      </w:r>
    </w:p>
    <w:p>
      <w:r>
        <w:pict>
          <v:rect style="width:0;height:1.5pt" o:hralign="center" o:hrstd="t" o:hr="t"/>
        </w:pict>
      </w:r>
    </w:p>
    <w:bookmarkEnd w:id="43"/>
    <w:bookmarkStart w:id="44" w:name="microsoft-365"/>
    <w:p>
      <w:pPr>
        <w:pStyle w:val="Heading1"/>
      </w:pPr>
      <w:r>
        <w:t xml:space="preserve">21. Microsoft 365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NormalTok"/>
        </w:rPr>
        <w:t xml:space="preserve">/microsoft-365</w:t>
      </w:r>
    </w:p>
    <w:p>
      <w:pPr>
        <w:pStyle w:val="FirstParagraph"/>
      </w:pPr>
      <w:r>
        <w:t xml:space="preserve">This page represents:</w:t>
      </w:r>
    </w:p>
    <w:p>
      <w:pPr>
        <w:pStyle w:val="Compact"/>
        <w:numPr>
          <w:ilvl w:val="0"/>
          <w:numId w:val="1024"/>
        </w:numPr>
      </w:pPr>
      <w:r>
        <w:t xml:space="preserve">Business email</w:t>
      </w:r>
    </w:p>
    <w:p>
      <w:pPr>
        <w:pStyle w:val="Compact"/>
        <w:numPr>
          <w:ilvl w:val="0"/>
          <w:numId w:val="1024"/>
        </w:numPr>
      </w:pPr>
      <w:r>
        <w:t xml:space="preserve">Office apps</w:t>
      </w:r>
    </w:p>
    <w:p>
      <w:pPr>
        <w:pStyle w:val="Compact"/>
        <w:numPr>
          <w:ilvl w:val="0"/>
          <w:numId w:val="1024"/>
        </w:numPr>
      </w:pPr>
      <w:r>
        <w:t xml:space="preserve">Teams</w:t>
      </w:r>
    </w:p>
    <w:p>
      <w:pPr>
        <w:pStyle w:val="Compact"/>
        <w:numPr>
          <w:ilvl w:val="0"/>
          <w:numId w:val="1024"/>
        </w:numPr>
      </w:pPr>
      <w:r>
        <w:t xml:space="preserve">Cloud storage</w:t>
      </w:r>
    </w:p>
    <w:p>
      <w:pPr>
        <w:pStyle w:val="Compact"/>
        <w:numPr>
          <w:ilvl w:val="0"/>
          <w:numId w:val="1024"/>
        </w:numPr>
      </w:pPr>
      <w:r>
        <w:t xml:space="preserve">Microsoft licenses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ed-user-flow"/>
    <w:p>
      <w:pPr>
        <w:pStyle w:val="Heading1"/>
      </w:pPr>
      <w:r>
        <w:t xml:space="preserve">22. Recommended User Flow</w:t>
      </w:r>
    </w:p>
    <w:p>
      <w:pPr>
        <w:pStyle w:val="FirstParagraph"/>
      </w:pPr>
      <w:r>
        <w:t xml:space="preserve">For a complete Firmic demo, follow this order:</w:t>
      </w:r>
    </w:p>
    <w:p>
      <w:pPr>
        <w:pStyle w:val="Compact"/>
        <w:numPr>
          <w:ilvl w:val="0"/>
          <w:numId w:val="1025"/>
        </w:numPr>
      </w:pPr>
      <w:r>
        <w:t xml:space="preserve">Create Company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Companies page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Set active company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Rent Virtual Office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My Office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Upload Documents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Create Tasks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Sonny AI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Ask Sonny to create a task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Hermes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Check compliance score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Reports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Generate report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Download report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Integrations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Connect tools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Dashboard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Show complete business infrastructure</w:t>
      </w:r>
    </w:p>
    <w:p>
      <w:r>
        <w:pict>
          <v:rect style="width:0;height:1.5pt" o:hralign="center" o:hrstd="t" o:hr="t"/>
        </w:pict>
      </w:r>
    </w:p>
    <w:bookmarkEnd w:id="45"/>
    <w:bookmarkStart w:id="46" w:name="demo-script"/>
    <w:p>
      <w:pPr>
        <w:pStyle w:val="Heading1"/>
      </w:pPr>
      <w:r>
        <w:t xml:space="preserve">23. Demo Script</w:t>
      </w:r>
    </w:p>
    <w:p>
      <w:pPr>
        <w:pStyle w:val="FirstParagraph"/>
      </w:pPr>
      <w:r>
        <w:t xml:space="preserve">A simple demo flow:</w:t>
      </w:r>
    </w:p>
    <w:p>
      <w:pPr>
        <w:pStyle w:val="SourceCode"/>
      </w:pPr>
      <w:r>
        <w:rPr>
          <w:rStyle w:val="NormalTok"/>
        </w:rPr>
        <w:t xml:space="preserve">We start by creating a company inside Firmic.</w:t>
      </w:r>
      <w:r>
        <w:br/>
      </w:r>
      <w:r>
        <w:br/>
      </w:r>
      <w:r>
        <w:rPr>
          <w:rStyle w:val="NormalTok"/>
        </w:rPr>
        <w:t xml:space="preserve">Once the company is created, we rent a virtual office.</w:t>
      </w:r>
      <w:r>
        <w:br/>
      </w:r>
      <w:r>
        <w:br/>
      </w:r>
      <w:r>
        <w:rPr>
          <w:rStyle w:val="NormalTok"/>
        </w:rPr>
        <w:t xml:space="preserve">Firmic then connects that office to the company workspace.</w:t>
      </w:r>
      <w:r>
        <w:br/>
      </w:r>
      <w:r>
        <w:br/>
      </w:r>
      <w:r>
        <w:rPr>
          <w:rStyle w:val="NormalTok"/>
        </w:rPr>
        <w:t xml:space="preserve">From there, we upload documents, create tasks, and monitor operations.</w:t>
      </w:r>
      <w:r>
        <w:br/>
      </w:r>
      <w:r>
        <w:br/>
      </w:r>
      <w:r>
        <w:rPr>
          <w:rStyle w:val="NormalTok"/>
        </w:rPr>
        <w:t xml:space="preserve">Sonny AI reads the company’s tasks and documents and helps operate the business.</w:t>
      </w:r>
      <w:r>
        <w:br/>
      </w:r>
      <w:r>
        <w:br/>
      </w:r>
      <w:r>
        <w:rPr>
          <w:rStyle w:val="NormalTok"/>
        </w:rPr>
        <w:t xml:space="preserve">Hermes monitors compliance readiness and identifies missing documents or risks.</w:t>
      </w:r>
      <w:r>
        <w:br/>
      </w:r>
      <w:r>
        <w:br/>
      </w:r>
      <w:r>
        <w:rPr>
          <w:rStyle w:val="NormalTok"/>
        </w:rPr>
        <w:t xml:space="preserve">Reports generate business intelligence outputs for founders, operators, and investors.</w:t>
      </w:r>
      <w:r>
        <w:br/>
      </w:r>
      <w:r>
        <w:br/>
      </w:r>
      <w:r>
        <w:rPr>
          <w:rStyle w:val="NormalTok"/>
        </w:rPr>
        <w:t xml:space="preserve">Firmic brings together virtual office infrastructure, AI workforce, compliance, documents, communications, and reporting in one business operating system.</w:t>
      </w:r>
    </w:p>
    <w:p>
      <w:r>
        <w:pict>
          <v:rect style="width:0;height:1.5pt" o:hralign="center" o:hrstd="t" o:hr="t"/>
        </w:pict>
      </w:r>
    </w:p>
    <w:bookmarkEnd w:id="46"/>
    <w:bookmarkStart w:id="47" w:name="current-mvp-limitations"/>
    <w:p>
      <w:pPr>
        <w:pStyle w:val="Heading1"/>
      </w:pPr>
      <w:r>
        <w:t xml:space="preserve">24. Current MVP Limitations</w:t>
      </w:r>
    </w:p>
    <w:p>
      <w:pPr>
        <w:pStyle w:val="FirstParagraph"/>
      </w:pPr>
      <w:r>
        <w:t xml:space="preserve">The current MVP includes working frontend flows and backend connections for key features.</w:t>
      </w:r>
    </w:p>
    <w:p>
      <w:pPr>
        <w:pStyle w:val="BodyText"/>
      </w:pPr>
      <w:r>
        <w:t xml:space="preserve">Some features are still MVP-level and will be improved later:</w:t>
      </w:r>
    </w:p>
    <w:p>
      <w:pPr>
        <w:pStyle w:val="Compact"/>
        <w:numPr>
          <w:ilvl w:val="0"/>
          <w:numId w:val="1026"/>
        </w:numPr>
      </w:pPr>
      <w:r>
        <w:t xml:space="preserve">Real PDF report generation</w:t>
      </w:r>
    </w:p>
    <w:p>
      <w:pPr>
        <w:pStyle w:val="Compact"/>
        <w:numPr>
          <w:ilvl w:val="0"/>
          <w:numId w:val="1026"/>
        </w:numPr>
      </w:pPr>
      <w:r>
        <w:t xml:space="preserve">Real authentication</w:t>
      </w:r>
    </w:p>
    <w:p>
      <w:pPr>
        <w:pStyle w:val="Compact"/>
        <w:numPr>
          <w:ilvl w:val="0"/>
          <w:numId w:val="1026"/>
        </w:numPr>
      </w:pPr>
      <w:r>
        <w:t xml:space="preserve">Real payment processing</w:t>
      </w:r>
    </w:p>
    <w:p>
      <w:pPr>
        <w:pStyle w:val="Compact"/>
        <w:numPr>
          <w:ilvl w:val="0"/>
          <w:numId w:val="1026"/>
        </w:numPr>
      </w:pPr>
      <w:r>
        <w:t xml:space="preserve">Real mailbox forwarding</w:t>
      </w:r>
    </w:p>
    <w:p>
      <w:pPr>
        <w:pStyle w:val="Compact"/>
        <w:numPr>
          <w:ilvl w:val="0"/>
          <w:numId w:val="1026"/>
        </w:numPr>
      </w:pPr>
      <w:r>
        <w:t xml:space="preserve">Real VoIP provider connection</w:t>
      </w:r>
    </w:p>
    <w:p>
      <w:pPr>
        <w:pStyle w:val="Compact"/>
        <w:numPr>
          <w:ilvl w:val="0"/>
          <w:numId w:val="1026"/>
        </w:numPr>
      </w:pPr>
      <w:r>
        <w:t xml:space="preserve">Real Microsoft 365 provisioning</w:t>
      </w:r>
    </w:p>
    <w:p>
      <w:pPr>
        <w:pStyle w:val="Compact"/>
        <w:numPr>
          <w:ilvl w:val="0"/>
          <w:numId w:val="1026"/>
        </w:numPr>
      </w:pPr>
      <w:r>
        <w:t xml:space="preserve">Real third-party integrations</w:t>
      </w:r>
    </w:p>
    <w:p>
      <w:pPr>
        <w:pStyle w:val="Compact"/>
        <w:numPr>
          <w:ilvl w:val="0"/>
          <w:numId w:val="1026"/>
        </w:numPr>
      </w:pPr>
      <w:r>
        <w:t xml:space="preserve">Production PostgreSQL database</w:t>
      </w:r>
    </w:p>
    <w:p>
      <w:pPr>
        <w:pStyle w:val="Compact"/>
        <w:numPr>
          <w:ilvl w:val="0"/>
          <w:numId w:val="1026"/>
        </w:numPr>
      </w:pPr>
      <w:r>
        <w:t xml:space="preserve">Full multi-tenant security</w:t>
      </w:r>
    </w:p>
    <w:p>
      <w:r>
        <w:pict>
          <v:rect style="width:0;height:1.5pt" o:hralign="center" o:hrstd="t" o:hr="t"/>
        </w:pict>
      </w:r>
    </w:p>
    <w:bookmarkEnd w:id="47"/>
    <w:bookmarkStart w:id="48" w:name="final-summary"/>
    <w:p>
      <w:pPr>
        <w:pStyle w:val="Heading1"/>
      </w:pPr>
      <w:r>
        <w:t xml:space="preserve">25. Final Summary</w:t>
      </w:r>
    </w:p>
    <w:p>
      <w:pPr>
        <w:pStyle w:val="FirstParagraph"/>
      </w:pPr>
      <w:r>
        <w:t xml:space="preserve">Firmic allows users to launch and operate a company using virtual office infrastructure and AI-powered operations.</w:t>
      </w:r>
    </w:p>
    <w:p>
      <w:pPr>
        <w:pStyle w:val="BodyText"/>
      </w:pPr>
      <w:r>
        <w:t xml:space="preserve">The platform connects:</w:t>
      </w:r>
    </w:p>
    <w:p>
      <w:pPr>
        <w:pStyle w:val="Compact"/>
        <w:numPr>
          <w:ilvl w:val="0"/>
          <w:numId w:val="1027"/>
        </w:numPr>
      </w:pPr>
      <w:r>
        <w:t xml:space="preserve">Company setup</w:t>
      </w:r>
    </w:p>
    <w:p>
      <w:pPr>
        <w:pStyle w:val="Compact"/>
        <w:numPr>
          <w:ilvl w:val="0"/>
          <w:numId w:val="1027"/>
        </w:numPr>
      </w:pPr>
      <w:r>
        <w:t xml:space="preserve">Virtual offices</w:t>
      </w:r>
    </w:p>
    <w:p>
      <w:pPr>
        <w:pStyle w:val="Compact"/>
        <w:numPr>
          <w:ilvl w:val="0"/>
          <w:numId w:val="1027"/>
        </w:numPr>
      </w:pPr>
      <w:r>
        <w:t xml:space="preserve">Documents</w:t>
      </w:r>
    </w:p>
    <w:p>
      <w:pPr>
        <w:pStyle w:val="Compact"/>
        <w:numPr>
          <w:ilvl w:val="0"/>
          <w:numId w:val="1027"/>
        </w:numPr>
      </w:pPr>
      <w:r>
        <w:t xml:space="preserve">Tasks</w:t>
      </w:r>
    </w:p>
    <w:p>
      <w:pPr>
        <w:pStyle w:val="Compact"/>
        <w:numPr>
          <w:ilvl w:val="0"/>
          <w:numId w:val="1027"/>
        </w:numPr>
      </w:pPr>
      <w:r>
        <w:t xml:space="preserve">Sonny AI</w:t>
      </w:r>
    </w:p>
    <w:p>
      <w:pPr>
        <w:pStyle w:val="Compact"/>
        <w:numPr>
          <w:ilvl w:val="0"/>
          <w:numId w:val="1027"/>
        </w:numPr>
      </w:pPr>
      <w:r>
        <w:t xml:space="preserve">Hermes compliance</w:t>
      </w:r>
    </w:p>
    <w:p>
      <w:pPr>
        <w:pStyle w:val="Compact"/>
        <w:numPr>
          <w:ilvl w:val="0"/>
          <w:numId w:val="1027"/>
        </w:numPr>
      </w:pPr>
      <w:r>
        <w:t xml:space="preserve">Reports</w:t>
      </w:r>
    </w:p>
    <w:p>
      <w:pPr>
        <w:pStyle w:val="Compact"/>
        <w:numPr>
          <w:ilvl w:val="0"/>
          <w:numId w:val="1027"/>
        </w:numPr>
      </w:pPr>
      <w:r>
        <w:t xml:space="preserve">Integrations</w:t>
      </w:r>
    </w:p>
    <w:p>
      <w:pPr>
        <w:pStyle w:val="Compact"/>
        <w:numPr>
          <w:ilvl w:val="0"/>
          <w:numId w:val="1027"/>
        </w:numPr>
      </w:pPr>
      <w:r>
        <w:t xml:space="preserve">Communications</w:t>
      </w:r>
    </w:p>
    <w:p>
      <w:pPr>
        <w:pStyle w:val="Compact"/>
        <w:numPr>
          <w:ilvl w:val="0"/>
          <w:numId w:val="1027"/>
        </w:numPr>
      </w:pPr>
      <w:r>
        <w:t xml:space="preserve">Billing</w:t>
      </w:r>
    </w:p>
    <w:p>
      <w:pPr>
        <w:pStyle w:val="FirstParagraph"/>
      </w:pPr>
      <w:r>
        <w:t xml:space="preserve">Firmic is designed to become the operating system for AI-native companies.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2026-06-24T13:42:55Z</dcterms:created>
  <dcterms:modified xsi:type="dcterms:W3CDTF">2026-06-24T13:42:55Z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