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jpeg" ContentType="image/jpeg"/>
  <Override PartName="/word/media/image3.png" ContentType="image/png"/>
  <Override PartName="/word/media/image2.jpeg" ContentType="image/jpeg"/>
  <Override PartName="/word/header2.xml" ContentType="application/vnd.openxmlformats-officedocument.wordprocessingml.header+xml"/>
  <Override PartName="/word/footer3.xml" ContentType="application/vnd.openxmlformats-officedocument.wordprocessingml.footer+xml"/>
  <Override PartName="/word/header1.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400" w:after="120"/>
        <w:rPr/>
      </w:pPr>
      <w:r>
        <w:rPr>
          <w:rFonts w:eastAsia="Arial" w:cs="Arial"/>
          <w:b/>
          <w:bCs/>
          <w:color w:val="1C2430"/>
          <w:sz w:val="64"/>
          <w:szCs w:val="64"/>
        </w:rPr>
        <w:t>PhotoCoque Lab</w:t>
      </w:r>
    </w:p>
    <w:p>
      <w:pPr>
        <w:pStyle w:val="Normal"/>
        <w:spacing w:before="0" w:after="400"/>
        <w:rPr/>
      </w:pPr>
      <w:r>
        <w:rPr>
          <w:rFonts w:eastAsia="Arial" w:cs="Arial"/>
          <w:color w:val="C8236A"/>
          <w:sz w:val="32"/>
          <w:szCs w:val="32"/>
        </w:rPr>
        <w:t>Mini-usine de coques de smartphone personnalisées</w:t>
      </w:r>
    </w:p>
    <w:p>
      <w:pPr>
        <w:pStyle w:val="Normal"/>
        <w:spacing w:lineRule="exact" w:line="300" w:before="0" w:after="120"/>
        <w:rPr/>
      </w:pPr>
      <w:r>
        <w:rPr>
          <w:rFonts w:eastAsia="Arial" w:cs="Arial"/>
          <w:b/>
          <w:bCs/>
          <w:sz w:val="21"/>
          <w:szCs w:val="21"/>
        </w:rPr>
        <w:t>BTS ATI 2e année — Organisation industrielle</w:t>
      </w:r>
      <w:r>
        <w:rPr>
          <w:rFonts w:eastAsia="Arial" w:cs="Arial"/>
          <w:sz w:val="21"/>
          <w:szCs w:val="21"/>
        </w:rPr>
        <w:t xml:space="preserve">  ·  projet en 5 équipes, 5 défis</w:t>
      </w:r>
    </w:p>
    <w:p>
      <w:pPr>
        <w:pStyle w:val="Normal"/>
        <w:spacing w:lineRule="exact" w:line="300" w:before="0" w:after="120"/>
        <w:rPr/>
      </w:pPr>
      <w:r>
        <w:rPr>
          <w:rFonts w:eastAsia="Arial" w:cs="Arial"/>
          <w:sz w:val="21"/>
          <w:szCs w:val="21"/>
        </w:rPr>
        <w:t>Guide formateur et apprentis : contexte, mini-usine, architecture numérique, données disponibles, déroulement des défis et mise en route.</w:t>
      </w:r>
    </w:p>
    <w:p>
      <w:pPr>
        <w:pStyle w:val="Normal"/>
        <w:spacing w:before="0" w:after="80"/>
        <w:rPr/>
      </w:pPr>
      <w:r>
        <w:rPr/>
      </w:r>
    </w:p>
    <w:p>
      <w:pPr>
        <w:pStyle w:val="Normal"/>
        <w:spacing w:before="0" w:after="60"/>
        <w:jc w:val="center"/>
        <w:rPr/>
      </w:pPr>
      <w:r>
        <w:rPr/>
        <w:drawing>
          <wp:inline distT="0" distB="0" distL="0" distR="0">
            <wp:extent cx="2095500" cy="2790825"/>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2095500" cy="2790825"/>
                    </a:xfrm>
                    <a:prstGeom prst="rect">
                      <a:avLst/>
                    </a:prstGeom>
                  </pic:spPr>
                </pic:pic>
              </a:graphicData>
            </a:graphic>
          </wp:inline>
        </w:drawing>
      </w:r>
    </w:p>
    <w:p>
      <w:pPr>
        <w:pStyle w:val="Normal"/>
        <w:spacing w:before="0" w:after="200"/>
        <w:jc w:val="center"/>
        <w:rPr/>
      </w:pPr>
      <w:r>
        <w:rPr>
          <w:rFonts w:eastAsia="Arial" w:cs="Arial"/>
          <w:i/>
          <w:iCs/>
          <w:color w:val="5B6675"/>
          <w:sz w:val="18"/>
          <w:szCs w:val="18"/>
        </w:rPr>
        <w:t>Le point de départ : le kiosque « Coque personnalisée » de Photomaton (centre commercial).</w:t>
      </w:r>
    </w:p>
    <w:p>
      <w:pPr>
        <w:pStyle w:val="Normal"/>
        <w:rPr/>
      </w:pPr>
      <w:r>
        <w:rPr/>
      </w:r>
    </w:p>
    <w:sdt>
      <w:sdtPr>
        <w:docPartObj>
          <w:docPartGallery w:val="Table of Contents"/>
          <w:docPartUnique w:val="true"/>
        </w:docPartObj>
      </w:sdtPr>
      <w:sdtContent>
        <w:p>
          <w:pPr>
            <w:pStyle w:val="TOC1"/>
            <w:rPr/>
          </w:pPr>
          <w:r>
            <w:br w:type="page"/>
          </w:r>
          <w:r>
            <w:fldChar w:fldCharType="begin"/>
          </w:r>
          <w:r>
            <w:rPr>
              <w:rStyle w:val="Sautdindex"/>
            </w:rPr>
            <w:instrText xml:space="preserve"> TOC \o "1-2" \h</w:instrText>
          </w:r>
          <w:r>
            <w:rPr>
              <w:rStyle w:val="Sautdindex"/>
            </w:rPr>
            <w:fldChar w:fldCharType="separate"/>
          </w:r>
          <w:hyperlink w:anchor="__RefHeading___Toc914_5344865">
            <w:r>
              <w:rPr>
                <w:rStyle w:val="Sautdindex"/>
              </w:rPr>
              <w:t>1. Du kiosque à la mini-usine</w:t>
              <w:tab/>
              <w:t>3</w:t>
            </w:r>
          </w:hyperlink>
        </w:p>
        <w:p>
          <w:pPr>
            <w:pStyle w:val="TOC1"/>
            <w:rPr/>
          </w:pPr>
          <w:hyperlink w:anchor="__RefHeading___Toc916_5344865">
            <w:r>
              <w:rPr>
                <w:rStyle w:val="Sautdindex"/>
              </w:rPr>
              <w:t>2. La mini-usine PhotoCoque</w:t>
              <w:tab/>
              <w:t>4</w:t>
            </w:r>
          </w:hyperlink>
        </w:p>
        <w:p>
          <w:pPr>
            <w:pStyle w:val="TOC1"/>
            <w:rPr/>
          </w:pPr>
          <w:hyperlink w:anchor="__RefHeading___Toc918_5344865">
            <w:r>
              <w:rPr>
                <w:rStyle w:val="Sautdindex"/>
              </w:rPr>
              <w:t>3. Architecture numérique</w:t>
              <w:tab/>
              <w:t>5</w:t>
            </w:r>
          </w:hyperlink>
        </w:p>
        <w:p>
          <w:pPr>
            <w:pStyle w:val="TOC1"/>
            <w:rPr/>
          </w:pPr>
          <w:hyperlink w:anchor="__RefHeading___Toc920_5344865">
            <w:r>
              <w:rPr>
                <w:rStyle w:val="Sautdindex"/>
              </w:rPr>
              <w:t>4. Les données disponibles</w:t>
              <w:tab/>
              <w:t>6</w:t>
            </w:r>
          </w:hyperlink>
        </w:p>
        <w:p>
          <w:pPr>
            <w:pStyle w:val="TOC2"/>
            <w:tabs>
              <w:tab w:val="clear" w:pos="9355"/>
              <w:tab w:val="right" w:pos="9638" w:leader="dot"/>
            </w:tabs>
            <w:rPr/>
          </w:pPr>
          <w:hyperlink w:anchor="__RefHeading___Toc922_5344865">
            <w:r>
              <w:rPr>
                <w:rStyle w:val="Sautdindex"/>
              </w:rPr>
              <w:t>4.1 Messages MQTT (topics)</w:t>
              <w:tab/>
              <w:t>6</w:t>
            </w:r>
          </w:hyperlink>
        </w:p>
        <w:p>
          <w:pPr>
            <w:pStyle w:val="TOC2"/>
            <w:tabs>
              <w:tab w:val="clear" w:pos="9355"/>
              <w:tab w:val="right" w:pos="9638" w:leader="dot"/>
            </w:tabs>
            <w:rPr/>
          </w:pPr>
          <w:hyperlink w:anchor="__RefHeading___Toc924_5344865">
            <w:r>
              <w:rPr>
                <w:rStyle w:val="Sautdindex"/>
              </w:rPr>
              <w:t>4.2 États d'un poste</w:t>
              <w:tab/>
              <w:t>6</w:t>
            </w:r>
          </w:hyperlink>
        </w:p>
        <w:p>
          <w:pPr>
            <w:pStyle w:val="TOC2"/>
            <w:tabs>
              <w:tab w:val="clear" w:pos="9355"/>
              <w:tab w:val="right" w:pos="9638" w:leader="dot"/>
            </w:tabs>
            <w:rPr/>
          </w:pPr>
          <w:hyperlink w:anchor="__RefHeading___Toc926_5344865">
            <w:r>
              <w:rPr>
                <w:rStyle w:val="Sautdindex"/>
              </w:rPr>
              <w:t>4.3 Journal CSV</w:t>
              <w:tab/>
              <w:t>6</w:t>
            </w:r>
          </w:hyperlink>
        </w:p>
        <w:p>
          <w:pPr>
            <w:pStyle w:val="TOC2"/>
            <w:tabs>
              <w:tab w:val="clear" w:pos="9355"/>
              <w:tab w:val="right" w:pos="9638" w:leader="dot"/>
            </w:tabs>
            <w:rPr/>
          </w:pPr>
          <w:hyperlink w:anchor="__RefHeading___Toc928_5344865">
            <w:r>
              <w:rPr>
                <w:rStyle w:val="Sautdindex"/>
              </w:rPr>
              <w:t>4.4 Formules des indicateurs</w:t>
              <w:tab/>
              <w:t>6</w:t>
            </w:r>
          </w:hyperlink>
        </w:p>
        <w:p>
          <w:pPr>
            <w:pStyle w:val="TOC1"/>
            <w:rPr/>
          </w:pPr>
          <w:hyperlink w:anchor="__RefHeading___Toc930_5344865">
            <w:r>
              <w:rPr>
                <w:rStyle w:val="Sautdindex"/>
              </w:rPr>
              <w:t>5. Les 5 défis</w:t>
              <w:tab/>
              <w:t>8</w:t>
            </w:r>
          </w:hyperlink>
        </w:p>
        <w:p>
          <w:pPr>
            <w:pStyle w:val="TOC2"/>
            <w:tabs>
              <w:tab w:val="clear" w:pos="9355"/>
              <w:tab w:val="right" w:pos="9638" w:leader="dot"/>
            </w:tabs>
            <w:rPr/>
          </w:pPr>
          <w:hyperlink w:anchor="__RefHeading___Toc932_5344865">
            <w:r>
              <w:rPr>
                <w:rStyle w:val="Sautdindex"/>
              </w:rPr>
              <w:t>Défi 1 — Équilibrage de la ligne</w:t>
              <w:tab/>
              <w:t>8</w:t>
            </w:r>
          </w:hyperlink>
        </w:p>
        <w:p>
          <w:pPr>
            <w:pStyle w:val="TOC2"/>
            <w:tabs>
              <w:tab w:val="clear" w:pos="9355"/>
              <w:tab w:val="right" w:pos="9638" w:leader="dot"/>
            </w:tabs>
            <w:rPr/>
          </w:pPr>
          <w:hyperlink w:anchor="__RefHeading___Toc934_5344865">
            <w:r>
              <w:rPr>
                <w:rStyle w:val="Sautdindex"/>
              </w:rPr>
              <w:t>Défi 2 — Réduction des en-cours (Kanban)</w:t>
              <w:tab/>
              <w:t>8</w:t>
            </w:r>
          </w:hyperlink>
        </w:p>
        <w:p>
          <w:pPr>
            <w:pStyle w:val="TOC2"/>
            <w:tabs>
              <w:tab w:val="clear" w:pos="9355"/>
              <w:tab w:val="right" w:pos="9638" w:leader="dot"/>
            </w:tabs>
            <w:rPr/>
          </w:pPr>
          <w:hyperlink w:anchor="__RefHeading___Toc936_5344865">
            <w:r>
              <w:rPr>
                <w:rStyle w:val="Sautdindex"/>
              </w:rPr>
              <w:t>Défi 3 — Mesure et amélioration du TRS</w:t>
              <w:tab/>
              <w:t>8</w:t>
            </w:r>
          </w:hyperlink>
        </w:p>
        <w:p>
          <w:pPr>
            <w:pStyle w:val="TOC2"/>
            <w:tabs>
              <w:tab w:val="clear" w:pos="9355"/>
              <w:tab w:val="right" w:pos="9638" w:leader="dot"/>
            </w:tabs>
            <w:rPr/>
          </w:pPr>
          <w:hyperlink w:anchor="__RefHeading___Toc938_5344865">
            <w:r>
              <w:rPr>
                <w:rStyle w:val="Sautdindex"/>
              </w:rPr>
              <w:t>Défi 4 — Plan de maintenance préventive</w:t>
              <w:tab/>
              <w:t>9</w:t>
            </w:r>
          </w:hyperlink>
        </w:p>
        <w:p>
          <w:pPr>
            <w:pStyle w:val="TOC2"/>
            <w:tabs>
              <w:tab w:val="clear" w:pos="9355"/>
              <w:tab w:val="right" w:pos="9638" w:leader="dot"/>
            </w:tabs>
            <w:rPr/>
          </w:pPr>
          <w:hyperlink w:anchor="__RefHeading___Toc940_5344865">
            <w:r>
              <w:rPr>
                <w:rStyle w:val="Sautdindex"/>
              </w:rPr>
              <w:t>Défi 5 — Maîtrise de la qualité visuelle</w:t>
              <w:tab/>
              <w:t>9</w:t>
            </w:r>
          </w:hyperlink>
        </w:p>
        <w:p>
          <w:pPr>
            <w:pStyle w:val="TOC1"/>
            <w:rPr/>
          </w:pPr>
          <w:hyperlink w:anchor="__RefHeading___Toc942_5344865">
            <w:r>
              <w:rPr>
                <w:rStyle w:val="Sautdindex"/>
              </w:rPr>
              <w:t>6. Déroulement des séances</w:t>
              <w:tab/>
              <w:t>10</w:t>
            </w:r>
          </w:hyperlink>
        </w:p>
        <w:p>
          <w:pPr>
            <w:pStyle w:val="TOC1"/>
            <w:rPr/>
          </w:pPr>
          <w:hyperlink w:anchor="__RefHeading___Toc944_5344865">
            <w:r>
              <w:rPr>
                <w:rStyle w:val="Sautdindex"/>
              </w:rPr>
              <w:t>7. Mise en route (formateur)</w:t>
              <w:tab/>
              <w:t>11</w:t>
            </w:r>
          </w:hyperlink>
        </w:p>
        <w:p>
          <w:pPr>
            <w:pStyle w:val="TOC2"/>
            <w:tabs>
              <w:tab w:val="clear" w:pos="9355"/>
              <w:tab w:val="right" w:pos="9638" w:leader="dot"/>
            </w:tabs>
            <w:rPr/>
          </w:pPr>
          <w:hyperlink w:anchor="__RefHeading___Toc946_5344865">
            <w:r>
              <w:rPr>
                <w:rStyle w:val="Sautdindex"/>
              </w:rPr>
              <w:t>7.1 Sur chaque PC</w:t>
              <w:tab/>
              <w:t>11</w:t>
            </w:r>
          </w:hyperlink>
        </w:p>
        <w:p>
          <w:pPr>
            <w:pStyle w:val="TOC2"/>
            <w:tabs>
              <w:tab w:val="clear" w:pos="9355"/>
              <w:tab w:val="right" w:pos="9638" w:leader="dot"/>
            </w:tabs>
            <w:rPr/>
          </w:pPr>
          <w:hyperlink w:anchor="__RefHeading___Toc948_5344865">
            <w:r>
              <w:rPr>
                <w:rStyle w:val="Sautdindex"/>
              </w:rPr>
              <w:t>7.2 Ligne réelle avec les Tab5</w:t>
              <w:tab/>
              <w:t>11</w:t>
            </w:r>
          </w:hyperlink>
        </w:p>
        <w:p>
          <w:pPr>
            <w:pStyle w:val="TOC2"/>
            <w:tabs>
              <w:tab w:val="clear" w:pos="9355"/>
              <w:tab w:val="right" w:pos="9638" w:leader="dot"/>
            </w:tabs>
            <w:rPr/>
          </w:pPr>
          <w:hyperlink w:anchor="__RefHeading___Toc950_5344865">
            <w:r>
              <w:rPr>
                <w:rStyle w:val="Sautdindex"/>
              </w:rPr>
              <w:t>7.3 Parcours cybersécurité (GI-CNAM)</w:t>
              <w:tab/>
              <w:t>11</w:t>
            </w:r>
          </w:hyperlink>
        </w:p>
        <w:p>
          <w:pPr>
            <w:pStyle w:val="TOC1"/>
            <w:rPr/>
          </w:pPr>
          <w:hyperlink w:anchor="__RefHeading___Toc952_5344865">
            <w:r>
              <w:rPr>
                <w:rStyle w:val="Sautdindex"/>
              </w:rPr>
              <w:t>Annexe — ordres de grandeur pour le formateur</w:t>
              <w:tab/>
              <w:t>12</w:t>
            </w:r>
          </w:hyperlink>
          <w:r>
            <w:rPr>
              <w:rStyle w:val="Sautdindex"/>
            </w:rPr>
            <w:fldChar w:fldCharType="end"/>
          </w:r>
        </w:p>
      </w:sdtContent>
    </w:sdt>
    <w:p>
      <w:pPr>
        <w:pStyle w:val="Normal"/>
        <w:rPr/>
      </w:pPr>
      <w:r>
        <w:rPr/>
      </w:r>
    </w:p>
    <w:p>
      <w:pPr>
        <w:pStyle w:val="Normal"/>
        <w:rPr/>
      </w:pPr>
      <w:r>
        <w:rPr/>
      </w:r>
      <w:r>
        <w:br w:type="page"/>
      </w:r>
    </w:p>
    <w:p>
      <w:pPr>
        <w:pStyle w:val="Heading1"/>
        <w:spacing w:before="0" w:after="200"/>
        <w:rPr/>
      </w:pPr>
      <w:bookmarkStart w:id="0" w:name="__RefHeading___Toc914_5344865"/>
      <w:bookmarkEnd w:id="0"/>
      <w:r>
        <w:rPr/>
        <w:t>1. Du kiosque à la mini-usine</w:t>
      </w:r>
    </w:p>
    <w:p>
      <w:pPr>
        <w:pStyle w:val="Normal"/>
        <w:spacing w:lineRule="exact" w:line="300" w:before="0" w:after="120"/>
        <w:rPr/>
      </w:pPr>
      <w:r>
        <w:rPr>
          <w:rFonts w:eastAsia="Arial" w:cs="Arial"/>
          <w:sz w:val="21"/>
          <w:szCs w:val="21"/>
        </w:rPr>
        <w:t xml:space="preserve">Le kiosque Photomaton personnalise une coque de smartphone en libre-service : le client </w:t>
      </w:r>
      <w:r>
        <w:rPr>
          <w:rFonts w:eastAsia="Arial" w:cs="Arial"/>
          <w:b/>
          <w:bCs/>
          <w:sz w:val="21"/>
          <w:szCs w:val="21"/>
        </w:rPr>
        <w:t>choisit sa photo</w:t>
      </w:r>
      <w:r>
        <w:rPr>
          <w:rFonts w:eastAsia="Arial" w:cs="Arial"/>
          <w:sz w:val="21"/>
          <w:szCs w:val="21"/>
        </w:rPr>
        <w:t xml:space="preserve">, </w:t>
      </w:r>
      <w:r>
        <w:rPr>
          <w:rFonts w:eastAsia="Arial" w:cs="Arial"/>
          <w:b/>
          <w:bCs/>
          <w:sz w:val="21"/>
          <w:szCs w:val="21"/>
        </w:rPr>
        <w:t>personnalise sa coque</w:t>
      </w:r>
      <w:r>
        <w:rPr>
          <w:rFonts w:eastAsia="Arial" w:cs="Arial"/>
          <w:sz w:val="21"/>
          <w:szCs w:val="21"/>
        </w:rPr>
        <w:t xml:space="preserve"> parmi plus de 60 modèles de téléphones, puis </w:t>
      </w:r>
      <w:r>
        <w:rPr>
          <w:rFonts w:eastAsia="Arial" w:cs="Arial"/>
          <w:b/>
          <w:bCs/>
          <w:sz w:val="21"/>
          <w:szCs w:val="21"/>
        </w:rPr>
        <w:t>la récupère en 3 minutes</w:t>
      </w:r>
      <w:r>
        <w:rPr>
          <w:rFonts w:eastAsia="Arial" w:cs="Arial"/>
          <w:sz w:val="21"/>
          <w:szCs w:val="21"/>
        </w:rPr>
        <w:t>, pour 15 € environ. C'est de la production à la demande, à l'unité, avec une promesse de délai très courte.</w:t>
      </w:r>
    </w:p>
    <w:p>
      <w:pPr>
        <w:pStyle w:val="Normal"/>
        <w:spacing w:lineRule="exact" w:line="300" w:before="0" w:after="120"/>
        <w:rPr/>
      </w:pPr>
      <w:r>
        <w:rPr>
          <w:rFonts w:eastAsia="Arial" w:cs="Arial"/>
          <w:sz w:val="21"/>
          <w:szCs w:val="21"/>
        </w:rPr>
        <w:t xml:space="preserve">Le projet transpose ce service dans une </w:t>
      </w:r>
      <w:r>
        <w:rPr>
          <w:rFonts w:eastAsia="Arial" w:cs="Arial"/>
          <w:b/>
          <w:bCs/>
          <w:sz w:val="21"/>
          <w:szCs w:val="21"/>
        </w:rPr>
        <w:t>mini-usine de 6 postes</w:t>
      </w:r>
      <w:r>
        <w:rPr>
          <w:rFonts w:eastAsia="Arial" w:cs="Arial"/>
          <w:sz w:val="21"/>
          <w:szCs w:val="21"/>
        </w:rPr>
        <w:t xml:space="preserve"> capable de servir beaucoup de clients : un kiosque (ou un site web) prend les commandes, la ligne imprime, découpe, pose, contrôle et emballe la coque. Les apprentis jouent le rôle de l'équipe méthodes, qualité et maintenance de cette usine.</w:t>
      </w:r>
    </w:p>
    <w:p>
      <w:pPr>
        <w:pStyle w:val="Normal"/>
        <w:spacing w:lineRule="exact" w:line="300" w:before="0" w:after="120"/>
        <w:rPr/>
      </w:pPr>
      <w:r>
        <w:rPr>
          <w:rFonts w:eastAsia="Arial" w:cs="Arial"/>
          <w:sz w:val="21"/>
          <w:szCs w:val="21"/>
        </w:rPr>
        <w:t>La ligne existe sous deux formes qui produisent exactement les mêmes données :</w:t>
      </w:r>
    </w:p>
    <w:p>
      <w:pPr>
        <w:pStyle w:val="ListParagraph"/>
        <w:numPr>
          <w:ilvl w:val="0"/>
          <w:numId w:val="4"/>
        </w:numPr>
        <w:spacing w:lineRule="exact" w:line="280" w:before="0" w:after="60"/>
        <w:rPr/>
      </w:pPr>
      <w:r>
        <w:rPr>
          <w:rFonts w:eastAsia="Arial" w:cs="Arial"/>
          <w:b/>
          <w:bCs/>
          <w:sz w:val="21"/>
          <w:szCs w:val="21"/>
        </w:rPr>
        <w:t>simulée</w:t>
      </w:r>
      <w:r>
        <w:rPr>
          <w:rFonts w:eastAsia="Arial" w:cs="Arial"/>
          <w:sz w:val="21"/>
          <w:szCs w:val="21"/>
        </w:rPr>
        <w:t xml:space="preserve"> par Node-RED (mode SIM) : disponible tout de suite, accélérable (×10 à ×60), chaque équipe a sa propre usine ;</w:t>
      </w:r>
    </w:p>
    <w:p>
      <w:pPr>
        <w:pStyle w:val="ListParagraph"/>
        <w:numPr>
          <w:ilvl w:val="0"/>
          <w:numId w:val="1"/>
        </w:numPr>
        <w:spacing w:lineRule="exact" w:line="280" w:before="0" w:after="60"/>
        <w:rPr/>
      </w:pPr>
      <w:r>
        <w:rPr>
          <w:rFonts w:eastAsia="Arial" w:cs="Arial"/>
          <w:b/>
          <w:bCs/>
          <w:sz w:val="21"/>
          <w:szCs w:val="21"/>
        </w:rPr>
        <w:t>réelle</w:t>
      </w:r>
      <w:r>
        <w:rPr>
          <w:rFonts w:eastAsia="Arial" w:cs="Arial"/>
          <w:sz w:val="21"/>
          <w:szCs w:val="21"/>
        </w:rPr>
        <w:t xml:space="preserve"> (mode RÉEL) : des Tab5 posées sur les postes de la ligne du labo comptent les coques, déclarent les pannes et mesurent les vibrations.</w:t>
      </w:r>
    </w:p>
    <w:tbl>
      <w:tblPr>
        <w:tblW w:w="9638" w:type="dxa"/>
        <w:jc w:val="left"/>
        <w:tblInd w:w="0" w:type="dxa"/>
        <w:tblLayout w:type="fixed"/>
        <w:tblCellMar>
          <w:top w:w="100" w:type="dxa"/>
          <w:left w:w="160" w:type="dxa"/>
          <w:bottom w:w="100" w:type="dxa"/>
          <w:right w:w="160" w:type="dxa"/>
        </w:tblCellMar>
      </w:tblPr>
      <w:tblGrid>
        <w:gridCol w:w="9638"/>
      </w:tblGrid>
      <w:tr>
        <w:trPr/>
        <w:tc>
          <w:tcPr>
            <w:tcW w:w="9638" w:type="dxa"/>
            <w:tcBorders>
              <w:top w:val="single" w:sz="12" w:space="0" w:color="E9B800"/>
              <w:left w:val="single" w:sz="4" w:space="0" w:color="D9DEE5"/>
              <w:bottom w:val="single" w:sz="4" w:space="0" w:color="D9DEE5"/>
              <w:right w:val="single" w:sz="4" w:space="0" w:color="D9DEE5"/>
            </w:tcBorders>
            <w:shd w:color="auto" w:fill="FFF6D6" w:val="clear"/>
          </w:tcPr>
          <w:p>
            <w:pPr>
              <w:pStyle w:val="Normal"/>
              <w:spacing w:before="0" w:after="80"/>
              <w:rPr/>
            </w:pPr>
            <w:r>
              <w:rPr>
                <w:rFonts w:eastAsia="Arial" w:cs="Arial"/>
                <w:b/>
                <w:bCs/>
                <w:sz w:val="21"/>
                <w:szCs w:val="21"/>
              </w:rPr>
              <w:t>Ce qui est « ouvert » dans ce projet</w:t>
            </w:r>
          </w:p>
          <w:p>
            <w:pPr>
              <w:pStyle w:val="Normal"/>
              <w:spacing w:before="0" w:after="50"/>
              <w:rPr/>
            </w:pPr>
            <w:r>
              <w:rPr>
                <w:rFonts w:eastAsia="Arial" w:cs="Arial"/>
                <w:sz w:val="20"/>
                <w:szCs w:val="20"/>
              </w:rPr>
              <w:t xml:space="preserve">• </w:t>
            </w:r>
            <w:r>
              <w:rPr>
                <w:rFonts w:eastAsia="Arial" w:cs="Arial"/>
                <w:sz w:val="20"/>
                <w:szCs w:val="20"/>
              </w:rPr>
              <w:t>Tous les réglages de l'usine sont visibles et modifiables depuis la supervision web (onglet « Simulateur &amp; réglages »).</w:t>
            </w:r>
          </w:p>
          <w:p>
            <w:pPr>
              <w:pStyle w:val="Normal"/>
              <w:spacing w:before="0" w:after="50"/>
              <w:rPr/>
            </w:pPr>
            <w:r>
              <w:rPr>
                <w:rFonts w:eastAsia="Arial" w:cs="Arial"/>
                <w:sz w:val="20"/>
                <w:szCs w:val="20"/>
              </w:rPr>
              <w:t xml:space="preserve">• </w:t>
            </w:r>
            <w:r>
              <w:rPr>
                <w:rFonts w:eastAsia="Arial" w:cs="Arial"/>
                <w:sz w:val="20"/>
                <w:szCs w:val="20"/>
              </w:rPr>
              <w:t>Chaque événement (commande, coque, panne, contrôle) est écrit dans un journal CSV qui s'ouvre dans Excel : les apprentis refont les calculs eux-mêmes.</w:t>
            </w:r>
          </w:p>
          <w:p>
            <w:pPr>
              <w:pStyle w:val="Normal"/>
              <w:spacing w:before="0" w:after="50"/>
              <w:rPr/>
            </w:pPr>
            <w:r>
              <w:rPr>
                <w:rFonts w:eastAsia="Arial" w:cs="Arial"/>
                <w:sz w:val="20"/>
                <w:szCs w:val="20"/>
              </w:rPr>
              <w:t xml:space="preserve">• </w:t>
            </w:r>
            <w:r>
              <w:rPr>
                <w:rFonts w:eastAsia="Arial" w:cs="Arial"/>
                <w:sz w:val="20"/>
                <w:szCs w:val="20"/>
              </w:rPr>
              <w:t>Les formules des indicateurs sont rappelées dans ce guide (partie 4) et dans la supervision.</w:t>
            </w:r>
          </w:p>
          <w:p>
            <w:pPr>
              <w:pStyle w:val="Normal"/>
              <w:spacing w:before="0" w:after="50"/>
              <w:rPr/>
            </w:pPr>
            <w:r>
              <w:rPr>
                <w:rFonts w:eastAsia="Arial" w:cs="Arial"/>
                <w:sz w:val="20"/>
                <w:szCs w:val="20"/>
              </w:rPr>
              <w:t xml:space="preserve">• </w:t>
            </w:r>
            <w:r>
              <w:rPr>
                <w:rFonts w:eastAsia="Arial" w:cs="Arial"/>
                <w:sz w:val="20"/>
                <w:szCs w:val="20"/>
              </w:rPr>
              <w:t>Le code (Node-RED, pages web, Tab5) est commenté en français et lisible.</w:t>
            </w:r>
          </w:p>
        </w:tc>
      </w:tr>
    </w:tbl>
    <w:p>
      <w:pPr>
        <w:pStyle w:val="Normal"/>
        <w:rPr/>
      </w:pPr>
      <w:r>
        <w:rPr/>
      </w:r>
      <w:r>
        <w:br w:type="page"/>
      </w:r>
    </w:p>
    <w:p>
      <w:pPr>
        <w:pStyle w:val="Heading1"/>
        <w:spacing w:before="0" w:after="200"/>
        <w:rPr/>
      </w:pPr>
      <w:bookmarkStart w:id="1" w:name="__RefHeading___Toc916_5344865"/>
      <w:bookmarkEnd w:id="1"/>
      <w:r>
        <w:rPr/>
        <w:t>2. La mini-usine PhotoCoque</w:t>
      </w:r>
    </w:p>
    <w:p>
      <w:pPr>
        <w:pStyle w:val="Normal"/>
        <w:spacing w:before="0" w:after="60"/>
        <w:jc w:val="center"/>
        <w:rPr/>
      </w:pPr>
      <w:r>
        <w:rPr/>
        <w:drawing>
          <wp:inline distT="0" distB="0" distL="0" distR="0">
            <wp:extent cx="6096000" cy="3429000"/>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6096000" cy="3429000"/>
                    </a:xfrm>
                    <a:prstGeom prst="rect">
                      <a:avLst/>
                    </a:prstGeom>
                  </pic:spPr>
                </pic:pic>
              </a:graphicData>
            </a:graphic>
          </wp:inline>
        </w:drawing>
      </w:r>
    </w:p>
    <w:p>
      <w:pPr>
        <w:pStyle w:val="Normal"/>
        <w:spacing w:before="0" w:after="200"/>
        <w:jc w:val="center"/>
        <w:rPr/>
      </w:pPr>
      <w:r>
        <w:rPr>
          <w:rFonts w:eastAsia="Arial" w:cs="Arial"/>
          <w:i/>
          <w:iCs/>
          <w:color w:val="5B6675"/>
          <w:sz w:val="18"/>
          <w:szCs w:val="18"/>
        </w:rPr>
        <w:t>Figure 1 — Architecture d'une usine de coques personnalisées : 8 stations, du design client à l'expédition.</w:t>
      </w:r>
    </w:p>
    <w:p>
      <w:pPr>
        <w:pStyle w:val="Normal"/>
        <w:spacing w:lineRule="exact" w:line="300" w:before="0" w:after="120"/>
        <w:rPr/>
      </w:pPr>
      <w:r>
        <w:rPr>
          <w:rFonts w:eastAsia="Arial" w:cs="Arial"/>
          <w:sz w:val="21"/>
          <w:szCs w:val="21"/>
        </w:rPr>
        <w:t>Pour rester lisible, les 8 stations de l'infographie sont regroupées en 6 postes. Les valeurs ci-dessous sont l'état de départ, identique dans le simulateur, la supervision et l'onglet « Ligne PhotoCoque » du dossier Excel.</w:t>
      </w:r>
    </w:p>
    <w:tbl>
      <w:tblPr>
        <w:tblW w:w="9638" w:type="dxa"/>
        <w:jc w:val="left"/>
        <w:tblInd w:w="0" w:type="dxa"/>
        <w:tblLayout w:type="fixed"/>
        <w:tblCellMar>
          <w:top w:w="60" w:type="dxa"/>
          <w:left w:w="90" w:type="dxa"/>
          <w:bottom w:w="60" w:type="dxa"/>
          <w:right w:w="90" w:type="dxa"/>
        </w:tblCellMar>
      </w:tblPr>
      <w:tblGrid>
        <w:gridCol w:w="771"/>
        <w:gridCol w:w="2313"/>
        <w:gridCol w:w="2119"/>
        <w:gridCol w:w="771"/>
        <w:gridCol w:w="3664"/>
      </w:tblGrid>
      <w:tr>
        <w:trPr>
          <w:tblHeader w:val="true"/>
        </w:trPr>
        <w:tc>
          <w:tcPr>
            <w:tcW w:w="771" w:type="dxa"/>
            <w:tcBorders>
              <w:top w:val="single" w:sz="4" w:space="0" w:color="D9DEE5"/>
              <w:left w:val="single" w:sz="4" w:space="0" w:color="D9DEE5"/>
              <w:bottom w:val="single" w:sz="4" w:space="0" w:color="D9DEE5"/>
              <w:right w:val="single" w:sz="4" w:space="0" w:color="D9DEE5"/>
            </w:tcBorders>
            <w:shd w:color="auto" w:fill="0A8AD0" w:val="clear"/>
          </w:tcPr>
          <w:p>
            <w:pPr>
              <w:pStyle w:val="Normal"/>
              <w:rPr/>
            </w:pPr>
            <w:r>
              <w:rPr>
                <w:rFonts w:eastAsia="Arial" w:cs="Arial"/>
                <w:b/>
                <w:bCs/>
                <w:color w:val="FFFFFF"/>
                <w:sz w:val="18"/>
                <w:szCs w:val="18"/>
              </w:rPr>
              <w:t>Poste</w:t>
            </w:r>
          </w:p>
        </w:tc>
        <w:tc>
          <w:tcPr>
            <w:tcW w:w="2313" w:type="dxa"/>
            <w:tcBorders>
              <w:top w:val="single" w:sz="4" w:space="0" w:color="D9DEE5"/>
              <w:left w:val="single" w:sz="4" w:space="0" w:color="D9DEE5"/>
              <w:bottom w:val="single" w:sz="4" w:space="0" w:color="D9DEE5"/>
              <w:right w:val="single" w:sz="4" w:space="0" w:color="D9DEE5"/>
            </w:tcBorders>
            <w:shd w:color="auto" w:fill="0A8AD0" w:val="clear"/>
          </w:tcPr>
          <w:p>
            <w:pPr>
              <w:pStyle w:val="Normal"/>
              <w:rPr/>
            </w:pPr>
            <w:r>
              <w:rPr>
                <w:rFonts w:eastAsia="Arial" w:cs="Arial"/>
                <w:b/>
                <w:bCs/>
                <w:color w:val="FFFFFF"/>
                <w:sz w:val="18"/>
                <w:szCs w:val="18"/>
              </w:rPr>
              <w:t>Désignation</w:t>
            </w:r>
          </w:p>
        </w:tc>
        <w:tc>
          <w:tcPr>
            <w:tcW w:w="2119" w:type="dxa"/>
            <w:tcBorders>
              <w:top w:val="single" w:sz="4" w:space="0" w:color="D9DEE5"/>
              <w:left w:val="single" w:sz="4" w:space="0" w:color="D9DEE5"/>
              <w:bottom w:val="single" w:sz="4" w:space="0" w:color="D9DEE5"/>
              <w:right w:val="single" w:sz="4" w:space="0" w:color="D9DEE5"/>
            </w:tcBorders>
            <w:shd w:color="auto" w:fill="0A8AD0" w:val="clear"/>
          </w:tcPr>
          <w:p>
            <w:pPr>
              <w:pStyle w:val="Normal"/>
              <w:rPr/>
            </w:pPr>
            <w:r>
              <w:rPr>
                <w:rFonts w:eastAsia="Arial" w:cs="Arial"/>
                <w:b/>
                <w:bCs/>
                <w:color w:val="FFFFFF"/>
                <w:sz w:val="18"/>
                <w:szCs w:val="18"/>
              </w:rPr>
              <w:t>Stations (fig. 1)</w:t>
            </w:r>
          </w:p>
        </w:tc>
        <w:tc>
          <w:tcPr>
            <w:tcW w:w="771" w:type="dxa"/>
            <w:tcBorders>
              <w:top w:val="single" w:sz="4" w:space="0" w:color="D9DEE5"/>
              <w:left w:val="single" w:sz="4" w:space="0" w:color="D9DEE5"/>
              <w:bottom w:val="single" w:sz="4" w:space="0" w:color="D9DEE5"/>
              <w:right w:val="single" w:sz="4" w:space="0" w:color="D9DEE5"/>
            </w:tcBorders>
            <w:shd w:color="auto" w:fill="0A8AD0" w:val="clear"/>
          </w:tcPr>
          <w:p>
            <w:pPr>
              <w:pStyle w:val="Normal"/>
              <w:rPr/>
            </w:pPr>
            <w:r>
              <w:rPr>
                <w:rFonts w:eastAsia="Arial" w:cs="Arial"/>
                <w:b/>
                <w:bCs/>
                <w:color w:val="FFFFFF"/>
                <w:sz w:val="18"/>
                <w:szCs w:val="18"/>
              </w:rPr>
              <w:t>TC (s)</w:t>
            </w:r>
          </w:p>
        </w:tc>
        <w:tc>
          <w:tcPr>
            <w:tcW w:w="3664" w:type="dxa"/>
            <w:tcBorders>
              <w:top w:val="single" w:sz="4" w:space="0" w:color="D9DEE5"/>
              <w:left w:val="single" w:sz="4" w:space="0" w:color="D9DEE5"/>
              <w:bottom w:val="single" w:sz="4" w:space="0" w:color="D9DEE5"/>
              <w:right w:val="single" w:sz="4" w:space="0" w:color="D9DEE5"/>
            </w:tcBorders>
            <w:shd w:color="auto" w:fill="0A8AD0" w:val="clear"/>
          </w:tcPr>
          <w:p>
            <w:pPr>
              <w:pStyle w:val="Normal"/>
              <w:rPr/>
            </w:pPr>
            <w:r>
              <w:rPr>
                <w:rFonts w:eastAsia="Arial" w:cs="Arial"/>
                <w:b/>
                <w:bCs/>
                <w:color w:val="FFFFFF"/>
                <w:sz w:val="18"/>
                <w:szCs w:val="18"/>
              </w:rPr>
              <w:t>Pannes / défauts typiques</w:t>
            </w:r>
          </w:p>
        </w:tc>
      </w:tr>
      <w:tr>
        <w:trPr/>
        <w:tc>
          <w:tcPr>
            <w:tcW w:w="771" w:type="dxa"/>
            <w:tcBorders>
              <w:top w:val="single" w:sz="4" w:space="0" w:color="D9DEE5"/>
              <w:left w:val="single" w:sz="4" w:space="0" w:color="D9DEE5"/>
              <w:bottom w:val="single" w:sz="4" w:space="0" w:color="D9DEE5"/>
              <w:right w:val="single" w:sz="4" w:space="0" w:color="D9DEE5"/>
            </w:tcBorders>
            <w:shd w:color="auto" w:fill="EEF1F5" w:val="clear"/>
          </w:tcPr>
          <w:p>
            <w:pPr>
              <w:pStyle w:val="Normal"/>
              <w:rPr/>
            </w:pPr>
            <w:r>
              <w:rPr>
                <w:rFonts w:eastAsia="Arial" w:cs="Arial"/>
                <w:b w:val="false"/>
                <w:bCs w:val="false"/>
                <w:color w:val="1C2430"/>
                <w:sz w:val="18"/>
                <w:szCs w:val="18"/>
              </w:rPr>
              <w:t>P1</w:t>
            </w:r>
          </w:p>
        </w:tc>
        <w:tc>
          <w:tcPr>
            <w:tcW w:w="2313" w:type="dxa"/>
            <w:tcBorders>
              <w:top w:val="single" w:sz="4" w:space="0" w:color="D9DEE5"/>
              <w:left w:val="single" w:sz="4" w:space="0" w:color="D9DEE5"/>
              <w:bottom w:val="single" w:sz="4" w:space="0" w:color="D9DEE5"/>
              <w:right w:val="single" w:sz="4" w:space="0" w:color="D9DEE5"/>
            </w:tcBorders>
          </w:tcPr>
          <w:p>
            <w:pPr>
              <w:pStyle w:val="Normal"/>
              <w:rPr/>
            </w:pPr>
            <w:r>
              <w:rPr>
                <w:rFonts w:eastAsia="Arial" w:cs="Arial"/>
                <w:b w:val="false"/>
                <w:bCs w:val="false"/>
                <w:color w:val="1C2430"/>
                <w:sz w:val="18"/>
                <w:szCs w:val="18"/>
              </w:rPr>
              <w:t>Alimentation &amp; identification</w:t>
            </w:r>
          </w:p>
        </w:tc>
        <w:tc>
          <w:tcPr>
            <w:tcW w:w="2119" w:type="dxa"/>
            <w:tcBorders>
              <w:top w:val="single" w:sz="4" w:space="0" w:color="D9DEE5"/>
              <w:left w:val="single" w:sz="4" w:space="0" w:color="D9DEE5"/>
              <w:bottom w:val="single" w:sz="4" w:space="0" w:color="D9DEE5"/>
              <w:right w:val="single" w:sz="4" w:space="0" w:color="D9DEE5"/>
            </w:tcBorders>
          </w:tcPr>
          <w:p>
            <w:pPr>
              <w:pStyle w:val="Normal"/>
              <w:rPr/>
            </w:pPr>
            <w:r>
              <w:rPr>
                <w:rFonts w:eastAsia="Arial" w:cs="Arial"/>
                <w:b w:val="false"/>
                <w:bCs w:val="false"/>
                <w:color w:val="1C2430"/>
                <w:sz w:val="18"/>
                <w:szCs w:val="18"/>
              </w:rPr>
              <w:t>1 + 2</w:t>
            </w:r>
          </w:p>
        </w:tc>
        <w:tc>
          <w:tcPr>
            <w:tcW w:w="771" w:type="dxa"/>
            <w:tcBorders>
              <w:top w:val="single" w:sz="4" w:space="0" w:color="D9DEE5"/>
              <w:left w:val="single" w:sz="4" w:space="0" w:color="D9DEE5"/>
              <w:bottom w:val="single" w:sz="4" w:space="0" w:color="D9DEE5"/>
              <w:right w:val="single" w:sz="4" w:space="0" w:color="D9DEE5"/>
            </w:tcBorders>
          </w:tcPr>
          <w:p>
            <w:pPr>
              <w:pStyle w:val="Normal"/>
              <w:rPr/>
            </w:pPr>
            <w:r>
              <w:rPr>
                <w:rFonts w:eastAsia="Arial" w:cs="Arial"/>
                <w:b w:val="false"/>
                <w:bCs w:val="false"/>
                <w:color w:val="1C2430"/>
                <w:sz w:val="18"/>
                <w:szCs w:val="18"/>
              </w:rPr>
              <w:t>35</w:t>
            </w:r>
          </w:p>
        </w:tc>
        <w:tc>
          <w:tcPr>
            <w:tcW w:w="3664" w:type="dxa"/>
            <w:tcBorders>
              <w:top w:val="single" w:sz="4" w:space="0" w:color="D9DEE5"/>
              <w:left w:val="single" w:sz="4" w:space="0" w:color="D9DEE5"/>
              <w:bottom w:val="single" w:sz="4" w:space="0" w:color="D9DEE5"/>
              <w:right w:val="single" w:sz="4" w:space="0" w:color="D9DEE5"/>
            </w:tcBorders>
          </w:tcPr>
          <w:p>
            <w:pPr>
              <w:pStyle w:val="Normal"/>
              <w:rPr/>
            </w:pPr>
            <w:r>
              <w:rPr>
                <w:rFonts w:eastAsia="Arial" w:cs="Arial"/>
                <w:b w:val="false"/>
                <w:bCs w:val="false"/>
                <w:color w:val="1C2430"/>
                <w:sz w:val="18"/>
                <w:szCs w:val="18"/>
              </w:rPr>
              <w:t>Choix de la coque brute du bon modèle, lecture du n° de commande</w:t>
            </w:r>
          </w:p>
        </w:tc>
      </w:tr>
      <w:tr>
        <w:trPr/>
        <w:tc>
          <w:tcPr>
            <w:tcW w:w="771" w:type="dxa"/>
            <w:tcBorders>
              <w:top w:val="single" w:sz="4" w:space="0" w:color="D9DEE5"/>
              <w:left w:val="single" w:sz="4" w:space="0" w:color="D9DEE5"/>
              <w:bottom w:val="single" w:sz="4" w:space="0" w:color="D9DEE5"/>
              <w:right w:val="single" w:sz="4" w:space="0" w:color="D9DEE5"/>
            </w:tcBorders>
            <w:shd w:color="auto" w:fill="EEF1F5" w:val="clear"/>
          </w:tcPr>
          <w:p>
            <w:pPr>
              <w:pStyle w:val="Normal"/>
              <w:rPr/>
            </w:pPr>
            <w:r>
              <w:rPr>
                <w:rFonts w:eastAsia="Arial" w:cs="Arial"/>
                <w:b w:val="false"/>
                <w:bCs w:val="false"/>
                <w:color w:val="1C2430"/>
                <w:sz w:val="18"/>
                <w:szCs w:val="18"/>
              </w:rPr>
              <w:t>P2</w:t>
            </w:r>
          </w:p>
        </w:tc>
        <w:tc>
          <w:tcPr>
            <w:tcW w:w="2313" w:type="dxa"/>
            <w:tcBorders>
              <w:top w:val="single" w:sz="4" w:space="0" w:color="D9DEE5"/>
              <w:left w:val="single" w:sz="4" w:space="0" w:color="D9DEE5"/>
              <w:bottom w:val="single" w:sz="4" w:space="0" w:color="D9DEE5"/>
              <w:right w:val="single" w:sz="4" w:space="0" w:color="D9DEE5"/>
            </w:tcBorders>
            <w:shd w:color="auto" w:fill="F6F7F9" w:val="clear"/>
          </w:tcPr>
          <w:p>
            <w:pPr>
              <w:pStyle w:val="Normal"/>
              <w:rPr/>
            </w:pPr>
            <w:r>
              <w:rPr>
                <w:rFonts w:eastAsia="Arial" w:cs="Arial"/>
                <w:b w:val="false"/>
                <w:bCs w:val="false"/>
                <w:color w:val="1C2430"/>
                <w:sz w:val="18"/>
                <w:szCs w:val="18"/>
              </w:rPr>
              <w:t>Impression du visuel</w:t>
            </w:r>
          </w:p>
        </w:tc>
        <w:tc>
          <w:tcPr>
            <w:tcW w:w="2119" w:type="dxa"/>
            <w:tcBorders>
              <w:top w:val="single" w:sz="4" w:space="0" w:color="D9DEE5"/>
              <w:left w:val="single" w:sz="4" w:space="0" w:color="D9DEE5"/>
              <w:bottom w:val="single" w:sz="4" w:space="0" w:color="D9DEE5"/>
              <w:right w:val="single" w:sz="4" w:space="0" w:color="D9DEE5"/>
            </w:tcBorders>
            <w:shd w:color="auto" w:fill="F6F7F9" w:val="clear"/>
          </w:tcPr>
          <w:p>
            <w:pPr>
              <w:pStyle w:val="Normal"/>
              <w:rPr/>
            </w:pPr>
            <w:r>
              <w:rPr>
                <w:rFonts w:eastAsia="Arial" w:cs="Arial"/>
                <w:b w:val="false"/>
                <w:bCs w:val="false"/>
                <w:color w:val="1C2430"/>
                <w:sz w:val="18"/>
                <w:szCs w:val="18"/>
              </w:rPr>
              <w:t>3</w:t>
            </w:r>
          </w:p>
        </w:tc>
        <w:tc>
          <w:tcPr>
            <w:tcW w:w="771" w:type="dxa"/>
            <w:tcBorders>
              <w:top w:val="single" w:sz="4" w:space="0" w:color="D9DEE5"/>
              <w:left w:val="single" w:sz="4" w:space="0" w:color="D9DEE5"/>
              <w:bottom w:val="single" w:sz="4" w:space="0" w:color="D9DEE5"/>
              <w:right w:val="single" w:sz="4" w:space="0" w:color="D9DEE5"/>
            </w:tcBorders>
            <w:shd w:color="auto" w:fill="F6F7F9" w:val="clear"/>
          </w:tcPr>
          <w:p>
            <w:pPr>
              <w:pStyle w:val="Normal"/>
              <w:rPr/>
            </w:pPr>
            <w:r>
              <w:rPr>
                <w:rFonts w:eastAsia="Arial" w:cs="Arial"/>
                <w:b w:val="false"/>
                <w:bCs w:val="false"/>
                <w:color w:val="1C2430"/>
                <w:sz w:val="18"/>
                <w:szCs w:val="18"/>
              </w:rPr>
              <w:t>50</w:t>
            </w:r>
          </w:p>
        </w:tc>
        <w:tc>
          <w:tcPr>
            <w:tcW w:w="3664" w:type="dxa"/>
            <w:tcBorders>
              <w:top w:val="single" w:sz="4" w:space="0" w:color="D9DEE5"/>
              <w:left w:val="single" w:sz="4" w:space="0" w:color="D9DEE5"/>
              <w:bottom w:val="single" w:sz="4" w:space="0" w:color="D9DEE5"/>
              <w:right w:val="single" w:sz="4" w:space="0" w:color="D9DEE5"/>
            </w:tcBorders>
            <w:shd w:color="auto" w:fill="F6F7F9" w:val="clear"/>
          </w:tcPr>
          <w:p>
            <w:pPr>
              <w:pStyle w:val="Normal"/>
              <w:rPr/>
            </w:pPr>
            <w:r>
              <w:rPr>
                <w:rFonts w:eastAsia="Arial" w:cs="Arial"/>
                <w:b w:val="false"/>
                <w:bCs w:val="false"/>
                <w:color w:val="1C2430"/>
                <w:sz w:val="18"/>
                <w:szCs w:val="18"/>
              </w:rPr>
              <w:t>Bourrage papier, buses encrassées, encre vide (MTBF 1 h 30, MTTR 7 min)</w:t>
            </w:r>
          </w:p>
        </w:tc>
      </w:tr>
      <w:tr>
        <w:trPr/>
        <w:tc>
          <w:tcPr>
            <w:tcW w:w="771" w:type="dxa"/>
            <w:tcBorders>
              <w:top w:val="single" w:sz="4" w:space="0" w:color="D9DEE5"/>
              <w:left w:val="single" w:sz="4" w:space="0" w:color="D9DEE5"/>
              <w:bottom w:val="single" w:sz="4" w:space="0" w:color="D9DEE5"/>
              <w:right w:val="single" w:sz="4" w:space="0" w:color="D9DEE5"/>
            </w:tcBorders>
            <w:shd w:color="auto" w:fill="EEF1F5" w:val="clear"/>
          </w:tcPr>
          <w:p>
            <w:pPr>
              <w:pStyle w:val="Normal"/>
              <w:rPr/>
            </w:pPr>
            <w:r>
              <w:rPr>
                <w:rFonts w:eastAsia="Arial" w:cs="Arial"/>
                <w:b w:val="false"/>
                <w:bCs w:val="false"/>
                <w:color w:val="1C2430"/>
                <w:sz w:val="18"/>
                <w:szCs w:val="18"/>
              </w:rPr>
              <w:t>P3</w:t>
            </w:r>
          </w:p>
        </w:tc>
        <w:tc>
          <w:tcPr>
            <w:tcW w:w="2313" w:type="dxa"/>
            <w:tcBorders>
              <w:top w:val="single" w:sz="4" w:space="0" w:color="D9DEE5"/>
              <w:left w:val="single" w:sz="4" w:space="0" w:color="D9DEE5"/>
              <w:bottom w:val="single" w:sz="4" w:space="0" w:color="D9DEE5"/>
              <w:right w:val="single" w:sz="4" w:space="0" w:color="D9DEE5"/>
            </w:tcBorders>
          </w:tcPr>
          <w:p>
            <w:pPr>
              <w:pStyle w:val="Normal"/>
              <w:rPr/>
            </w:pPr>
            <w:r>
              <w:rPr>
                <w:rFonts w:eastAsia="Arial" w:cs="Arial"/>
                <w:b w:val="false"/>
                <w:bCs w:val="false"/>
                <w:color w:val="1C2430"/>
                <w:sz w:val="18"/>
                <w:szCs w:val="18"/>
              </w:rPr>
              <w:t>Découpe du sticker</w:t>
            </w:r>
          </w:p>
        </w:tc>
        <w:tc>
          <w:tcPr>
            <w:tcW w:w="2119" w:type="dxa"/>
            <w:tcBorders>
              <w:top w:val="single" w:sz="4" w:space="0" w:color="D9DEE5"/>
              <w:left w:val="single" w:sz="4" w:space="0" w:color="D9DEE5"/>
              <w:bottom w:val="single" w:sz="4" w:space="0" w:color="D9DEE5"/>
              <w:right w:val="single" w:sz="4" w:space="0" w:color="D9DEE5"/>
            </w:tcBorders>
          </w:tcPr>
          <w:p>
            <w:pPr>
              <w:pStyle w:val="Normal"/>
              <w:rPr/>
            </w:pPr>
            <w:r>
              <w:rPr>
                <w:rFonts w:eastAsia="Arial" w:cs="Arial"/>
                <w:b w:val="false"/>
                <w:bCs w:val="false"/>
                <w:color w:val="1C2430"/>
                <w:sz w:val="18"/>
                <w:szCs w:val="18"/>
              </w:rPr>
              <w:t>4</w:t>
            </w:r>
          </w:p>
        </w:tc>
        <w:tc>
          <w:tcPr>
            <w:tcW w:w="771" w:type="dxa"/>
            <w:tcBorders>
              <w:top w:val="single" w:sz="4" w:space="0" w:color="D9DEE5"/>
              <w:left w:val="single" w:sz="4" w:space="0" w:color="D9DEE5"/>
              <w:bottom w:val="single" w:sz="4" w:space="0" w:color="D9DEE5"/>
              <w:right w:val="single" w:sz="4" w:space="0" w:color="D9DEE5"/>
            </w:tcBorders>
          </w:tcPr>
          <w:p>
            <w:pPr>
              <w:pStyle w:val="Normal"/>
              <w:rPr/>
            </w:pPr>
            <w:r>
              <w:rPr>
                <w:rFonts w:eastAsia="Arial" w:cs="Arial"/>
                <w:b w:val="false"/>
                <w:bCs w:val="false"/>
                <w:color w:val="1C2430"/>
                <w:sz w:val="18"/>
                <w:szCs w:val="18"/>
              </w:rPr>
              <w:t>40</w:t>
            </w:r>
          </w:p>
        </w:tc>
        <w:tc>
          <w:tcPr>
            <w:tcW w:w="3664" w:type="dxa"/>
            <w:tcBorders>
              <w:top w:val="single" w:sz="4" w:space="0" w:color="D9DEE5"/>
              <w:left w:val="single" w:sz="4" w:space="0" w:color="D9DEE5"/>
              <w:bottom w:val="single" w:sz="4" w:space="0" w:color="D9DEE5"/>
              <w:right w:val="single" w:sz="4" w:space="0" w:color="D9DEE5"/>
            </w:tcBorders>
          </w:tcPr>
          <w:p>
            <w:pPr>
              <w:pStyle w:val="Normal"/>
              <w:rPr/>
            </w:pPr>
            <w:r>
              <w:rPr>
                <w:rFonts w:eastAsia="Arial" w:cs="Arial"/>
                <w:b w:val="false"/>
                <w:bCs w:val="false"/>
                <w:color w:val="1C2430"/>
                <w:sz w:val="18"/>
                <w:szCs w:val="18"/>
              </w:rPr>
              <w:t>Rayures dues au convoyeur</w:t>
            </w:r>
          </w:p>
        </w:tc>
      </w:tr>
      <w:tr>
        <w:trPr/>
        <w:tc>
          <w:tcPr>
            <w:tcW w:w="771" w:type="dxa"/>
            <w:tcBorders>
              <w:top w:val="single" w:sz="4" w:space="0" w:color="D9DEE5"/>
              <w:left w:val="single" w:sz="4" w:space="0" w:color="D9DEE5"/>
              <w:bottom w:val="single" w:sz="4" w:space="0" w:color="D9DEE5"/>
              <w:right w:val="single" w:sz="4" w:space="0" w:color="D9DEE5"/>
            </w:tcBorders>
            <w:shd w:color="auto" w:fill="EEF1F5" w:val="clear"/>
          </w:tcPr>
          <w:p>
            <w:pPr>
              <w:pStyle w:val="Normal"/>
              <w:rPr/>
            </w:pPr>
            <w:r>
              <w:rPr>
                <w:rFonts w:eastAsia="Arial" w:cs="Arial"/>
                <w:b w:val="false"/>
                <w:bCs w:val="false"/>
                <w:color w:val="1C2430"/>
                <w:sz w:val="18"/>
                <w:szCs w:val="18"/>
              </w:rPr>
              <w:t>P4</w:t>
            </w:r>
          </w:p>
        </w:tc>
        <w:tc>
          <w:tcPr>
            <w:tcW w:w="2313" w:type="dxa"/>
            <w:tcBorders>
              <w:top w:val="single" w:sz="4" w:space="0" w:color="D9DEE5"/>
              <w:left w:val="single" w:sz="4" w:space="0" w:color="D9DEE5"/>
              <w:bottom w:val="single" w:sz="4" w:space="0" w:color="D9DEE5"/>
              <w:right w:val="single" w:sz="4" w:space="0" w:color="D9DEE5"/>
            </w:tcBorders>
            <w:shd w:color="auto" w:fill="F6F7F9" w:val="clear"/>
          </w:tcPr>
          <w:p>
            <w:pPr>
              <w:pStyle w:val="Normal"/>
              <w:rPr/>
            </w:pPr>
            <w:r>
              <w:rPr>
                <w:rFonts w:eastAsia="Arial" w:cs="Arial"/>
                <w:b w:val="false"/>
                <w:bCs w:val="false"/>
                <w:color w:val="1C2430"/>
                <w:sz w:val="18"/>
                <w:szCs w:val="18"/>
              </w:rPr>
              <w:t>Pose robot &amp; marouflage</w:t>
            </w:r>
          </w:p>
        </w:tc>
        <w:tc>
          <w:tcPr>
            <w:tcW w:w="2119" w:type="dxa"/>
            <w:tcBorders>
              <w:top w:val="single" w:sz="4" w:space="0" w:color="D9DEE5"/>
              <w:left w:val="single" w:sz="4" w:space="0" w:color="D9DEE5"/>
              <w:bottom w:val="single" w:sz="4" w:space="0" w:color="D9DEE5"/>
              <w:right w:val="single" w:sz="4" w:space="0" w:color="D9DEE5"/>
            </w:tcBorders>
            <w:shd w:color="auto" w:fill="F6F7F9" w:val="clear"/>
          </w:tcPr>
          <w:p>
            <w:pPr>
              <w:pStyle w:val="Normal"/>
              <w:rPr/>
            </w:pPr>
            <w:r>
              <w:rPr>
                <w:rFonts w:eastAsia="Arial" w:cs="Arial"/>
                <w:b w:val="false"/>
                <w:bCs w:val="false"/>
                <w:color w:val="1C2430"/>
                <w:sz w:val="18"/>
                <w:szCs w:val="18"/>
              </w:rPr>
              <w:t>5 + 6</w:t>
            </w:r>
          </w:p>
        </w:tc>
        <w:tc>
          <w:tcPr>
            <w:tcW w:w="771" w:type="dxa"/>
            <w:tcBorders>
              <w:top w:val="single" w:sz="4" w:space="0" w:color="D9DEE5"/>
              <w:left w:val="single" w:sz="4" w:space="0" w:color="D9DEE5"/>
              <w:bottom w:val="single" w:sz="4" w:space="0" w:color="D9DEE5"/>
              <w:right w:val="single" w:sz="4" w:space="0" w:color="D9DEE5"/>
            </w:tcBorders>
            <w:shd w:color="auto" w:fill="F6F7F9" w:val="clear"/>
          </w:tcPr>
          <w:p>
            <w:pPr>
              <w:pStyle w:val="Normal"/>
              <w:rPr/>
            </w:pPr>
            <w:r>
              <w:rPr>
                <w:rFonts w:eastAsia="Arial" w:cs="Arial"/>
                <w:b w:val="false"/>
                <w:bCs w:val="false"/>
                <w:color w:val="1C2430"/>
                <w:sz w:val="18"/>
                <w:szCs w:val="18"/>
              </w:rPr>
              <w:t>75</w:t>
            </w:r>
          </w:p>
        </w:tc>
        <w:tc>
          <w:tcPr>
            <w:tcW w:w="3664" w:type="dxa"/>
            <w:tcBorders>
              <w:top w:val="single" w:sz="4" w:space="0" w:color="D9DEE5"/>
              <w:left w:val="single" w:sz="4" w:space="0" w:color="D9DEE5"/>
              <w:bottom w:val="single" w:sz="4" w:space="0" w:color="D9DEE5"/>
              <w:right w:val="single" w:sz="4" w:space="0" w:color="D9DEE5"/>
            </w:tcBorders>
            <w:shd w:color="auto" w:fill="F6F7F9" w:val="clear"/>
          </w:tcPr>
          <w:p>
            <w:pPr>
              <w:pStyle w:val="Normal"/>
              <w:rPr/>
            </w:pPr>
            <w:r>
              <w:rPr>
                <w:rFonts w:eastAsia="Arial" w:cs="Arial"/>
                <w:b w:val="false"/>
                <w:bCs w:val="false"/>
                <w:color w:val="1C2430"/>
                <w:sz w:val="18"/>
                <w:szCs w:val="18"/>
              </w:rPr>
              <w:t>Ventouse usée, rouleau, axe robot (MTBF 1 h, MTTR 10 min) ; visuel décalé, bulles</w:t>
            </w:r>
          </w:p>
        </w:tc>
      </w:tr>
      <w:tr>
        <w:trPr/>
        <w:tc>
          <w:tcPr>
            <w:tcW w:w="771" w:type="dxa"/>
            <w:tcBorders>
              <w:top w:val="single" w:sz="4" w:space="0" w:color="D9DEE5"/>
              <w:left w:val="single" w:sz="4" w:space="0" w:color="D9DEE5"/>
              <w:bottom w:val="single" w:sz="4" w:space="0" w:color="D9DEE5"/>
              <w:right w:val="single" w:sz="4" w:space="0" w:color="D9DEE5"/>
            </w:tcBorders>
            <w:shd w:color="auto" w:fill="EEF1F5" w:val="clear"/>
          </w:tcPr>
          <w:p>
            <w:pPr>
              <w:pStyle w:val="Normal"/>
              <w:rPr/>
            </w:pPr>
            <w:r>
              <w:rPr>
                <w:rFonts w:eastAsia="Arial" w:cs="Arial"/>
                <w:b w:val="false"/>
                <w:bCs w:val="false"/>
                <w:color w:val="1C2430"/>
                <w:sz w:val="18"/>
                <w:szCs w:val="18"/>
              </w:rPr>
              <w:t>P5</w:t>
            </w:r>
          </w:p>
        </w:tc>
        <w:tc>
          <w:tcPr>
            <w:tcW w:w="2313" w:type="dxa"/>
            <w:tcBorders>
              <w:top w:val="single" w:sz="4" w:space="0" w:color="D9DEE5"/>
              <w:left w:val="single" w:sz="4" w:space="0" w:color="D9DEE5"/>
              <w:bottom w:val="single" w:sz="4" w:space="0" w:color="D9DEE5"/>
              <w:right w:val="single" w:sz="4" w:space="0" w:color="D9DEE5"/>
            </w:tcBorders>
          </w:tcPr>
          <w:p>
            <w:pPr>
              <w:pStyle w:val="Normal"/>
              <w:rPr/>
            </w:pPr>
            <w:r>
              <w:rPr>
                <w:rFonts w:eastAsia="Arial" w:cs="Arial"/>
                <w:b w:val="false"/>
                <w:bCs w:val="false"/>
                <w:color w:val="1C2430"/>
                <w:sz w:val="18"/>
                <w:szCs w:val="18"/>
              </w:rPr>
              <w:t>Contrôle qualité caméra</w:t>
            </w:r>
          </w:p>
        </w:tc>
        <w:tc>
          <w:tcPr>
            <w:tcW w:w="2119" w:type="dxa"/>
            <w:tcBorders>
              <w:top w:val="single" w:sz="4" w:space="0" w:color="D9DEE5"/>
              <w:left w:val="single" w:sz="4" w:space="0" w:color="D9DEE5"/>
              <w:bottom w:val="single" w:sz="4" w:space="0" w:color="D9DEE5"/>
              <w:right w:val="single" w:sz="4" w:space="0" w:color="D9DEE5"/>
            </w:tcBorders>
          </w:tcPr>
          <w:p>
            <w:pPr>
              <w:pStyle w:val="Normal"/>
              <w:rPr/>
            </w:pPr>
            <w:r>
              <w:rPr>
                <w:rFonts w:eastAsia="Arial" w:cs="Arial"/>
                <w:b w:val="false"/>
                <w:bCs w:val="false"/>
                <w:color w:val="1C2430"/>
                <w:sz w:val="18"/>
                <w:szCs w:val="18"/>
              </w:rPr>
              <w:t>7</w:t>
            </w:r>
          </w:p>
        </w:tc>
        <w:tc>
          <w:tcPr>
            <w:tcW w:w="771" w:type="dxa"/>
            <w:tcBorders>
              <w:top w:val="single" w:sz="4" w:space="0" w:color="D9DEE5"/>
              <w:left w:val="single" w:sz="4" w:space="0" w:color="D9DEE5"/>
              <w:bottom w:val="single" w:sz="4" w:space="0" w:color="D9DEE5"/>
              <w:right w:val="single" w:sz="4" w:space="0" w:color="D9DEE5"/>
            </w:tcBorders>
          </w:tcPr>
          <w:p>
            <w:pPr>
              <w:pStyle w:val="Normal"/>
              <w:rPr/>
            </w:pPr>
            <w:r>
              <w:rPr>
                <w:rFonts w:eastAsia="Arial" w:cs="Arial"/>
                <w:b w:val="false"/>
                <w:bCs w:val="false"/>
                <w:color w:val="1C2430"/>
                <w:sz w:val="18"/>
                <w:szCs w:val="18"/>
              </w:rPr>
              <w:t>30</w:t>
            </w:r>
          </w:p>
        </w:tc>
        <w:tc>
          <w:tcPr>
            <w:tcW w:w="3664" w:type="dxa"/>
            <w:tcBorders>
              <w:top w:val="single" w:sz="4" w:space="0" w:color="D9DEE5"/>
              <w:left w:val="single" w:sz="4" w:space="0" w:color="D9DEE5"/>
              <w:bottom w:val="single" w:sz="4" w:space="0" w:color="D9DEE5"/>
              <w:right w:val="single" w:sz="4" w:space="0" w:color="D9DEE5"/>
            </w:tcBorders>
          </w:tcPr>
          <w:p>
            <w:pPr>
              <w:pStyle w:val="Normal"/>
              <w:rPr/>
            </w:pPr>
            <w:r>
              <w:rPr>
                <w:rFonts w:eastAsia="Arial" w:cs="Arial"/>
                <w:b w:val="false"/>
                <w:bCs w:val="false"/>
                <w:color w:val="1C2430"/>
                <w:sz w:val="18"/>
                <w:szCs w:val="18"/>
              </w:rPr>
              <w:t>Classe chaque coque OK / NOK ; une NOK est jetée et la commande refaite depuis P1</w:t>
            </w:r>
          </w:p>
        </w:tc>
      </w:tr>
      <w:tr>
        <w:trPr/>
        <w:tc>
          <w:tcPr>
            <w:tcW w:w="771" w:type="dxa"/>
            <w:tcBorders>
              <w:top w:val="single" w:sz="4" w:space="0" w:color="D9DEE5"/>
              <w:left w:val="single" w:sz="4" w:space="0" w:color="D9DEE5"/>
              <w:bottom w:val="single" w:sz="4" w:space="0" w:color="D9DEE5"/>
              <w:right w:val="single" w:sz="4" w:space="0" w:color="D9DEE5"/>
            </w:tcBorders>
            <w:shd w:color="auto" w:fill="EEF1F5" w:val="clear"/>
          </w:tcPr>
          <w:p>
            <w:pPr>
              <w:pStyle w:val="Normal"/>
              <w:rPr/>
            </w:pPr>
            <w:r>
              <w:rPr>
                <w:rFonts w:eastAsia="Arial" w:cs="Arial"/>
                <w:b w:val="false"/>
                <w:bCs w:val="false"/>
                <w:color w:val="1C2430"/>
                <w:sz w:val="18"/>
                <w:szCs w:val="18"/>
              </w:rPr>
              <w:t>P6</w:t>
            </w:r>
          </w:p>
        </w:tc>
        <w:tc>
          <w:tcPr>
            <w:tcW w:w="2313" w:type="dxa"/>
            <w:tcBorders>
              <w:top w:val="single" w:sz="4" w:space="0" w:color="D9DEE5"/>
              <w:left w:val="single" w:sz="4" w:space="0" w:color="D9DEE5"/>
              <w:bottom w:val="single" w:sz="4" w:space="0" w:color="D9DEE5"/>
              <w:right w:val="single" w:sz="4" w:space="0" w:color="D9DEE5"/>
            </w:tcBorders>
            <w:shd w:color="auto" w:fill="F6F7F9" w:val="clear"/>
          </w:tcPr>
          <w:p>
            <w:pPr>
              <w:pStyle w:val="Normal"/>
              <w:rPr/>
            </w:pPr>
            <w:r>
              <w:rPr>
                <w:rFonts w:eastAsia="Arial" w:cs="Arial"/>
                <w:b w:val="false"/>
                <w:bCs w:val="false"/>
                <w:color w:val="1C2430"/>
                <w:sz w:val="18"/>
                <w:szCs w:val="18"/>
              </w:rPr>
              <w:t>Emballage &amp; sortie</w:t>
            </w:r>
          </w:p>
        </w:tc>
        <w:tc>
          <w:tcPr>
            <w:tcW w:w="2119" w:type="dxa"/>
            <w:tcBorders>
              <w:top w:val="single" w:sz="4" w:space="0" w:color="D9DEE5"/>
              <w:left w:val="single" w:sz="4" w:space="0" w:color="D9DEE5"/>
              <w:bottom w:val="single" w:sz="4" w:space="0" w:color="D9DEE5"/>
              <w:right w:val="single" w:sz="4" w:space="0" w:color="D9DEE5"/>
            </w:tcBorders>
            <w:shd w:color="auto" w:fill="F6F7F9" w:val="clear"/>
          </w:tcPr>
          <w:p>
            <w:pPr>
              <w:pStyle w:val="Normal"/>
              <w:rPr/>
            </w:pPr>
            <w:r>
              <w:rPr>
                <w:rFonts w:eastAsia="Arial" w:cs="Arial"/>
                <w:b w:val="false"/>
                <w:bCs w:val="false"/>
                <w:color w:val="1C2430"/>
                <w:sz w:val="18"/>
                <w:szCs w:val="18"/>
              </w:rPr>
              <w:t>8</w:t>
            </w:r>
          </w:p>
        </w:tc>
        <w:tc>
          <w:tcPr>
            <w:tcW w:w="771" w:type="dxa"/>
            <w:tcBorders>
              <w:top w:val="single" w:sz="4" w:space="0" w:color="D9DEE5"/>
              <w:left w:val="single" w:sz="4" w:space="0" w:color="D9DEE5"/>
              <w:bottom w:val="single" w:sz="4" w:space="0" w:color="D9DEE5"/>
              <w:right w:val="single" w:sz="4" w:space="0" w:color="D9DEE5"/>
            </w:tcBorders>
            <w:shd w:color="auto" w:fill="F6F7F9" w:val="clear"/>
          </w:tcPr>
          <w:p>
            <w:pPr>
              <w:pStyle w:val="Normal"/>
              <w:rPr/>
            </w:pPr>
            <w:r>
              <w:rPr>
                <w:rFonts w:eastAsia="Arial" w:cs="Arial"/>
                <w:b w:val="false"/>
                <w:bCs w:val="false"/>
                <w:color w:val="1C2430"/>
                <w:sz w:val="18"/>
                <w:szCs w:val="18"/>
              </w:rPr>
              <w:t>25</w:t>
            </w:r>
          </w:p>
        </w:tc>
        <w:tc>
          <w:tcPr>
            <w:tcW w:w="3664" w:type="dxa"/>
            <w:tcBorders>
              <w:top w:val="single" w:sz="4" w:space="0" w:color="D9DEE5"/>
              <w:left w:val="single" w:sz="4" w:space="0" w:color="D9DEE5"/>
              <w:bottom w:val="single" w:sz="4" w:space="0" w:color="D9DEE5"/>
              <w:right w:val="single" w:sz="4" w:space="0" w:color="D9DEE5"/>
            </w:tcBorders>
            <w:shd w:color="auto" w:fill="F6F7F9" w:val="clear"/>
          </w:tcPr>
          <w:p>
            <w:pPr>
              <w:pStyle w:val="Normal"/>
              <w:rPr/>
            </w:pPr>
            <w:r>
              <w:rPr>
                <w:rFonts w:eastAsia="Arial" w:cs="Arial"/>
                <w:b w:val="false"/>
                <w:bCs w:val="false"/>
                <w:color w:val="1C2430"/>
                <w:sz w:val="18"/>
                <w:szCs w:val="18"/>
              </w:rPr>
              <w:t>—</w:t>
            </w:r>
          </w:p>
        </w:tc>
      </w:tr>
    </w:tbl>
    <w:p>
      <w:pPr>
        <w:pStyle w:val="Normal"/>
        <w:spacing w:before="0" w:after="80"/>
        <w:rPr/>
      </w:pPr>
      <w:r>
        <w:rPr/>
      </w:r>
    </w:p>
    <w:tbl>
      <w:tblPr>
        <w:tblW w:w="9638" w:type="dxa"/>
        <w:jc w:val="left"/>
        <w:tblInd w:w="0" w:type="dxa"/>
        <w:tblLayout w:type="fixed"/>
        <w:tblCellMar>
          <w:top w:w="60" w:type="dxa"/>
          <w:left w:w="90" w:type="dxa"/>
          <w:bottom w:w="60" w:type="dxa"/>
          <w:right w:w="90" w:type="dxa"/>
        </w:tblCellMar>
      </w:tblPr>
      <w:tblGrid>
        <w:gridCol w:w="3855"/>
        <w:gridCol w:w="1927"/>
        <w:gridCol w:w="3856"/>
      </w:tblGrid>
      <w:tr>
        <w:trPr>
          <w:tblHeader w:val="true"/>
        </w:trPr>
        <w:tc>
          <w:tcPr>
            <w:tcW w:w="3855" w:type="dxa"/>
            <w:tcBorders>
              <w:top w:val="single" w:sz="4" w:space="0" w:color="D9DEE5"/>
              <w:left w:val="single" w:sz="4" w:space="0" w:color="D9DEE5"/>
              <w:bottom w:val="single" w:sz="4" w:space="0" w:color="D9DEE5"/>
              <w:right w:val="single" w:sz="4" w:space="0" w:color="D9DEE5"/>
            </w:tcBorders>
            <w:shd w:color="auto" w:fill="0A8AD0" w:val="clear"/>
          </w:tcPr>
          <w:p>
            <w:pPr>
              <w:pStyle w:val="Normal"/>
              <w:rPr/>
            </w:pPr>
            <w:r>
              <w:rPr>
                <w:rFonts w:eastAsia="Arial" w:cs="Arial"/>
                <w:b/>
                <w:bCs/>
                <w:color w:val="FFFFFF"/>
                <w:sz w:val="18"/>
                <w:szCs w:val="18"/>
              </w:rPr>
              <w:t>Donnée de départ</w:t>
            </w:r>
          </w:p>
        </w:tc>
        <w:tc>
          <w:tcPr>
            <w:tcW w:w="1927" w:type="dxa"/>
            <w:tcBorders>
              <w:top w:val="single" w:sz="4" w:space="0" w:color="D9DEE5"/>
              <w:left w:val="single" w:sz="4" w:space="0" w:color="D9DEE5"/>
              <w:bottom w:val="single" w:sz="4" w:space="0" w:color="D9DEE5"/>
              <w:right w:val="single" w:sz="4" w:space="0" w:color="D9DEE5"/>
            </w:tcBorders>
            <w:shd w:color="auto" w:fill="0A8AD0" w:val="clear"/>
          </w:tcPr>
          <w:p>
            <w:pPr>
              <w:pStyle w:val="Normal"/>
              <w:rPr/>
            </w:pPr>
            <w:r>
              <w:rPr>
                <w:rFonts w:eastAsia="Arial" w:cs="Arial"/>
                <w:b/>
                <w:bCs/>
                <w:color w:val="FFFFFF"/>
                <w:sz w:val="18"/>
                <w:szCs w:val="18"/>
              </w:rPr>
              <w:t>Valeur</w:t>
            </w:r>
          </w:p>
        </w:tc>
        <w:tc>
          <w:tcPr>
            <w:tcW w:w="3856" w:type="dxa"/>
            <w:tcBorders>
              <w:top w:val="single" w:sz="4" w:space="0" w:color="D9DEE5"/>
              <w:left w:val="single" w:sz="4" w:space="0" w:color="D9DEE5"/>
              <w:bottom w:val="single" w:sz="4" w:space="0" w:color="D9DEE5"/>
              <w:right w:val="single" w:sz="4" w:space="0" w:color="D9DEE5"/>
            </w:tcBorders>
            <w:shd w:color="auto" w:fill="0A8AD0" w:val="clear"/>
          </w:tcPr>
          <w:p>
            <w:pPr>
              <w:pStyle w:val="Normal"/>
              <w:rPr/>
            </w:pPr>
            <w:r>
              <w:rPr>
                <w:rFonts w:eastAsia="Arial" w:cs="Arial"/>
                <w:b/>
                <w:bCs/>
                <w:color w:val="FFFFFF"/>
                <w:sz w:val="18"/>
                <w:szCs w:val="18"/>
              </w:rPr>
              <w:t>Remarque</w:t>
            </w:r>
          </w:p>
        </w:tc>
      </w:tr>
      <w:tr>
        <w:trPr/>
        <w:tc>
          <w:tcPr>
            <w:tcW w:w="3855" w:type="dxa"/>
            <w:tcBorders>
              <w:top w:val="single" w:sz="4" w:space="0" w:color="D9DEE5"/>
              <w:left w:val="single" w:sz="4" w:space="0" w:color="D9DEE5"/>
              <w:bottom w:val="single" w:sz="4" w:space="0" w:color="D9DEE5"/>
              <w:right w:val="single" w:sz="4" w:space="0" w:color="D9DEE5"/>
            </w:tcBorders>
          </w:tcPr>
          <w:p>
            <w:pPr>
              <w:pStyle w:val="Normal"/>
              <w:rPr/>
            </w:pPr>
            <w:r>
              <w:rPr>
                <w:rFonts w:eastAsia="Arial" w:cs="Arial"/>
                <w:b w:val="false"/>
                <w:bCs w:val="false"/>
                <w:color w:val="1C2430"/>
                <w:sz w:val="18"/>
                <w:szCs w:val="18"/>
              </w:rPr>
              <w:t>Temps d'ouverture</w:t>
            </w:r>
          </w:p>
        </w:tc>
        <w:tc>
          <w:tcPr>
            <w:tcW w:w="1927" w:type="dxa"/>
            <w:tcBorders>
              <w:top w:val="single" w:sz="4" w:space="0" w:color="D9DEE5"/>
              <w:left w:val="single" w:sz="4" w:space="0" w:color="D9DEE5"/>
              <w:bottom w:val="single" w:sz="4" w:space="0" w:color="D9DEE5"/>
              <w:right w:val="single" w:sz="4" w:space="0" w:color="D9DEE5"/>
            </w:tcBorders>
          </w:tcPr>
          <w:p>
            <w:pPr>
              <w:pStyle w:val="Normal"/>
              <w:rPr/>
            </w:pPr>
            <w:r>
              <w:rPr>
                <w:rFonts w:eastAsia="Arial" w:cs="Arial"/>
                <w:b w:val="false"/>
                <w:bCs w:val="false"/>
                <w:color w:val="1C2430"/>
                <w:sz w:val="18"/>
                <w:szCs w:val="18"/>
              </w:rPr>
              <w:t>25 200 s</w:t>
            </w:r>
          </w:p>
        </w:tc>
        <w:tc>
          <w:tcPr>
            <w:tcW w:w="3856" w:type="dxa"/>
            <w:tcBorders>
              <w:top w:val="single" w:sz="4" w:space="0" w:color="D9DEE5"/>
              <w:left w:val="single" w:sz="4" w:space="0" w:color="D9DEE5"/>
              <w:bottom w:val="single" w:sz="4" w:space="0" w:color="D9DEE5"/>
              <w:right w:val="single" w:sz="4" w:space="0" w:color="D9DEE5"/>
            </w:tcBorders>
          </w:tcPr>
          <w:p>
            <w:pPr>
              <w:pStyle w:val="Normal"/>
              <w:rPr/>
            </w:pPr>
            <w:r>
              <w:rPr>
                <w:rFonts w:eastAsia="Arial" w:cs="Arial"/>
                <w:b w:val="false"/>
                <w:bCs w:val="false"/>
                <w:color w:val="1C2430"/>
                <w:sz w:val="18"/>
                <w:szCs w:val="18"/>
              </w:rPr>
              <w:t>7 h par jour</w:t>
            </w:r>
          </w:p>
        </w:tc>
      </w:tr>
      <w:tr>
        <w:trPr/>
        <w:tc>
          <w:tcPr>
            <w:tcW w:w="3855" w:type="dxa"/>
            <w:tcBorders>
              <w:top w:val="single" w:sz="4" w:space="0" w:color="D9DEE5"/>
              <w:left w:val="single" w:sz="4" w:space="0" w:color="D9DEE5"/>
              <w:bottom w:val="single" w:sz="4" w:space="0" w:color="D9DEE5"/>
              <w:right w:val="single" w:sz="4" w:space="0" w:color="D9DEE5"/>
            </w:tcBorders>
            <w:shd w:color="auto" w:fill="F6F7F9" w:val="clear"/>
          </w:tcPr>
          <w:p>
            <w:pPr>
              <w:pStyle w:val="Normal"/>
              <w:rPr/>
            </w:pPr>
            <w:r>
              <w:rPr>
                <w:rFonts w:eastAsia="Arial" w:cs="Arial"/>
                <w:b w:val="false"/>
                <w:bCs w:val="false"/>
                <w:color w:val="1C2430"/>
                <w:sz w:val="18"/>
                <w:szCs w:val="18"/>
              </w:rPr>
              <w:t>Demande client</w:t>
            </w:r>
          </w:p>
        </w:tc>
        <w:tc>
          <w:tcPr>
            <w:tcW w:w="1927" w:type="dxa"/>
            <w:tcBorders>
              <w:top w:val="single" w:sz="4" w:space="0" w:color="D9DEE5"/>
              <w:left w:val="single" w:sz="4" w:space="0" w:color="D9DEE5"/>
              <w:bottom w:val="single" w:sz="4" w:space="0" w:color="D9DEE5"/>
              <w:right w:val="single" w:sz="4" w:space="0" w:color="D9DEE5"/>
            </w:tcBorders>
            <w:shd w:color="auto" w:fill="F6F7F9" w:val="clear"/>
          </w:tcPr>
          <w:p>
            <w:pPr>
              <w:pStyle w:val="Normal"/>
              <w:rPr/>
            </w:pPr>
            <w:r>
              <w:rPr>
                <w:rFonts w:eastAsia="Arial" w:cs="Arial"/>
                <w:b w:val="false"/>
                <w:bCs w:val="false"/>
                <w:color w:val="1C2430"/>
                <w:sz w:val="18"/>
                <w:szCs w:val="18"/>
              </w:rPr>
              <w:t>420 coques / jour</w:t>
            </w:r>
          </w:p>
        </w:tc>
        <w:tc>
          <w:tcPr>
            <w:tcW w:w="3856" w:type="dxa"/>
            <w:tcBorders>
              <w:top w:val="single" w:sz="4" w:space="0" w:color="D9DEE5"/>
              <w:left w:val="single" w:sz="4" w:space="0" w:color="D9DEE5"/>
              <w:bottom w:val="single" w:sz="4" w:space="0" w:color="D9DEE5"/>
              <w:right w:val="single" w:sz="4" w:space="0" w:color="D9DEE5"/>
            </w:tcBorders>
            <w:shd w:color="auto" w:fill="F6F7F9" w:val="clear"/>
          </w:tcPr>
          <w:p>
            <w:pPr>
              <w:pStyle w:val="Normal"/>
              <w:rPr/>
            </w:pPr>
            <w:r>
              <w:rPr>
                <w:rFonts w:eastAsia="Arial" w:cs="Arial"/>
                <w:b w:val="false"/>
                <w:bCs w:val="false"/>
                <w:color w:val="1C2430"/>
                <w:sz w:val="18"/>
                <w:szCs w:val="18"/>
              </w:rPr>
              <w:t>une commande toutes les 60 s environ</w:t>
            </w:r>
          </w:p>
        </w:tc>
      </w:tr>
      <w:tr>
        <w:trPr/>
        <w:tc>
          <w:tcPr>
            <w:tcW w:w="3855" w:type="dxa"/>
            <w:tcBorders>
              <w:top w:val="single" w:sz="4" w:space="0" w:color="D9DEE5"/>
              <w:left w:val="single" w:sz="4" w:space="0" w:color="D9DEE5"/>
              <w:bottom w:val="single" w:sz="4" w:space="0" w:color="D9DEE5"/>
              <w:right w:val="single" w:sz="4" w:space="0" w:color="D9DEE5"/>
            </w:tcBorders>
          </w:tcPr>
          <w:p>
            <w:pPr>
              <w:pStyle w:val="Normal"/>
              <w:rPr/>
            </w:pPr>
            <w:r>
              <w:rPr>
                <w:rFonts w:eastAsia="Arial" w:cs="Arial"/>
                <w:b w:val="false"/>
                <w:bCs w:val="false"/>
                <w:color w:val="1C2430"/>
                <w:sz w:val="18"/>
                <w:szCs w:val="18"/>
              </w:rPr>
              <w:t>Takt</w:t>
            </w:r>
          </w:p>
        </w:tc>
        <w:tc>
          <w:tcPr>
            <w:tcW w:w="1927" w:type="dxa"/>
            <w:tcBorders>
              <w:top w:val="single" w:sz="4" w:space="0" w:color="D9DEE5"/>
              <w:left w:val="single" w:sz="4" w:space="0" w:color="D9DEE5"/>
              <w:bottom w:val="single" w:sz="4" w:space="0" w:color="D9DEE5"/>
              <w:right w:val="single" w:sz="4" w:space="0" w:color="D9DEE5"/>
            </w:tcBorders>
          </w:tcPr>
          <w:p>
            <w:pPr>
              <w:pStyle w:val="Normal"/>
              <w:rPr/>
            </w:pPr>
            <w:r>
              <w:rPr>
                <w:rFonts w:eastAsia="Arial" w:cs="Arial"/>
                <w:b w:val="false"/>
                <w:bCs w:val="false"/>
                <w:color w:val="1C2430"/>
                <w:sz w:val="18"/>
                <w:szCs w:val="18"/>
              </w:rPr>
              <w:t>60 s</w:t>
            </w:r>
          </w:p>
        </w:tc>
        <w:tc>
          <w:tcPr>
            <w:tcW w:w="3856" w:type="dxa"/>
            <w:tcBorders>
              <w:top w:val="single" w:sz="4" w:space="0" w:color="D9DEE5"/>
              <w:left w:val="single" w:sz="4" w:space="0" w:color="D9DEE5"/>
              <w:bottom w:val="single" w:sz="4" w:space="0" w:color="D9DEE5"/>
              <w:right w:val="single" w:sz="4" w:space="0" w:color="D9DEE5"/>
            </w:tcBorders>
          </w:tcPr>
          <w:p>
            <w:pPr>
              <w:pStyle w:val="Normal"/>
              <w:rPr/>
            </w:pPr>
            <w:r>
              <w:rPr>
                <w:rFonts w:eastAsia="Arial" w:cs="Arial"/>
                <w:b w:val="false"/>
                <w:bCs w:val="false"/>
                <w:color w:val="1C2430"/>
                <w:sz w:val="18"/>
                <w:szCs w:val="18"/>
              </w:rPr>
              <w:t>ouverture ÷ demande</w:t>
            </w:r>
          </w:p>
        </w:tc>
      </w:tr>
      <w:tr>
        <w:trPr/>
        <w:tc>
          <w:tcPr>
            <w:tcW w:w="3855" w:type="dxa"/>
            <w:tcBorders>
              <w:top w:val="single" w:sz="4" w:space="0" w:color="D9DEE5"/>
              <w:left w:val="single" w:sz="4" w:space="0" w:color="D9DEE5"/>
              <w:bottom w:val="single" w:sz="4" w:space="0" w:color="D9DEE5"/>
              <w:right w:val="single" w:sz="4" w:space="0" w:color="D9DEE5"/>
            </w:tcBorders>
            <w:shd w:color="auto" w:fill="F6F7F9" w:val="clear"/>
          </w:tcPr>
          <w:p>
            <w:pPr>
              <w:pStyle w:val="Normal"/>
              <w:rPr/>
            </w:pPr>
            <w:r>
              <w:rPr>
                <w:rFonts w:eastAsia="Arial" w:cs="Arial"/>
                <w:b w:val="false"/>
                <w:bCs w:val="false"/>
                <w:color w:val="1C2430"/>
                <w:sz w:val="18"/>
                <w:szCs w:val="18"/>
              </w:rPr>
              <w:t>Goulot</w:t>
            </w:r>
          </w:p>
        </w:tc>
        <w:tc>
          <w:tcPr>
            <w:tcW w:w="1927" w:type="dxa"/>
            <w:tcBorders>
              <w:top w:val="single" w:sz="4" w:space="0" w:color="D9DEE5"/>
              <w:left w:val="single" w:sz="4" w:space="0" w:color="D9DEE5"/>
              <w:bottom w:val="single" w:sz="4" w:space="0" w:color="D9DEE5"/>
              <w:right w:val="single" w:sz="4" w:space="0" w:color="D9DEE5"/>
            </w:tcBorders>
            <w:shd w:color="auto" w:fill="F6F7F9" w:val="clear"/>
          </w:tcPr>
          <w:p>
            <w:pPr>
              <w:pStyle w:val="Normal"/>
              <w:rPr/>
            </w:pPr>
            <w:r>
              <w:rPr>
                <w:rFonts w:eastAsia="Arial" w:cs="Arial"/>
                <w:b w:val="false"/>
                <w:bCs w:val="false"/>
                <w:color w:val="1C2430"/>
                <w:sz w:val="18"/>
                <w:szCs w:val="18"/>
              </w:rPr>
              <w:t>P4 (75 s)</w:t>
            </w:r>
          </w:p>
        </w:tc>
        <w:tc>
          <w:tcPr>
            <w:tcW w:w="3856" w:type="dxa"/>
            <w:tcBorders>
              <w:top w:val="single" w:sz="4" w:space="0" w:color="D9DEE5"/>
              <w:left w:val="single" w:sz="4" w:space="0" w:color="D9DEE5"/>
              <w:bottom w:val="single" w:sz="4" w:space="0" w:color="D9DEE5"/>
              <w:right w:val="single" w:sz="4" w:space="0" w:color="D9DEE5"/>
            </w:tcBorders>
            <w:shd w:color="auto" w:fill="F6F7F9" w:val="clear"/>
          </w:tcPr>
          <w:p>
            <w:pPr>
              <w:pStyle w:val="Normal"/>
              <w:rPr/>
            </w:pPr>
            <w:r>
              <w:rPr>
                <w:rFonts w:eastAsia="Arial" w:cs="Arial"/>
                <w:b w:val="false"/>
                <w:bCs w:val="false"/>
                <w:color w:val="1C2430"/>
                <w:sz w:val="18"/>
                <w:szCs w:val="18"/>
              </w:rPr>
              <w:t>capacité théorique 336 coques / jour</w:t>
            </w:r>
          </w:p>
        </w:tc>
      </w:tr>
      <w:tr>
        <w:trPr/>
        <w:tc>
          <w:tcPr>
            <w:tcW w:w="3855" w:type="dxa"/>
            <w:tcBorders>
              <w:top w:val="single" w:sz="4" w:space="0" w:color="D9DEE5"/>
              <w:left w:val="single" w:sz="4" w:space="0" w:color="D9DEE5"/>
              <w:bottom w:val="single" w:sz="4" w:space="0" w:color="D9DEE5"/>
              <w:right w:val="single" w:sz="4" w:space="0" w:color="D9DEE5"/>
            </w:tcBorders>
          </w:tcPr>
          <w:p>
            <w:pPr>
              <w:pStyle w:val="Normal"/>
              <w:rPr/>
            </w:pPr>
            <w:r>
              <w:rPr>
                <w:rFonts w:eastAsia="Arial" w:cs="Arial"/>
                <w:b w:val="false"/>
                <w:bCs w:val="false"/>
                <w:color w:val="1C2430"/>
                <w:sz w:val="18"/>
                <w:szCs w:val="18"/>
              </w:rPr>
              <w:t>Contenu de travail</w:t>
            </w:r>
          </w:p>
        </w:tc>
        <w:tc>
          <w:tcPr>
            <w:tcW w:w="1927" w:type="dxa"/>
            <w:tcBorders>
              <w:top w:val="single" w:sz="4" w:space="0" w:color="D9DEE5"/>
              <w:left w:val="single" w:sz="4" w:space="0" w:color="D9DEE5"/>
              <w:bottom w:val="single" w:sz="4" w:space="0" w:color="D9DEE5"/>
              <w:right w:val="single" w:sz="4" w:space="0" w:color="D9DEE5"/>
            </w:tcBorders>
          </w:tcPr>
          <w:p>
            <w:pPr>
              <w:pStyle w:val="Normal"/>
              <w:rPr/>
            </w:pPr>
            <w:r>
              <w:rPr>
                <w:rFonts w:eastAsia="Arial" w:cs="Arial"/>
                <w:b w:val="false"/>
                <w:bCs w:val="false"/>
                <w:color w:val="1C2430"/>
                <w:sz w:val="18"/>
                <w:szCs w:val="18"/>
              </w:rPr>
              <w:t>255 s</w:t>
            </w:r>
          </w:p>
        </w:tc>
        <w:tc>
          <w:tcPr>
            <w:tcW w:w="3856" w:type="dxa"/>
            <w:tcBorders>
              <w:top w:val="single" w:sz="4" w:space="0" w:color="D9DEE5"/>
              <w:left w:val="single" w:sz="4" w:space="0" w:color="D9DEE5"/>
              <w:bottom w:val="single" w:sz="4" w:space="0" w:color="D9DEE5"/>
              <w:right w:val="single" w:sz="4" w:space="0" w:color="D9DEE5"/>
            </w:tcBorders>
          </w:tcPr>
          <w:p>
            <w:pPr>
              <w:pStyle w:val="Normal"/>
              <w:rPr/>
            </w:pPr>
            <w:r>
              <w:rPr>
                <w:rFonts w:eastAsia="Arial" w:cs="Arial"/>
                <w:b w:val="false"/>
                <w:bCs w:val="false"/>
                <w:color w:val="1C2430"/>
                <w:sz w:val="18"/>
                <w:szCs w:val="18"/>
              </w:rPr>
              <w:t>5 postes équilibrés au minimum (255 ÷ 60)</w:t>
            </w:r>
          </w:p>
        </w:tc>
      </w:tr>
      <w:tr>
        <w:trPr/>
        <w:tc>
          <w:tcPr>
            <w:tcW w:w="3855" w:type="dxa"/>
            <w:tcBorders>
              <w:top w:val="single" w:sz="4" w:space="0" w:color="D9DEE5"/>
              <w:left w:val="single" w:sz="4" w:space="0" w:color="D9DEE5"/>
              <w:bottom w:val="single" w:sz="4" w:space="0" w:color="D9DEE5"/>
              <w:right w:val="single" w:sz="4" w:space="0" w:color="D9DEE5"/>
            </w:tcBorders>
            <w:shd w:color="auto" w:fill="F6F7F9" w:val="clear"/>
          </w:tcPr>
          <w:p>
            <w:pPr>
              <w:pStyle w:val="Normal"/>
              <w:rPr/>
            </w:pPr>
            <w:r>
              <w:rPr>
                <w:rFonts w:eastAsia="Arial" w:cs="Arial"/>
                <w:b w:val="false"/>
                <w:bCs w:val="false"/>
                <w:color w:val="1C2430"/>
                <w:sz w:val="18"/>
                <w:szCs w:val="18"/>
              </w:rPr>
              <w:t>Coques NOK</w:t>
            </w:r>
          </w:p>
        </w:tc>
        <w:tc>
          <w:tcPr>
            <w:tcW w:w="1927" w:type="dxa"/>
            <w:tcBorders>
              <w:top w:val="single" w:sz="4" w:space="0" w:color="D9DEE5"/>
              <w:left w:val="single" w:sz="4" w:space="0" w:color="D9DEE5"/>
              <w:bottom w:val="single" w:sz="4" w:space="0" w:color="D9DEE5"/>
              <w:right w:val="single" w:sz="4" w:space="0" w:color="D9DEE5"/>
            </w:tcBorders>
            <w:shd w:color="auto" w:fill="F6F7F9" w:val="clear"/>
          </w:tcPr>
          <w:p>
            <w:pPr>
              <w:pStyle w:val="Normal"/>
              <w:rPr/>
            </w:pPr>
            <w:r>
              <w:rPr>
                <w:rFonts w:eastAsia="Arial" w:cs="Arial"/>
                <w:b w:val="false"/>
                <w:bCs w:val="false"/>
                <w:color w:val="1C2430"/>
                <w:sz w:val="18"/>
                <w:szCs w:val="18"/>
              </w:rPr>
              <w:t xml:space="preserve">≈ </w:t>
            </w:r>
            <w:r>
              <w:rPr>
                <w:rFonts w:eastAsia="Arial" w:cs="Arial"/>
                <w:b w:val="false"/>
                <w:bCs w:val="false"/>
                <w:color w:val="1C2430"/>
                <w:sz w:val="18"/>
                <w:szCs w:val="18"/>
              </w:rPr>
              <w:t>8 à 10 %</w:t>
            </w:r>
          </w:p>
        </w:tc>
        <w:tc>
          <w:tcPr>
            <w:tcW w:w="3856" w:type="dxa"/>
            <w:tcBorders>
              <w:top w:val="single" w:sz="4" w:space="0" w:color="D9DEE5"/>
              <w:left w:val="single" w:sz="4" w:space="0" w:color="D9DEE5"/>
              <w:bottom w:val="single" w:sz="4" w:space="0" w:color="D9DEE5"/>
              <w:right w:val="single" w:sz="4" w:space="0" w:color="D9DEE5"/>
            </w:tcBorders>
            <w:shd w:color="auto" w:fill="F6F7F9" w:val="clear"/>
          </w:tcPr>
          <w:p>
            <w:pPr>
              <w:pStyle w:val="Normal"/>
              <w:rPr/>
            </w:pPr>
            <w:r>
              <w:rPr>
                <w:rFonts w:eastAsia="Arial" w:cs="Arial"/>
                <w:b w:val="false"/>
                <w:bCs w:val="false"/>
                <w:color w:val="1C2430"/>
                <w:sz w:val="18"/>
                <w:szCs w:val="18"/>
              </w:rPr>
              <w:t>alignement &gt; bulles &gt; couleur &gt; rayures</w:t>
            </w:r>
          </w:p>
        </w:tc>
      </w:tr>
      <w:tr>
        <w:trPr/>
        <w:tc>
          <w:tcPr>
            <w:tcW w:w="3855" w:type="dxa"/>
            <w:tcBorders>
              <w:top w:val="single" w:sz="4" w:space="0" w:color="D9DEE5"/>
              <w:left w:val="single" w:sz="4" w:space="0" w:color="D9DEE5"/>
              <w:bottom w:val="single" w:sz="4" w:space="0" w:color="D9DEE5"/>
              <w:right w:val="single" w:sz="4" w:space="0" w:color="D9DEE5"/>
            </w:tcBorders>
          </w:tcPr>
          <w:p>
            <w:pPr>
              <w:pStyle w:val="Normal"/>
              <w:rPr/>
            </w:pPr>
            <w:r>
              <w:rPr>
                <w:rFonts w:eastAsia="Arial" w:cs="Arial"/>
                <w:b w:val="false"/>
                <w:bCs w:val="false"/>
                <w:color w:val="1C2430"/>
                <w:sz w:val="18"/>
                <w:szCs w:val="18"/>
              </w:rPr>
              <w:t>Seuils vibration</w:t>
            </w:r>
          </w:p>
        </w:tc>
        <w:tc>
          <w:tcPr>
            <w:tcW w:w="1927" w:type="dxa"/>
            <w:tcBorders>
              <w:top w:val="single" w:sz="4" w:space="0" w:color="D9DEE5"/>
              <w:left w:val="single" w:sz="4" w:space="0" w:color="D9DEE5"/>
              <w:bottom w:val="single" w:sz="4" w:space="0" w:color="D9DEE5"/>
              <w:right w:val="single" w:sz="4" w:space="0" w:color="D9DEE5"/>
            </w:tcBorders>
          </w:tcPr>
          <w:p>
            <w:pPr>
              <w:pStyle w:val="Normal"/>
              <w:rPr/>
            </w:pPr>
            <w:r>
              <w:rPr>
                <w:rFonts w:eastAsia="Arial" w:cs="Arial"/>
                <w:b w:val="false"/>
                <w:bCs w:val="false"/>
                <w:color w:val="1C2430"/>
                <w:sz w:val="18"/>
                <w:szCs w:val="18"/>
              </w:rPr>
              <w:t>4 / 6 mm/s</w:t>
            </w:r>
          </w:p>
        </w:tc>
        <w:tc>
          <w:tcPr>
            <w:tcW w:w="3856" w:type="dxa"/>
            <w:tcBorders>
              <w:top w:val="single" w:sz="4" w:space="0" w:color="D9DEE5"/>
              <w:left w:val="single" w:sz="4" w:space="0" w:color="D9DEE5"/>
              <w:bottom w:val="single" w:sz="4" w:space="0" w:color="D9DEE5"/>
              <w:right w:val="single" w:sz="4" w:space="0" w:color="D9DEE5"/>
            </w:tcBorders>
          </w:tcPr>
          <w:p>
            <w:pPr>
              <w:pStyle w:val="Normal"/>
              <w:rPr/>
            </w:pPr>
            <w:r>
              <w:rPr>
                <w:rFonts w:eastAsia="Arial" w:cs="Arial"/>
                <w:b w:val="false"/>
                <w:bCs w:val="false"/>
                <w:color w:val="1C2430"/>
                <w:sz w:val="18"/>
                <w:szCs w:val="18"/>
              </w:rPr>
              <w:t>alerte / danger</w:t>
            </w:r>
          </w:p>
        </w:tc>
      </w:tr>
    </w:tbl>
    <w:p>
      <w:pPr>
        <w:pStyle w:val="Normal"/>
        <w:rPr/>
      </w:pPr>
      <w:r>
        <w:rPr/>
      </w:r>
      <w:r>
        <w:br w:type="page"/>
      </w:r>
    </w:p>
    <w:p>
      <w:pPr>
        <w:pStyle w:val="Heading1"/>
        <w:spacing w:before="0" w:after="200"/>
        <w:rPr/>
      </w:pPr>
      <w:bookmarkStart w:id="2" w:name="__RefHeading___Toc918_5344865"/>
      <w:bookmarkEnd w:id="2"/>
      <w:r>
        <w:rPr/>
        <w:t>3. Architecture numérique</w:t>
      </w:r>
    </w:p>
    <w:p>
      <w:pPr>
        <w:pStyle w:val="Normal"/>
        <w:spacing w:before="0" w:after="60"/>
        <w:jc w:val="center"/>
        <w:rPr/>
      </w:pPr>
      <w:r>
        <w:rPr/>
        <w:drawing>
          <wp:inline distT="0" distB="0" distL="0" distR="0">
            <wp:extent cx="6096000" cy="2857500"/>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6096000" cy="2857500"/>
                    </a:xfrm>
                    <a:prstGeom prst="rect">
                      <a:avLst/>
                    </a:prstGeom>
                  </pic:spPr>
                </pic:pic>
              </a:graphicData>
            </a:graphic>
          </wp:inline>
        </w:drawing>
      </w:r>
    </w:p>
    <w:p>
      <w:pPr>
        <w:pStyle w:val="Normal"/>
        <w:spacing w:before="0" w:after="200"/>
        <w:jc w:val="center"/>
        <w:rPr/>
      </w:pPr>
      <w:r>
        <w:rPr>
          <w:rFonts w:eastAsia="Arial" w:cs="Arial"/>
          <w:i/>
          <w:iCs/>
          <w:color w:val="5B6675"/>
          <w:sz w:val="18"/>
          <w:szCs w:val="18"/>
        </w:rPr>
        <w:t>Figure 2 — Tous les éléments échangent par MQTT via Mosquitto ; Node-RED calcule les indicateurs.</w:t>
      </w:r>
    </w:p>
    <w:tbl>
      <w:tblPr>
        <w:tblW w:w="9638" w:type="dxa"/>
        <w:jc w:val="left"/>
        <w:tblInd w:w="0" w:type="dxa"/>
        <w:tblLayout w:type="fixed"/>
        <w:tblCellMar>
          <w:top w:w="60" w:type="dxa"/>
          <w:left w:w="90" w:type="dxa"/>
          <w:bottom w:w="60" w:type="dxa"/>
          <w:right w:w="90" w:type="dxa"/>
        </w:tblCellMar>
      </w:tblPr>
      <w:tblGrid>
        <w:gridCol w:w="2891"/>
        <w:gridCol w:w="6746"/>
      </w:tblGrid>
      <w:tr>
        <w:trPr>
          <w:tblHeader w:val="true"/>
        </w:trPr>
        <w:tc>
          <w:tcPr>
            <w:tcW w:w="2891" w:type="dxa"/>
            <w:tcBorders>
              <w:top w:val="single" w:sz="4" w:space="0" w:color="D9DEE5"/>
              <w:left w:val="single" w:sz="4" w:space="0" w:color="D9DEE5"/>
              <w:bottom w:val="single" w:sz="4" w:space="0" w:color="D9DEE5"/>
              <w:right w:val="single" w:sz="4" w:space="0" w:color="D9DEE5"/>
            </w:tcBorders>
            <w:shd w:color="auto" w:fill="0A8AD0" w:val="clear"/>
          </w:tcPr>
          <w:p>
            <w:pPr>
              <w:pStyle w:val="Normal"/>
              <w:rPr/>
            </w:pPr>
            <w:r>
              <w:rPr>
                <w:rFonts w:eastAsia="Arial" w:cs="Arial"/>
                <w:b/>
                <w:bCs/>
                <w:color w:val="FFFFFF"/>
                <w:sz w:val="18"/>
                <w:szCs w:val="18"/>
              </w:rPr>
              <w:t>Dossier / fichier</w:t>
            </w:r>
          </w:p>
        </w:tc>
        <w:tc>
          <w:tcPr>
            <w:tcW w:w="6746" w:type="dxa"/>
            <w:tcBorders>
              <w:top w:val="single" w:sz="4" w:space="0" w:color="D9DEE5"/>
              <w:left w:val="single" w:sz="4" w:space="0" w:color="D9DEE5"/>
              <w:bottom w:val="single" w:sz="4" w:space="0" w:color="D9DEE5"/>
              <w:right w:val="single" w:sz="4" w:space="0" w:color="D9DEE5"/>
            </w:tcBorders>
            <w:shd w:color="auto" w:fill="0A8AD0" w:val="clear"/>
          </w:tcPr>
          <w:p>
            <w:pPr>
              <w:pStyle w:val="Normal"/>
              <w:rPr/>
            </w:pPr>
            <w:r>
              <w:rPr>
                <w:rFonts w:eastAsia="Arial" w:cs="Arial"/>
                <w:b/>
                <w:bCs/>
                <w:color w:val="FFFFFF"/>
                <w:sz w:val="18"/>
                <w:szCs w:val="18"/>
              </w:rPr>
              <w:t>Rôle</w:t>
            </w:r>
          </w:p>
        </w:tc>
      </w:tr>
      <w:tr>
        <w:trPr/>
        <w:tc>
          <w:tcPr>
            <w:tcW w:w="2891" w:type="dxa"/>
            <w:tcBorders>
              <w:top w:val="single" w:sz="4" w:space="0" w:color="D9DEE5"/>
              <w:left w:val="single" w:sz="4" w:space="0" w:color="D9DEE5"/>
              <w:bottom w:val="single" w:sz="4" w:space="0" w:color="D9DEE5"/>
              <w:right w:val="single" w:sz="4" w:space="0" w:color="D9DEE5"/>
            </w:tcBorders>
            <w:shd w:color="auto" w:fill="EEF1F5" w:val="clear"/>
          </w:tcPr>
          <w:p>
            <w:pPr>
              <w:pStyle w:val="Normal"/>
              <w:rPr/>
            </w:pPr>
            <w:r>
              <w:rPr>
                <w:rFonts w:eastAsia="Arial" w:cs="Arial"/>
                <w:b w:val="false"/>
                <w:bCs w:val="false"/>
                <w:color w:val="1C2430"/>
                <w:sz w:val="18"/>
                <w:szCs w:val="18"/>
              </w:rPr>
              <w:t>mosquitto/mosquitto.conf</w:t>
            </w:r>
          </w:p>
        </w:tc>
        <w:tc>
          <w:tcPr>
            <w:tcW w:w="6746" w:type="dxa"/>
            <w:tcBorders>
              <w:top w:val="single" w:sz="4" w:space="0" w:color="D9DEE5"/>
              <w:left w:val="single" w:sz="4" w:space="0" w:color="D9DEE5"/>
              <w:bottom w:val="single" w:sz="4" w:space="0" w:color="D9DEE5"/>
              <w:right w:val="single" w:sz="4" w:space="0" w:color="D9DEE5"/>
            </w:tcBorders>
          </w:tcPr>
          <w:p>
            <w:pPr>
              <w:pStyle w:val="Normal"/>
              <w:rPr/>
            </w:pPr>
            <w:r>
              <w:rPr>
                <w:rFonts w:eastAsia="Arial" w:cs="Arial"/>
                <w:b w:val="false"/>
                <w:bCs w:val="false"/>
                <w:color w:val="1C2430"/>
                <w:sz w:val="18"/>
                <w:szCs w:val="18"/>
              </w:rPr>
              <w:t>Broker MQTT : port 1883 (Tab5, Node-RED) et 9001 WebSockets (pages web). Section MQTTS et ACL prêtes pour le parcours cybersécurité.</w:t>
            </w:r>
          </w:p>
        </w:tc>
      </w:tr>
      <w:tr>
        <w:trPr/>
        <w:tc>
          <w:tcPr>
            <w:tcW w:w="2891" w:type="dxa"/>
            <w:tcBorders>
              <w:top w:val="single" w:sz="4" w:space="0" w:color="D9DEE5"/>
              <w:left w:val="single" w:sz="4" w:space="0" w:color="D9DEE5"/>
              <w:bottom w:val="single" w:sz="4" w:space="0" w:color="D9DEE5"/>
              <w:right w:val="single" w:sz="4" w:space="0" w:color="D9DEE5"/>
            </w:tcBorders>
            <w:shd w:color="auto" w:fill="EEF1F5" w:val="clear"/>
          </w:tcPr>
          <w:p>
            <w:pPr>
              <w:pStyle w:val="Normal"/>
              <w:rPr/>
            </w:pPr>
            <w:r>
              <w:rPr>
                <w:rFonts w:eastAsia="Arial" w:cs="Arial"/>
                <w:b w:val="false"/>
                <w:bCs w:val="false"/>
                <w:color w:val="1C2430"/>
                <w:sz w:val="18"/>
                <w:szCs w:val="18"/>
              </w:rPr>
              <w:t>nodered/flows_photocoque.json</w:t>
            </w:r>
          </w:p>
        </w:tc>
        <w:tc>
          <w:tcPr>
            <w:tcW w:w="6746" w:type="dxa"/>
            <w:tcBorders>
              <w:top w:val="single" w:sz="4" w:space="0" w:color="D9DEE5"/>
              <w:left w:val="single" w:sz="4" w:space="0" w:color="D9DEE5"/>
              <w:bottom w:val="single" w:sz="4" w:space="0" w:color="D9DEE5"/>
              <w:right w:val="single" w:sz="4" w:space="0" w:color="D9DEE5"/>
            </w:tcBorders>
            <w:shd w:color="auto" w:fill="F6F7F9" w:val="clear"/>
          </w:tcPr>
          <w:p>
            <w:pPr>
              <w:pStyle w:val="Normal"/>
              <w:rPr/>
            </w:pPr>
            <w:r>
              <w:rPr>
                <w:rFonts w:eastAsia="Arial" w:cs="Arial"/>
                <w:b w:val="false"/>
                <w:bCs w:val="false"/>
                <w:color w:val="1C2430"/>
                <w:sz w:val="18"/>
                <w:szCs w:val="18"/>
              </w:rPr>
              <w:t>À importer dans Node-RED. Contient la configuration commune, le simulateur, le calcul des indicateurs, l'écriture du journal CSV et deux adresses HTTP.</w:t>
            </w:r>
          </w:p>
        </w:tc>
      </w:tr>
      <w:tr>
        <w:trPr/>
        <w:tc>
          <w:tcPr>
            <w:tcW w:w="2891" w:type="dxa"/>
            <w:tcBorders>
              <w:top w:val="single" w:sz="4" w:space="0" w:color="D9DEE5"/>
              <w:left w:val="single" w:sz="4" w:space="0" w:color="D9DEE5"/>
              <w:bottom w:val="single" w:sz="4" w:space="0" w:color="D9DEE5"/>
              <w:right w:val="single" w:sz="4" w:space="0" w:color="D9DEE5"/>
            </w:tcBorders>
            <w:shd w:color="auto" w:fill="EEF1F5" w:val="clear"/>
          </w:tcPr>
          <w:p>
            <w:pPr>
              <w:pStyle w:val="Normal"/>
              <w:rPr/>
            </w:pPr>
            <w:r>
              <w:rPr>
                <w:rFonts w:eastAsia="Arial" w:cs="Arial"/>
                <w:b w:val="false"/>
                <w:bCs w:val="false"/>
                <w:color w:val="1C2430"/>
                <w:sz w:val="18"/>
                <w:szCs w:val="18"/>
              </w:rPr>
              <w:t>nodered/src/*.js</w:t>
            </w:r>
          </w:p>
        </w:tc>
        <w:tc>
          <w:tcPr>
            <w:tcW w:w="6746" w:type="dxa"/>
            <w:tcBorders>
              <w:top w:val="single" w:sz="4" w:space="0" w:color="D9DEE5"/>
              <w:left w:val="single" w:sz="4" w:space="0" w:color="D9DEE5"/>
              <w:bottom w:val="single" w:sz="4" w:space="0" w:color="D9DEE5"/>
              <w:right w:val="single" w:sz="4" w:space="0" w:color="D9DEE5"/>
            </w:tcBorders>
          </w:tcPr>
          <w:p>
            <w:pPr>
              <w:pStyle w:val="Normal"/>
              <w:rPr/>
            </w:pPr>
            <w:r>
              <w:rPr>
                <w:rFonts w:eastAsia="Arial" w:cs="Arial"/>
                <w:b w:val="false"/>
                <w:bCs w:val="false"/>
                <w:color w:val="1C2430"/>
                <w:sz w:val="18"/>
                <w:szCs w:val="18"/>
              </w:rPr>
              <w:t>Le code des trois fonctions Node-RED en clair, commenté (à lire en cours).</w:t>
            </w:r>
          </w:p>
        </w:tc>
      </w:tr>
      <w:tr>
        <w:trPr/>
        <w:tc>
          <w:tcPr>
            <w:tcW w:w="2891" w:type="dxa"/>
            <w:tcBorders>
              <w:top w:val="single" w:sz="4" w:space="0" w:color="D9DEE5"/>
              <w:left w:val="single" w:sz="4" w:space="0" w:color="D9DEE5"/>
              <w:bottom w:val="single" w:sz="4" w:space="0" w:color="D9DEE5"/>
              <w:right w:val="single" w:sz="4" w:space="0" w:color="D9DEE5"/>
            </w:tcBorders>
            <w:shd w:color="auto" w:fill="EEF1F5" w:val="clear"/>
          </w:tcPr>
          <w:p>
            <w:pPr>
              <w:pStyle w:val="Normal"/>
              <w:rPr/>
            </w:pPr>
            <w:r>
              <w:rPr>
                <w:rFonts w:eastAsia="Arial" w:cs="Arial"/>
                <w:b w:val="false"/>
                <w:bCs w:val="false"/>
                <w:color w:val="1C2430"/>
                <w:sz w:val="18"/>
                <w:szCs w:val="18"/>
              </w:rPr>
              <w:t>web/index.html</w:t>
            </w:r>
          </w:p>
        </w:tc>
        <w:tc>
          <w:tcPr>
            <w:tcW w:w="6746" w:type="dxa"/>
            <w:tcBorders>
              <w:top w:val="single" w:sz="4" w:space="0" w:color="D9DEE5"/>
              <w:left w:val="single" w:sz="4" w:space="0" w:color="D9DEE5"/>
              <w:bottom w:val="single" w:sz="4" w:space="0" w:color="D9DEE5"/>
              <w:right w:val="single" w:sz="4" w:space="0" w:color="D9DEE5"/>
            </w:tcBorders>
            <w:shd w:color="auto" w:fill="F6F7F9" w:val="clear"/>
          </w:tcPr>
          <w:p>
            <w:pPr>
              <w:pStyle w:val="Normal"/>
              <w:rPr/>
            </w:pPr>
            <w:r>
              <w:rPr>
                <w:rFonts w:eastAsia="Arial" w:cs="Arial"/>
                <w:b w:val="false"/>
                <w:bCs w:val="false"/>
                <w:color w:val="1C2430"/>
                <w:sz w:val="18"/>
                <w:szCs w:val="18"/>
              </w:rPr>
              <w:t>Supervision : synoptique de la ligne, un onglet par défi, réglages du simulateur, lien de téléchargement du journal.</w:t>
            </w:r>
          </w:p>
        </w:tc>
      </w:tr>
      <w:tr>
        <w:trPr/>
        <w:tc>
          <w:tcPr>
            <w:tcW w:w="2891" w:type="dxa"/>
            <w:tcBorders>
              <w:top w:val="single" w:sz="4" w:space="0" w:color="D9DEE5"/>
              <w:left w:val="single" w:sz="4" w:space="0" w:color="D9DEE5"/>
              <w:bottom w:val="single" w:sz="4" w:space="0" w:color="D9DEE5"/>
              <w:right w:val="single" w:sz="4" w:space="0" w:color="D9DEE5"/>
            </w:tcBorders>
            <w:shd w:color="auto" w:fill="EEF1F5" w:val="clear"/>
          </w:tcPr>
          <w:p>
            <w:pPr>
              <w:pStyle w:val="Normal"/>
              <w:rPr/>
            </w:pPr>
            <w:r>
              <w:rPr>
                <w:rFonts w:eastAsia="Arial" w:cs="Arial"/>
                <w:b w:val="false"/>
                <w:bCs w:val="false"/>
                <w:color w:val="1C2430"/>
                <w:sz w:val="18"/>
                <w:szCs w:val="18"/>
              </w:rPr>
              <w:t>web/kiosque.html</w:t>
            </w:r>
          </w:p>
        </w:tc>
        <w:tc>
          <w:tcPr>
            <w:tcW w:w="6746" w:type="dxa"/>
            <w:tcBorders>
              <w:top w:val="single" w:sz="4" w:space="0" w:color="D9DEE5"/>
              <w:left w:val="single" w:sz="4" w:space="0" w:color="D9DEE5"/>
              <w:bottom w:val="single" w:sz="4" w:space="0" w:color="D9DEE5"/>
              <w:right w:val="single" w:sz="4" w:space="0" w:color="D9DEE5"/>
            </w:tcBorders>
          </w:tcPr>
          <w:p>
            <w:pPr>
              <w:pStyle w:val="Normal"/>
              <w:rPr/>
            </w:pPr>
            <w:r>
              <w:rPr>
                <w:rFonts w:eastAsia="Arial" w:cs="Arial"/>
                <w:b w:val="false"/>
                <w:bCs w:val="false"/>
                <w:color w:val="1C2430"/>
                <w:sz w:val="18"/>
                <w:szCs w:val="18"/>
              </w:rPr>
              <w:t>Kiosque client façon Photomaton : choisir un visuel et un modèle, commander, suivre sa coque de P1 à P6 (fonctionne sur téléphone).</w:t>
            </w:r>
          </w:p>
        </w:tc>
      </w:tr>
      <w:tr>
        <w:trPr/>
        <w:tc>
          <w:tcPr>
            <w:tcW w:w="2891" w:type="dxa"/>
            <w:tcBorders>
              <w:top w:val="single" w:sz="4" w:space="0" w:color="D9DEE5"/>
              <w:left w:val="single" w:sz="4" w:space="0" w:color="D9DEE5"/>
              <w:bottom w:val="single" w:sz="4" w:space="0" w:color="D9DEE5"/>
              <w:right w:val="single" w:sz="4" w:space="0" w:color="D9DEE5"/>
            </w:tcBorders>
            <w:shd w:color="auto" w:fill="EEF1F5" w:val="clear"/>
          </w:tcPr>
          <w:p>
            <w:pPr>
              <w:pStyle w:val="Normal"/>
              <w:rPr/>
            </w:pPr>
            <w:r>
              <w:rPr>
                <w:rFonts w:eastAsia="Arial" w:cs="Arial"/>
                <w:b w:val="false"/>
                <w:bCs w:val="false"/>
                <w:color w:val="1C2430"/>
                <w:sz w:val="18"/>
                <w:szCs w:val="18"/>
              </w:rPr>
              <w:t>firmware/PC_Kiosque</w:t>
            </w:r>
          </w:p>
        </w:tc>
        <w:tc>
          <w:tcPr>
            <w:tcW w:w="6746" w:type="dxa"/>
            <w:tcBorders>
              <w:top w:val="single" w:sz="4" w:space="0" w:color="D9DEE5"/>
              <w:left w:val="single" w:sz="4" w:space="0" w:color="D9DEE5"/>
              <w:bottom w:val="single" w:sz="4" w:space="0" w:color="D9DEE5"/>
              <w:right w:val="single" w:sz="4" w:space="0" w:color="D9DEE5"/>
            </w:tcBorders>
            <w:shd w:color="auto" w:fill="F6F7F9" w:val="clear"/>
          </w:tcPr>
          <w:p>
            <w:pPr>
              <w:pStyle w:val="Normal"/>
              <w:rPr/>
            </w:pPr>
            <w:r>
              <w:rPr>
                <w:rFonts w:eastAsia="Arial" w:cs="Arial"/>
                <w:b w:val="false"/>
                <w:bCs w:val="false"/>
                <w:color w:val="1C2430"/>
                <w:sz w:val="18"/>
                <w:szCs w:val="18"/>
              </w:rPr>
              <w:t>Tab5 kiosque client (même rôle que kiosque.html).</w:t>
            </w:r>
          </w:p>
        </w:tc>
      </w:tr>
      <w:tr>
        <w:trPr/>
        <w:tc>
          <w:tcPr>
            <w:tcW w:w="2891" w:type="dxa"/>
            <w:tcBorders>
              <w:top w:val="single" w:sz="4" w:space="0" w:color="D9DEE5"/>
              <w:left w:val="single" w:sz="4" w:space="0" w:color="D9DEE5"/>
              <w:bottom w:val="single" w:sz="4" w:space="0" w:color="D9DEE5"/>
              <w:right w:val="single" w:sz="4" w:space="0" w:color="D9DEE5"/>
            </w:tcBorders>
            <w:shd w:color="auto" w:fill="EEF1F5" w:val="clear"/>
          </w:tcPr>
          <w:p>
            <w:pPr>
              <w:pStyle w:val="Normal"/>
              <w:rPr/>
            </w:pPr>
            <w:r>
              <w:rPr>
                <w:rFonts w:eastAsia="Arial" w:cs="Arial"/>
                <w:b w:val="false"/>
                <w:bCs w:val="false"/>
                <w:color w:val="1C2430"/>
                <w:sz w:val="18"/>
                <w:szCs w:val="18"/>
              </w:rPr>
              <w:t>firmware/PC_Poste</w:t>
            </w:r>
          </w:p>
        </w:tc>
        <w:tc>
          <w:tcPr>
            <w:tcW w:w="6746" w:type="dxa"/>
            <w:tcBorders>
              <w:top w:val="single" w:sz="4" w:space="0" w:color="D9DEE5"/>
              <w:left w:val="single" w:sz="4" w:space="0" w:color="D9DEE5"/>
              <w:bottom w:val="single" w:sz="4" w:space="0" w:color="D9DEE5"/>
              <w:right w:val="single" w:sz="4" w:space="0" w:color="D9DEE5"/>
            </w:tcBorders>
          </w:tcPr>
          <w:p>
            <w:pPr>
              <w:pStyle w:val="Normal"/>
              <w:rPr/>
            </w:pPr>
            <w:r>
              <w:rPr>
                <w:rFonts w:eastAsia="Arial" w:cs="Arial"/>
                <w:b w:val="false"/>
                <w:bCs w:val="false"/>
                <w:color w:val="1C2430"/>
                <w:sz w:val="18"/>
                <w:szCs w:val="18"/>
              </w:rPr>
              <w:t>Tab5 d'un poste (P1 à P4, P6) : comptage des coques (capteur Hall ou bouton), temps de cycle, déclaration de panne / maintenance.</w:t>
            </w:r>
          </w:p>
        </w:tc>
      </w:tr>
      <w:tr>
        <w:trPr/>
        <w:tc>
          <w:tcPr>
            <w:tcW w:w="2891" w:type="dxa"/>
            <w:tcBorders>
              <w:top w:val="single" w:sz="4" w:space="0" w:color="D9DEE5"/>
              <w:left w:val="single" w:sz="4" w:space="0" w:color="D9DEE5"/>
              <w:bottom w:val="single" w:sz="4" w:space="0" w:color="D9DEE5"/>
              <w:right w:val="single" w:sz="4" w:space="0" w:color="D9DEE5"/>
            </w:tcBorders>
            <w:shd w:color="auto" w:fill="EEF1F5" w:val="clear"/>
          </w:tcPr>
          <w:p>
            <w:pPr>
              <w:pStyle w:val="Normal"/>
              <w:rPr/>
            </w:pPr>
            <w:r>
              <w:rPr>
                <w:rFonts w:eastAsia="Arial" w:cs="Arial"/>
                <w:b w:val="false"/>
                <w:bCs w:val="false"/>
                <w:color w:val="1C2430"/>
                <w:sz w:val="18"/>
                <w:szCs w:val="18"/>
              </w:rPr>
              <w:t>firmware/PC_Qualite</w:t>
            </w:r>
          </w:p>
        </w:tc>
        <w:tc>
          <w:tcPr>
            <w:tcW w:w="6746" w:type="dxa"/>
            <w:tcBorders>
              <w:top w:val="single" w:sz="4" w:space="0" w:color="D9DEE5"/>
              <w:left w:val="single" w:sz="4" w:space="0" w:color="D9DEE5"/>
              <w:bottom w:val="single" w:sz="4" w:space="0" w:color="D9DEE5"/>
              <w:right w:val="single" w:sz="4" w:space="0" w:color="D9DEE5"/>
            </w:tcBorders>
            <w:shd w:color="auto" w:fill="F6F7F9" w:val="clear"/>
          </w:tcPr>
          <w:p>
            <w:pPr>
              <w:pStyle w:val="Normal"/>
              <w:rPr/>
            </w:pPr>
            <w:r>
              <w:rPr>
                <w:rFonts w:eastAsia="Arial" w:cs="Arial"/>
                <w:b w:val="false"/>
                <w:bCs w:val="false"/>
                <w:color w:val="1C2430"/>
                <w:sz w:val="18"/>
                <w:szCs w:val="18"/>
              </w:rPr>
              <w:t>Tab5 du poste P5 : verdict OK ou cause du défaut, compteurs, taux de NOK.</w:t>
            </w:r>
          </w:p>
        </w:tc>
      </w:tr>
      <w:tr>
        <w:trPr/>
        <w:tc>
          <w:tcPr>
            <w:tcW w:w="2891" w:type="dxa"/>
            <w:tcBorders>
              <w:top w:val="single" w:sz="4" w:space="0" w:color="D9DEE5"/>
              <w:left w:val="single" w:sz="4" w:space="0" w:color="D9DEE5"/>
              <w:bottom w:val="single" w:sz="4" w:space="0" w:color="D9DEE5"/>
              <w:right w:val="single" w:sz="4" w:space="0" w:color="D9DEE5"/>
            </w:tcBorders>
            <w:shd w:color="auto" w:fill="EEF1F5" w:val="clear"/>
          </w:tcPr>
          <w:p>
            <w:pPr>
              <w:pStyle w:val="Normal"/>
              <w:rPr/>
            </w:pPr>
            <w:r>
              <w:rPr>
                <w:rFonts w:eastAsia="Arial" w:cs="Arial"/>
                <w:b w:val="false"/>
                <w:bCs w:val="false"/>
                <w:color w:val="1C2430"/>
                <w:sz w:val="18"/>
                <w:szCs w:val="18"/>
              </w:rPr>
              <w:t>firmware/PC_Maintenance</w:t>
            </w:r>
          </w:p>
        </w:tc>
        <w:tc>
          <w:tcPr>
            <w:tcW w:w="6746" w:type="dxa"/>
            <w:tcBorders>
              <w:top w:val="single" w:sz="4" w:space="0" w:color="D9DEE5"/>
              <w:left w:val="single" w:sz="4" w:space="0" w:color="D9DEE5"/>
              <w:bottom w:val="single" w:sz="4" w:space="0" w:color="D9DEE5"/>
              <w:right w:val="single" w:sz="4" w:space="0" w:color="D9DEE5"/>
            </w:tcBorders>
          </w:tcPr>
          <w:p>
            <w:pPr>
              <w:pStyle w:val="Normal"/>
              <w:rPr/>
            </w:pPr>
            <w:r>
              <w:rPr>
                <w:rFonts w:eastAsia="Arial" w:cs="Arial"/>
                <w:b w:val="false"/>
                <w:bCs w:val="false"/>
                <w:color w:val="1C2430"/>
                <w:sz w:val="18"/>
                <w:szCs w:val="18"/>
              </w:rPr>
              <w:t>Tab5 fixée sur P2 ou P4 : vitesse vibratoire RMS mesurée par l'IMU interne, seuils alerte / danger.</w:t>
            </w:r>
          </w:p>
        </w:tc>
      </w:tr>
    </w:tbl>
    <w:p>
      <w:pPr>
        <w:pStyle w:val="Normal"/>
        <w:rPr/>
      </w:pPr>
      <w:r>
        <w:rPr/>
      </w:r>
      <w:r>
        <w:br w:type="page"/>
      </w:r>
    </w:p>
    <w:p>
      <w:pPr>
        <w:pStyle w:val="Heading1"/>
        <w:spacing w:before="0" w:after="200"/>
        <w:rPr/>
      </w:pPr>
      <w:bookmarkStart w:id="3" w:name="__RefHeading___Toc920_5344865"/>
      <w:bookmarkEnd w:id="3"/>
      <w:r>
        <w:rPr/>
        <w:t>4. Les données disponibles</w:t>
      </w:r>
    </w:p>
    <w:p>
      <w:pPr>
        <w:pStyle w:val="Heading2"/>
        <w:rPr/>
      </w:pPr>
      <w:bookmarkStart w:id="4" w:name="__RefHeading___Toc922_5344865"/>
      <w:bookmarkEnd w:id="4"/>
      <w:r>
        <w:rPr/>
        <w:t>4.1 Messages MQTT (topics)</w:t>
      </w:r>
    </w:p>
    <w:tbl>
      <w:tblPr>
        <w:tblW w:w="9638" w:type="dxa"/>
        <w:jc w:val="left"/>
        <w:tblInd w:w="0" w:type="dxa"/>
        <w:tblLayout w:type="fixed"/>
        <w:tblCellMar>
          <w:top w:w="60" w:type="dxa"/>
          <w:left w:w="90" w:type="dxa"/>
          <w:bottom w:w="60" w:type="dxa"/>
          <w:right w:w="90" w:type="dxa"/>
        </w:tblCellMar>
      </w:tblPr>
      <w:tblGrid>
        <w:gridCol w:w="3662"/>
        <w:gridCol w:w="3083"/>
        <w:gridCol w:w="2893"/>
      </w:tblGrid>
      <w:tr>
        <w:trPr>
          <w:tblHeader w:val="true"/>
        </w:trPr>
        <w:tc>
          <w:tcPr>
            <w:tcW w:w="3662" w:type="dxa"/>
            <w:tcBorders>
              <w:top w:val="single" w:sz="4" w:space="0" w:color="D9DEE5"/>
              <w:left w:val="single" w:sz="4" w:space="0" w:color="D9DEE5"/>
              <w:bottom w:val="single" w:sz="4" w:space="0" w:color="D9DEE5"/>
              <w:right w:val="single" w:sz="4" w:space="0" w:color="D9DEE5"/>
            </w:tcBorders>
            <w:shd w:color="auto" w:fill="0A8AD0" w:val="clear"/>
          </w:tcPr>
          <w:p>
            <w:pPr>
              <w:pStyle w:val="Normal"/>
              <w:rPr/>
            </w:pPr>
            <w:r>
              <w:rPr>
                <w:rFonts w:eastAsia="Arial" w:cs="Arial"/>
                <w:b/>
                <w:bCs/>
                <w:color w:val="FFFFFF"/>
                <w:sz w:val="18"/>
                <w:szCs w:val="18"/>
              </w:rPr>
              <w:t>Topic</w:t>
            </w:r>
          </w:p>
        </w:tc>
        <w:tc>
          <w:tcPr>
            <w:tcW w:w="3083" w:type="dxa"/>
            <w:tcBorders>
              <w:top w:val="single" w:sz="4" w:space="0" w:color="D9DEE5"/>
              <w:left w:val="single" w:sz="4" w:space="0" w:color="D9DEE5"/>
              <w:bottom w:val="single" w:sz="4" w:space="0" w:color="D9DEE5"/>
              <w:right w:val="single" w:sz="4" w:space="0" w:color="D9DEE5"/>
            </w:tcBorders>
            <w:shd w:color="auto" w:fill="0A8AD0" w:val="clear"/>
          </w:tcPr>
          <w:p>
            <w:pPr>
              <w:pStyle w:val="Normal"/>
              <w:rPr/>
            </w:pPr>
            <w:r>
              <w:rPr>
                <w:rFonts w:eastAsia="Arial" w:cs="Arial"/>
                <w:b/>
                <w:bCs/>
                <w:color w:val="FFFFFF"/>
                <w:sz w:val="18"/>
                <w:szCs w:val="18"/>
              </w:rPr>
              <w:t>Contenu (JSON)</w:t>
            </w:r>
          </w:p>
        </w:tc>
        <w:tc>
          <w:tcPr>
            <w:tcW w:w="2893" w:type="dxa"/>
            <w:tcBorders>
              <w:top w:val="single" w:sz="4" w:space="0" w:color="D9DEE5"/>
              <w:left w:val="single" w:sz="4" w:space="0" w:color="D9DEE5"/>
              <w:bottom w:val="single" w:sz="4" w:space="0" w:color="D9DEE5"/>
              <w:right w:val="single" w:sz="4" w:space="0" w:color="D9DEE5"/>
            </w:tcBorders>
            <w:shd w:color="auto" w:fill="0A8AD0" w:val="clear"/>
          </w:tcPr>
          <w:p>
            <w:pPr>
              <w:pStyle w:val="Normal"/>
              <w:rPr/>
            </w:pPr>
            <w:r>
              <w:rPr>
                <w:rFonts w:eastAsia="Arial" w:cs="Arial"/>
                <w:b/>
                <w:bCs/>
                <w:color w:val="FFFFFF"/>
                <w:sz w:val="18"/>
                <w:szCs w:val="18"/>
              </w:rPr>
              <w:t>Émis par</w:t>
            </w:r>
          </w:p>
        </w:tc>
      </w:tr>
      <w:tr>
        <w:trPr/>
        <w:tc>
          <w:tcPr>
            <w:tcW w:w="3662" w:type="dxa"/>
            <w:tcBorders>
              <w:top w:val="single" w:sz="4" w:space="0" w:color="D9DEE5"/>
              <w:left w:val="single" w:sz="4" w:space="0" w:color="D9DEE5"/>
              <w:bottom w:val="single" w:sz="4" w:space="0" w:color="D9DEE5"/>
              <w:right w:val="single" w:sz="4" w:space="0" w:color="D9DEE5"/>
            </w:tcBorders>
          </w:tcPr>
          <w:p>
            <w:pPr>
              <w:pStyle w:val="Normal"/>
              <w:rPr/>
            </w:pPr>
            <w:r>
              <w:rPr>
                <w:rFonts w:eastAsia="Arial" w:cs="Arial"/>
                <w:b w:val="false"/>
                <w:bCs w:val="false"/>
                <w:color w:val="1C2430"/>
                <w:sz w:val="18"/>
                <w:szCs w:val="18"/>
              </w:rPr>
              <w:t>photocoque/commande/new</w:t>
            </w:r>
          </w:p>
        </w:tc>
        <w:tc>
          <w:tcPr>
            <w:tcW w:w="3083" w:type="dxa"/>
            <w:tcBorders>
              <w:top w:val="single" w:sz="4" w:space="0" w:color="D9DEE5"/>
              <w:left w:val="single" w:sz="4" w:space="0" w:color="D9DEE5"/>
              <w:bottom w:val="single" w:sz="4" w:space="0" w:color="D9DEE5"/>
              <w:right w:val="single" w:sz="4" w:space="0" w:color="D9DEE5"/>
            </w:tcBorders>
          </w:tcPr>
          <w:p>
            <w:pPr>
              <w:pStyle w:val="Normal"/>
              <w:rPr/>
            </w:pPr>
            <w:r>
              <w:rPr>
                <w:rFonts w:eastAsia="Arial" w:cs="Arial"/>
                <w:b w:val="false"/>
                <w:bCs w:val="false"/>
                <w:color w:val="1C2430"/>
                <w:sz w:val="18"/>
                <w:szCs w:val="18"/>
              </w:rPr>
              <w:t>cmd, modele, visuel, src</w:t>
            </w:r>
          </w:p>
        </w:tc>
        <w:tc>
          <w:tcPr>
            <w:tcW w:w="2893" w:type="dxa"/>
            <w:tcBorders>
              <w:top w:val="single" w:sz="4" w:space="0" w:color="D9DEE5"/>
              <w:left w:val="single" w:sz="4" w:space="0" w:color="D9DEE5"/>
              <w:bottom w:val="single" w:sz="4" w:space="0" w:color="D9DEE5"/>
              <w:right w:val="single" w:sz="4" w:space="0" w:color="D9DEE5"/>
            </w:tcBorders>
          </w:tcPr>
          <w:p>
            <w:pPr>
              <w:pStyle w:val="Normal"/>
              <w:rPr/>
            </w:pPr>
            <w:r>
              <w:rPr>
                <w:rFonts w:eastAsia="Arial" w:cs="Arial"/>
                <w:b w:val="false"/>
                <w:bCs w:val="false"/>
                <w:color w:val="1C2430"/>
                <w:sz w:val="18"/>
                <w:szCs w:val="18"/>
              </w:rPr>
              <w:t>kiosque web / Tab5, simulateur</w:t>
            </w:r>
          </w:p>
        </w:tc>
      </w:tr>
      <w:tr>
        <w:trPr/>
        <w:tc>
          <w:tcPr>
            <w:tcW w:w="3662" w:type="dxa"/>
            <w:tcBorders>
              <w:top w:val="single" w:sz="4" w:space="0" w:color="D9DEE5"/>
              <w:left w:val="single" w:sz="4" w:space="0" w:color="D9DEE5"/>
              <w:bottom w:val="single" w:sz="4" w:space="0" w:color="D9DEE5"/>
              <w:right w:val="single" w:sz="4" w:space="0" w:color="D9DEE5"/>
            </w:tcBorders>
            <w:shd w:color="auto" w:fill="F6F7F9" w:val="clear"/>
          </w:tcPr>
          <w:p>
            <w:pPr>
              <w:pStyle w:val="Normal"/>
              <w:rPr/>
            </w:pPr>
            <w:r>
              <w:rPr>
                <w:rFonts w:eastAsia="Arial" w:cs="Arial"/>
                <w:b w:val="false"/>
                <w:bCs w:val="false"/>
                <w:color w:val="1C2430"/>
                <w:sz w:val="18"/>
                <w:szCs w:val="18"/>
              </w:rPr>
              <w:t>photocoque/poste/Px/piece</w:t>
            </w:r>
          </w:p>
        </w:tc>
        <w:tc>
          <w:tcPr>
            <w:tcW w:w="3083" w:type="dxa"/>
            <w:tcBorders>
              <w:top w:val="single" w:sz="4" w:space="0" w:color="D9DEE5"/>
              <w:left w:val="single" w:sz="4" w:space="0" w:color="D9DEE5"/>
              <w:bottom w:val="single" w:sz="4" w:space="0" w:color="D9DEE5"/>
              <w:right w:val="single" w:sz="4" w:space="0" w:color="D9DEE5"/>
            </w:tcBorders>
            <w:shd w:color="auto" w:fill="F6F7F9" w:val="clear"/>
          </w:tcPr>
          <w:p>
            <w:pPr>
              <w:pStyle w:val="Normal"/>
              <w:rPr/>
            </w:pPr>
            <w:r>
              <w:rPr>
                <w:rFonts w:eastAsia="Arial" w:cs="Arial"/>
                <w:b w:val="false"/>
                <w:bCs w:val="false"/>
                <w:color w:val="1C2430"/>
                <w:sz w:val="18"/>
                <w:szCs w:val="18"/>
              </w:rPr>
              <w:t>cmd, ct (temps de cycle, s)</w:t>
            </w:r>
          </w:p>
        </w:tc>
        <w:tc>
          <w:tcPr>
            <w:tcW w:w="2893" w:type="dxa"/>
            <w:tcBorders>
              <w:top w:val="single" w:sz="4" w:space="0" w:color="D9DEE5"/>
              <w:left w:val="single" w:sz="4" w:space="0" w:color="D9DEE5"/>
              <w:bottom w:val="single" w:sz="4" w:space="0" w:color="D9DEE5"/>
              <w:right w:val="single" w:sz="4" w:space="0" w:color="D9DEE5"/>
            </w:tcBorders>
            <w:shd w:color="auto" w:fill="F6F7F9" w:val="clear"/>
          </w:tcPr>
          <w:p>
            <w:pPr>
              <w:pStyle w:val="Normal"/>
              <w:rPr/>
            </w:pPr>
            <w:r>
              <w:rPr>
                <w:rFonts w:eastAsia="Arial" w:cs="Arial"/>
                <w:b w:val="false"/>
                <w:bCs w:val="false"/>
                <w:color w:val="1C2430"/>
                <w:sz w:val="18"/>
                <w:szCs w:val="18"/>
              </w:rPr>
              <w:t>Tab5 poste, simulateur</w:t>
            </w:r>
          </w:p>
        </w:tc>
      </w:tr>
      <w:tr>
        <w:trPr/>
        <w:tc>
          <w:tcPr>
            <w:tcW w:w="3662" w:type="dxa"/>
            <w:tcBorders>
              <w:top w:val="single" w:sz="4" w:space="0" w:color="D9DEE5"/>
              <w:left w:val="single" w:sz="4" w:space="0" w:color="D9DEE5"/>
              <w:bottom w:val="single" w:sz="4" w:space="0" w:color="D9DEE5"/>
              <w:right w:val="single" w:sz="4" w:space="0" w:color="D9DEE5"/>
            </w:tcBorders>
          </w:tcPr>
          <w:p>
            <w:pPr>
              <w:pStyle w:val="Normal"/>
              <w:rPr/>
            </w:pPr>
            <w:r>
              <w:rPr>
                <w:rFonts w:eastAsia="Arial" w:cs="Arial"/>
                <w:b w:val="false"/>
                <w:bCs w:val="false"/>
                <w:color w:val="1C2430"/>
                <w:sz w:val="18"/>
                <w:szCs w:val="18"/>
              </w:rPr>
              <w:t>photocoque/poste/Px/etat</w:t>
            </w:r>
          </w:p>
        </w:tc>
        <w:tc>
          <w:tcPr>
            <w:tcW w:w="3083" w:type="dxa"/>
            <w:tcBorders>
              <w:top w:val="single" w:sz="4" w:space="0" w:color="D9DEE5"/>
              <w:left w:val="single" w:sz="4" w:space="0" w:color="D9DEE5"/>
              <w:bottom w:val="single" w:sz="4" w:space="0" w:color="D9DEE5"/>
              <w:right w:val="single" w:sz="4" w:space="0" w:color="D9DEE5"/>
            </w:tcBorders>
          </w:tcPr>
          <w:p>
            <w:pPr>
              <w:pStyle w:val="Normal"/>
              <w:rPr/>
            </w:pPr>
            <w:r>
              <w:rPr>
                <w:rFonts w:eastAsia="Arial" w:cs="Arial"/>
                <w:b w:val="false"/>
                <w:bCs w:val="false"/>
                <w:color w:val="1C2430"/>
                <w:sz w:val="18"/>
                <w:szCs w:val="18"/>
              </w:rPr>
              <w:t>etat, cause</w:t>
            </w:r>
          </w:p>
        </w:tc>
        <w:tc>
          <w:tcPr>
            <w:tcW w:w="2893" w:type="dxa"/>
            <w:tcBorders>
              <w:top w:val="single" w:sz="4" w:space="0" w:color="D9DEE5"/>
              <w:left w:val="single" w:sz="4" w:space="0" w:color="D9DEE5"/>
              <w:bottom w:val="single" w:sz="4" w:space="0" w:color="D9DEE5"/>
              <w:right w:val="single" w:sz="4" w:space="0" w:color="D9DEE5"/>
            </w:tcBorders>
          </w:tcPr>
          <w:p>
            <w:pPr>
              <w:pStyle w:val="Normal"/>
              <w:rPr/>
            </w:pPr>
            <w:r>
              <w:rPr>
                <w:rFonts w:eastAsia="Arial" w:cs="Arial"/>
                <w:b w:val="false"/>
                <w:bCs w:val="false"/>
                <w:color w:val="1C2430"/>
                <w:sz w:val="18"/>
                <w:szCs w:val="18"/>
              </w:rPr>
              <w:t>Tab5 poste, simulateur</w:t>
            </w:r>
          </w:p>
        </w:tc>
      </w:tr>
      <w:tr>
        <w:trPr/>
        <w:tc>
          <w:tcPr>
            <w:tcW w:w="3662" w:type="dxa"/>
            <w:tcBorders>
              <w:top w:val="single" w:sz="4" w:space="0" w:color="D9DEE5"/>
              <w:left w:val="single" w:sz="4" w:space="0" w:color="D9DEE5"/>
              <w:bottom w:val="single" w:sz="4" w:space="0" w:color="D9DEE5"/>
              <w:right w:val="single" w:sz="4" w:space="0" w:color="D9DEE5"/>
            </w:tcBorders>
            <w:shd w:color="auto" w:fill="F6F7F9" w:val="clear"/>
          </w:tcPr>
          <w:p>
            <w:pPr>
              <w:pStyle w:val="Normal"/>
              <w:rPr/>
            </w:pPr>
            <w:r>
              <w:rPr>
                <w:rFonts w:eastAsia="Arial" w:cs="Arial"/>
                <w:b w:val="false"/>
                <w:bCs w:val="false"/>
                <w:color w:val="1C2430"/>
                <w:sz w:val="18"/>
                <w:szCs w:val="18"/>
              </w:rPr>
              <w:t>photocoque/qualite/resultat</w:t>
            </w:r>
          </w:p>
        </w:tc>
        <w:tc>
          <w:tcPr>
            <w:tcW w:w="3083" w:type="dxa"/>
            <w:tcBorders>
              <w:top w:val="single" w:sz="4" w:space="0" w:color="D9DEE5"/>
              <w:left w:val="single" w:sz="4" w:space="0" w:color="D9DEE5"/>
              <w:bottom w:val="single" w:sz="4" w:space="0" w:color="D9DEE5"/>
              <w:right w:val="single" w:sz="4" w:space="0" w:color="D9DEE5"/>
            </w:tcBorders>
            <w:shd w:color="auto" w:fill="F6F7F9" w:val="clear"/>
          </w:tcPr>
          <w:p>
            <w:pPr>
              <w:pStyle w:val="Normal"/>
              <w:rPr/>
            </w:pPr>
            <w:r>
              <w:rPr>
                <w:rFonts w:eastAsia="Arial" w:cs="Arial"/>
                <w:b w:val="false"/>
                <w:bCs w:val="false"/>
                <w:color w:val="1C2430"/>
                <w:sz w:val="18"/>
                <w:szCs w:val="18"/>
              </w:rPr>
              <w:t>cmd, verdict (OK/NOK), defaut</w:t>
            </w:r>
          </w:p>
        </w:tc>
        <w:tc>
          <w:tcPr>
            <w:tcW w:w="2893" w:type="dxa"/>
            <w:tcBorders>
              <w:top w:val="single" w:sz="4" w:space="0" w:color="D9DEE5"/>
              <w:left w:val="single" w:sz="4" w:space="0" w:color="D9DEE5"/>
              <w:bottom w:val="single" w:sz="4" w:space="0" w:color="D9DEE5"/>
              <w:right w:val="single" w:sz="4" w:space="0" w:color="D9DEE5"/>
            </w:tcBorders>
            <w:shd w:color="auto" w:fill="F6F7F9" w:val="clear"/>
          </w:tcPr>
          <w:p>
            <w:pPr>
              <w:pStyle w:val="Normal"/>
              <w:rPr/>
            </w:pPr>
            <w:r>
              <w:rPr>
                <w:rFonts w:eastAsia="Arial" w:cs="Arial"/>
                <w:b w:val="false"/>
                <w:bCs w:val="false"/>
                <w:color w:val="1C2430"/>
                <w:sz w:val="18"/>
                <w:szCs w:val="18"/>
              </w:rPr>
              <w:t>Tab5 qualité, simulateur</w:t>
            </w:r>
          </w:p>
        </w:tc>
      </w:tr>
      <w:tr>
        <w:trPr/>
        <w:tc>
          <w:tcPr>
            <w:tcW w:w="3662" w:type="dxa"/>
            <w:tcBorders>
              <w:top w:val="single" w:sz="4" w:space="0" w:color="D9DEE5"/>
              <w:left w:val="single" w:sz="4" w:space="0" w:color="D9DEE5"/>
              <w:bottom w:val="single" w:sz="4" w:space="0" w:color="D9DEE5"/>
              <w:right w:val="single" w:sz="4" w:space="0" w:color="D9DEE5"/>
            </w:tcBorders>
          </w:tcPr>
          <w:p>
            <w:pPr>
              <w:pStyle w:val="Normal"/>
              <w:rPr/>
            </w:pPr>
            <w:r>
              <w:rPr>
                <w:rFonts w:eastAsia="Arial" w:cs="Arial"/>
                <w:b w:val="false"/>
                <w:bCs w:val="false"/>
                <w:color w:val="1C2430"/>
                <w:sz w:val="18"/>
                <w:szCs w:val="18"/>
              </w:rPr>
              <w:t>photocoque/maintenance/Px/vibration</w:t>
            </w:r>
          </w:p>
        </w:tc>
        <w:tc>
          <w:tcPr>
            <w:tcW w:w="3083" w:type="dxa"/>
            <w:tcBorders>
              <w:top w:val="single" w:sz="4" w:space="0" w:color="D9DEE5"/>
              <w:left w:val="single" w:sz="4" w:space="0" w:color="D9DEE5"/>
              <w:bottom w:val="single" w:sz="4" w:space="0" w:color="D9DEE5"/>
              <w:right w:val="single" w:sz="4" w:space="0" w:color="D9DEE5"/>
            </w:tcBorders>
          </w:tcPr>
          <w:p>
            <w:pPr>
              <w:pStyle w:val="Normal"/>
              <w:rPr/>
            </w:pPr>
            <w:r>
              <w:rPr>
                <w:rFonts w:eastAsia="Arial" w:cs="Arial"/>
                <w:b w:val="false"/>
                <w:bCs w:val="false"/>
                <w:color w:val="1C2430"/>
                <w:sz w:val="18"/>
                <w:szCs w:val="18"/>
              </w:rPr>
              <w:t>rms (mm/s)</w:t>
            </w:r>
          </w:p>
        </w:tc>
        <w:tc>
          <w:tcPr>
            <w:tcW w:w="2893" w:type="dxa"/>
            <w:tcBorders>
              <w:top w:val="single" w:sz="4" w:space="0" w:color="D9DEE5"/>
              <w:left w:val="single" w:sz="4" w:space="0" w:color="D9DEE5"/>
              <w:bottom w:val="single" w:sz="4" w:space="0" w:color="D9DEE5"/>
              <w:right w:val="single" w:sz="4" w:space="0" w:color="D9DEE5"/>
            </w:tcBorders>
          </w:tcPr>
          <w:p>
            <w:pPr>
              <w:pStyle w:val="Normal"/>
              <w:rPr/>
            </w:pPr>
            <w:r>
              <w:rPr>
                <w:rFonts w:eastAsia="Arial" w:cs="Arial"/>
                <w:b w:val="false"/>
                <w:bCs w:val="false"/>
                <w:color w:val="1C2430"/>
                <w:sz w:val="18"/>
                <w:szCs w:val="18"/>
              </w:rPr>
              <w:t>Tab5 maintenance, simulateur</w:t>
            </w:r>
          </w:p>
        </w:tc>
      </w:tr>
      <w:tr>
        <w:trPr/>
        <w:tc>
          <w:tcPr>
            <w:tcW w:w="3662" w:type="dxa"/>
            <w:tcBorders>
              <w:top w:val="single" w:sz="4" w:space="0" w:color="D9DEE5"/>
              <w:left w:val="single" w:sz="4" w:space="0" w:color="D9DEE5"/>
              <w:bottom w:val="single" w:sz="4" w:space="0" w:color="D9DEE5"/>
              <w:right w:val="single" w:sz="4" w:space="0" w:color="D9DEE5"/>
            </w:tcBorders>
            <w:shd w:color="auto" w:fill="F6F7F9" w:val="clear"/>
          </w:tcPr>
          <w:p>
            <w:pPr>
              <w:pStyle w:val="Normal"/>
              <w:rPr/>
            </w:pPr>
            <w:r>
              <w:rPr>
                <w:rFonts w:eastAsia="Arial" w:cs="Arial"/>
                <w:b w:val="false"/>
                <w:bCs w:val="false"/>
                <w:color w:val="1C2430"/>
                <w:sz w:val="18"/>
                <w:szCs w:val="18"/>
              </w:rPr>
              <w:t>photocoque/kpi</w:t>
            </w:r>
          </w:p>
        </w:tc>
        <w:tc>
          <w:tcPr>
            <w:tcW w:w="3083" w:type="dxa"/>
            <w:tcBorders>
              <w:top w:val="single" w:sz="4" w:space="0" w:color="D9DEE5"/>
              <w:left w:val="single" w:sz="4" w:space="0" w:color="D9DEE5"/>
              <w:bottom w:val="single" w:sz="4" w:space="0" w:color="D9DEE5"/>
              <w:right w:val="single" w:sz="4" w:space="0" w:color="D9DEE5"/>
            </w:tcBorders>
            <w:shd w:color="auto" w:fill="F6F7F9" w:val="clear"/>
          </w:tcPr>
          <w:p>
            <w:pPr>
              <w:pStyle w:val="Normal"/>
              <w:rPr/>
            </w:pPr>
            <w:r>
              <w:rPr>
                <w:rFonts w:eastAsia="Arial" w:cs="Arial"/>
                <w:b w:val="false"/>
                <w:bCs w:val="false"/>
                <w:color w:val="1C2430"/>
                <w:sz w:val="18"/>
                <w:szCs w:val="18"/>
              </w:rPr>
              <w:t>tous les indicateurs (retenu)</w:t>
            </w:r>
          </w:p>
        </w:tc>
        <w:tc>
          <w:tcPr>
            <w:tcW w:w="2893" w:type="dxa"/>
            <w:tcBorders>
              <w:top w:val="single" w:sz="4" w:space="0" w:color="D9DEE5"/>
              <w:left w:val="single" w:sz="4" w:space="0" w:color="D9DEE5"/>
              <w:bottom w:val="single" w:sz="4" w:space="0" w:color="D9DEE5"/>
              <w:right w:val="single" w:sz="4" w:space="0" w:color="D9DEE5"/>
            </w:tcBorders>
            <w:shd w:color="auto" w:fill="F6F7F9" w:val="clear"/>
          </w:tcPr>
          <w:p>
            <w:pPr>
              <w:pStyle w:val="Normal"/>
              <w:rPr/>
            </w:pPr>
            <w:r>
              <w:rPr>
                <w:rFonts w:eastAsia="Arial" w:cs="Arial"/>
                <w:b w:val="false"/>
                <w:bCs w:val="false"/>
                <w:color w:val="1C2430"/>
                <w:sz w:val="18"/>
                <w:szCs w:val="18"/>
              </w:rPr>
              <w:t>Node-RED, toutes les 2 s</w:t>
            </w:r>
          </w:p>
        </w:tc>
      </w:tr>
      <w:tr>
        <w:trPr/>
        <w:tc>
          <w:tcPr>
            <w:tcW w:w="3662" w:type="dxa"/>
            <w:tcBorders>
              <w:top w:val="single" w:sz="4" w:space="0" w:color="D9DEE5"/>
              <w:left w:val="single" w:sz="4" w:space="0" w:color="D9DEE5"/>
              <w:bottom w:val="single" w:sz="4" w:space="0" w:color="D9DEE5"/>
              <w:right w:val="single" w:sz="4" w:space="0" w:color="D9DEE5"/>
            </w:tcBorders>
          </w:tcPr>
          <w:p>
            <w:pPr>
              <w:pStyle w:val="Normal"/>
              <w:rPr/>
            </w:pPr>
            <w:r>
              <w:rPr>
                <w:rFonts w:eastAsia="Arial" w:cs="Arial"/>
                <w:b w:val="false"/>
                <w:bCs w:val="false"/>
                <w:color w:val="1C2430"/>
                <w:sz w:val="18"/>
                <w:szCs w:val="18"/>
              </w:rPr>
              <w:t>photocoque/config</w:t>
            </w:r>
          </w:p>
        </w:tc>
        <w:tc>
          <w:tcPr>
            <w:tcW w:w="3083" w:type="dxa"/>
            <w:tcBorders>
              <w:top w:val="single" w:sz="4" w:space="0" w:color="D9DEE5"/>
              <w:left w:val="single" w:sz="4" w:space="0" w:color="D9DEE5"/>
              <w:bottom w:val="single" w:sz="4" w:space="0" w:color="D9DEE5"/>
              <w:right w:val="single" w:sz="4" w:space="0" w:color="D9DEE5"/>
            </w:tcBorders>
          </w:tcPr>
          <w:p>
            <w:pPr>
              <w:pStyle w:val="Normal"/>
              <w:rPr/>
            </w:pPr>
            <w:r>
              <w:rPr>
                <w:rFonts w:eastAsia="Arial" w:cs="Arial"/>
                <w:b w:val="false"/>
                <w:bCs w:val="false"/>
                <w:color w:val="1C2430"/>
                <w:sz w:val="18"/>
                <w:szCs w:val="18"/>
              </w:rPr>
              <w:t>configuration complète (retenu)</w:t>
            </w:r>
          </w:p>
        </w:tc>
        <w:tc>
          <w:tcPr>
            <w:tcW w:w="2893" w:type="dxa"/>
            <w:tcBorders>
              <w:top w:val="single" w:sz="4" w:space="0" w:color="D9DEE5"/>
              <w:left w:val="single" w:sz="4" w:space="0" w:color="D9DEE5"/>
              <w:bottom w:val="single" w:sz="4" w:space="0" w:color="D9DEE5"/>
              <w:right w:val="single" w:sz="4" w:space="0" w:color="D9DEE5"/>
            </w:tcBorders>
          </w:tcPr>
          <w:p>
            <w:pPr>
              <w:pStyle w:val="Normal"/>
              <w:rPr/>
            </w:pPr>
            <w:r>
              <w:rPr>
                <w:rFonts w:eastAsia="Arial" w:cs="Arial"/>
                <w:b w:val="false"/>
                <w:bCs w:val="false"/>
                <w:color w:val="1C2430"/>
                <w:sz w:val="18"/>
                <w:szCs w:val="18"/>
              </w:rPr>
              <w:t>Node-RED</w:t>
            </w:r>
          </w:p>
        </w:tc>
      </w:tr>
      <w:tr>
        <w:trPr/>
        <w:tc>
          <w:tcPr>
            <w:tcW w:w="3662" w:type="dxa"/>
            <w:tcBorders>
              <w:top w:val="single" w:sz="4" w:space="0" w:color="D9DEE5"/>
              <w:left w:val="single" w:sz="4" w:space="0" w:color="D9DEE5"/>
              <w:bottom w:val="single" w:sz="4" w:space="0" w:color="D9DEE5"/>
              <w:right w:val="single" w:sz="4" w:space="0" w:color="D9DEE5"/>
            </w:tcBorders>
            <w:shd w:color="auto" w:fill="F6F7F9" w:val="clear"/>
          </w:tcPr>
          <w:p>
            <w:pPr>
              <w:pStyle w:val="Normal"/>
              <w:rPr/>
            </w:pPr>
            <w:r>
              <w:rPr>
                <w:rFonts w:eastAsia="Arial" w:cs="Arial"/>
                <w:b w:val="false"/>
                <w:bCs w:val="false"/>
                <w:color w:val="1C2430"/>
                <w:sz w:val="18"/>
                <w:szCs w:val="18"/>
              </w:rPr>
              <w:t>photocoque/config/set · /defaut</w:t>
            </w:r>
          </w:p>
        </w:tc>
        <w:tc>
          <w:tcPr>
            <w:tcW w:w="3083" w:type="dxa"/>
            <w:tcBorders>
              <w:top w:val="single" w:sz="4" w:space="0" w:color="D9DEE5"/>
              <w:left w:val="single" w:sz="4" w:space="0" w:color="D9DEE5"/>
              <w:bottom w:val="single" w:sz="4" w:space="0" w:color="D9DEE5"/>
              <w:right w:val="single" w:sz="4" w:space="0" w:color="D9DEE5"/>
            </w:tcBorders>
            <w:shd w:color="auto" w:fill="F6F7F9" w:val="clear"/>
          </w:tcPr>
          <w:p>
            <w:pPr>
              <w:pStyle w:val="Normal"/>
              <w:rPr/>
            </w:pPr>
            <w:r>
              <w:rPr>
                <w:rFonts w:eastAsia="Arial" w:cs="Arial"/>
                <w:b w:val="false"/>
                <w:bCs w:val="false"/>
                <w:color w:val="1C2430"/>
                <w:sz w:val="18"/>
                <w:szCs w:val="18"/>
              </w:rPr>
              <w:t>réglages à modifier · retour au départ</w:t>
            </w:r>
          </w:p>
        </w:tc>
        <w:tc>
          <w:tcPr>
            <w:tcW w:w="2893" w:type="dxa"/>
            <w:tcBorders>
              <w:top w:val="single" w:sz="4" w:space="0" w:color="D9DEE5"/>
              <w:left w:val="single" w:sz="4" w:space="0" w:color="D9DEE5"/>
              <w:bottom w:val="single" w:sz="4" w:space="0" w:color="D9DEE5"/>
              <w:right w:val="single" w:sz="4" w:space="0" w:color="D9DEE5"/>
            </w:tcBorders>
            <w:shd w:color="auto" w:fill="F6F7F9" w:val="clear"/>
          </w:tcPr>
          <w:p>
            <w:pPr>
              <w:pStyle w:val="Normal"/>
              <w:rPr/>
            </w:pPr>
            <w:r>
              <w:rPr>
                <w:rFonts w:eastAsia="Arial" w:cs="Arial"/>
                <w:b w:val="false"/>
                <w:bCs w:val="false"/>
                <w:color w:val="1C2430"/>
                <w:sz w:val="18"/>
                <w:szCs w:val="18"/>
              </w:rPr>
              <w:t>supervision</w:t>
            </w:r>
          </w:p>
        </w:tc>
      </w:tr>
      <w:tr>
        <w:trPr/>
        <w:tc>
          <w:tcPr>
            <w:tcW w:w="3662" w:type="dxa"/>
            <w:tcBorders>
              <w:top w:val="single" w:sz="4" w:space="0" w:color="D9DEE5"/>
              <w:left w:val="single" w:sz="4" w:space="0" w:color="D9DEE5"/>
              <w:bottom w:val="single" w:sz="4" w:space="0" w:color="D9DEE5"/>
              <w:right w:val="single" w:sz="4" w:space="0" w:color="D9DEE5"/>
            </w:tcBorders>
          </w:tcPr>
          <w:p>
            <w:pPr>
              <w:pStyle w:val="Normal"/>
              <w:rPr/>
            </w:pPr>
            <w:r>
              <w:rPr>
                <w:rFonts w:eastAsia="Arial" w:cs="Arial"/>
                <w:b w:val="false"/>
                <w:bCs w:val="false"/>
                <w:color w:val="1C2430"/>
                <w:sz w:val="18"/>
                <w:szCs w:val="18"/>
              </w:rPr>
              <w:t>photocoque/sim/cmd</w:t>
            </w:r>
          </w:p>
        </w:tc>
        <w:tc>
          <w:tcPr>
            <w:tcW w:w="3083" w:type="dxa"/>
            <w:tcBorders>
              <w:top w:val="single" w:sz="4" w:space="0" w:color="D9DEE5"/>
              <w:left w:val="single" w:sz="4" w:space="0" w:color="D9DEE5"/>
              <w:bottom w:val="single" w:sz="4" w:space="0" w:color="D9DEE5"/>
              <w:right w:val="single" w:sz="4" w:space="0" w:color="D9DEE5"/>
            </w:tcBorders>
          </w:tcPr>
          <w:p>
            <w:pPr>
              <w:pStyle w:val="Normal"/>
              <w:rPr/>
            </w:pPr>
            <w:r>
              <w:rPr>
                <w:rFonts w:eastAsia="Arial" w:cs="Arial"/>
                <w:b w:val="false"/>
                <w:bCs w:val="false"/>
                <w:color w:val="1C2430"/>
                <w:sz w:val="18"/>
                <w:szCs w:val="18"/>
              </w:rPr>
              <w:t>start, pause, reset, maintenance, action</w:t>
            </w:r>
          </w:p>
        </w:tc>
        <w:tc>
          <w:tcPr>
            <w:tcW w:w="2893" w:type="dxa"/>
            <w:tcBorders>
              <w:top w:val="single" w:sz="4" w:space="0" w:color="D9DEE5"/>
              <w:left w:val="single" w:sz="4" w:space="0" w:color="D9DEE5"/>
              <w:bottom w:val="single" w:sz="4" w:space="0" w:color="D9DEE5"/>
              <w:right w:val="single" w:sz="4" w:space="0" w:color="D9DEE5"/>
            </w:tcBorders>
          </w:tcPr>
          <w:p>
            <w:pPr>
              <w:pStyle w:val="Normal"/>
              <w:rPr/>
            </w:pPr>
            <w:r>
              <w:rPr>
                <w:rFonts w:eastAsia="Arial" w:cs="Arial"/>
                <w:b w:val="false"/>
                <w:bCs w:val="false"/>
                <w:color w:val="1C2430"/>
                <w:sz w:val="18"/>
                <w:szCs w:val="18"/>
              </w:rPr>
              <w:t>supervision</w:t>
            </w:r>
          </w:p>
        </w:tc>
      </w:tr>
    </w:tbl>
    <w:p>
      <w:pPr>
        <w:pStyle w:val="Heading2"/>
        <w:rPr/>
      </w:pPr>
      <w:bookmarkStart w:id="5" w:name="__RefHeading___Toc924_5344865"/>
      <w:bookmarkEnd w:id="5"/>
      <w:r>
        <w:rPr/>
        <w:t>4.2 États d'un poste</w:t>
      </w:r>
    </w:p>
    <w:tbl>
      <w:tblPr>
        <w:tblW w:w="9638" w:type="dxa"/>
        <w:jc w:val="left"/>
        <w:tblInd w:w="0" w:type="dxa"/>
        <w:tblLayout w:type="fixed"/>
        <w:tblCellMar>
          <w:top w:w="60" w:type="dxa"/>
          <w:left w:w="90" w:type="dxa"/>
          <w:bottom w:w="60" w:type="dxa"/>
          <w:right w:w="90" w:type="dxa"/>
        </w:tblCellMar>
      </w:tblPr>
      <w:tblGrid>
        <w:gridCol w:w="1445"/>
        <w:gridCol w:w="4337"/>
        <w:gridCol w:w="3856"/>
      </w:tblGrid>
      <w:tr>
        <w:trPr>
          <w:tblHeader w:val="true"/>
        </w:trPr>
        <w:tc>
          <w:tcPr>
            <w:tcW w:w="1445" w:type="dxa"/>
            <w:tcBorders>
              <w:top w:val="single" w:sz="4" w:space="0" w:color="D9DEE5"/>
              <w:left w:val="single" w:sz="4" w:space="0" w:color="D9DEE5"/>
              <w:bottom w:val="single" w:sz="4" w:space="0" w:color="D9DEE5"/>
              <w:right w:val="single" w:sz="4" w:space="0" w:color="D9DEE5"/>
            </w:tcBorders>
            <w:shd w:color="auto" w:fill="0A8AD0" w:val="clear"/>
          </w:tcPr>
          <w:p>
            <w:pPr>
              <w:pStyle w:val="Normal"/>
              <w:rPr/>
            </w:pPr>
            <w:r>
              <w:rPr>
                <w:rFonts w:eastAsia="Arial" w:cs="Arial"/>
                <w:b/>
                <w:bCs/>
                <w:color w:val="FFFFFF"/>
                <w:sz w:val="18"/>
                <w:szCs w:val="18"/>
              </w:rPr>
              <w:t>État</w:t>
            </w:r>
          </w:p>
        </w:tc>
        <w:tc>
          <w:tcPr>
            <w:tcW w:w="4337" w:type="dxa"/>
            <w:tcBorders>
              <w:top w:val="single" w:sz="4" w:space="0" w:color="D9DEE5"/>
              <w:left w:val="single" w:sz="4" w:space="0" w:color="D9DEE5"/>
              <w:bottom w:val="single" w:sz="4" w:space="0" w:color="D9DEE5"/>
              <w:right w:val="single" w:sz="4" w:space="0" w:color="D9DEE5"/>
            </w:tcBorders>
            <w:shd w:color="auto" w:fill="0A8AD0" w:val="clear"/>
          </w:tcPr>
          <w:p>
            <w:pPr>
              <w:pStyle w:val="Normal"/>
              <w:rPr/>
            </w:pPr>
            <w:r>
              <w:rPr>
                <w:rFonts w:eastAsia="Arial" w:cs="Arial"/>
                <w:b/>
                <w:bCs/>
                <w:color w:val="FFFFFF"/>
                <w:sz w:val="18"/>
                <w:szCs w:val="18"/>
              </w:rPr>
              <w:t>Signification</w:t>
            </w:r>
          </w:p>
        </w:tc>
        <w:tc>
          <w:tcPr>
            <w:tcW w:w="3856" w:type="dxa"/>
            <w:tcBorders>
              <w:top w:val="single" w:sz="4" w:space="0" w:color="D9DEE5"/>
              <w:left w:val="single" w:sz="4" w:space="0" w:color="D9DEE5"/>
              <w:bottom w:val="single" w:sz="4" w:space="0" w:color="D9DEE5"/>
              <w:right w:val="single" w:sz="4" w:space="0" w:color="D9DEE5"/>
            </w:tcBorders>
            <w:shd w:color="auto" w:fill="0A8AD0" w:val="clear"/>
          </w:tcPr>
          <w:p>
            <w:pPr>
              <w:pStyle w:val="Normal"/>
              <w:rPr/>
            </w:pPr>
            <w:r>
              <w:rPr>
                <w:rFonts w:eastAsia="Arial" w:cs="Arial"/>
                <w:b/>
                <w:bCs/>
                <w:color w:val="FFFFFF"/>
                <w:sz w:val="18"/>
                <w:szCs w:val="18"/>
              </w:rPr>
              <w:t>Compte dans le TRS comme…</w:t>
            </w:r>
          </w:p>
        </w:tc>
      </w:tr>
      <w:tr>
        <w:trPr/>
        <w:tc>
          <w:tcPr>
            <w:tcW w:w="1445" w:type="dxa"/>
            <w:tcBorders>
              <w:top w:val="single" w:sz="4" w:space="0" w:color="D9DEE5"/>
              <w:left w:val="single" w:sz="4" w:space="0" w:color="D9DEE5"/>
              <w:bottom w:val="single" w:sz="4" w:space="0" w:color="D9DEE5"/>
              <w:right w:val="single" w:sz="4" w:space="0" w:color="D9DEE5"/>
            </w:tcBorders>
            <w:shd w:color="auto" w:fill="EEF1F5" w:val="clear"/>
          </w:tcPr>
          <w:p>
            <w:pPr>
              <w:pStyle w:val="Normal"/>
              <w:rPr/>
            </w:pPr>
            <w:r>
              <w:rPr>
                <w:rFonts w:eastAsia="Arial" w:cs="Arial"/>
                <w:b w:val="false"/>
                <w:bCs w:val="false"/>
                <w:color w:val="1C2430"/>
                <w:sz w:val="18"/>
                <w:szCs w:val="18"/>
              </w:rPr>
              <w:t>RUN</w:t>
            </w:r>
          </w:p>
        </w:tc>
        <w:tc>
          <w:tcPr>
            <w:tcW w:w="4337" w:type="dxa"/>
            <w:tcBorders>
              <w:top w:val="single" w:sz="4" w:space="0" w:color="D9DEE5"/>
              <w:left w:val="single" w:sz="4" w:space="0" w:color="D9DEE5"/>
              <w:bottom w:val="single" w:sz="4" w:space="0" w:color="D9DEE5"/>
              <w:right w:val="single" w:sz="4" w:space="0" w:color="D9DEE5"/>
            </w:tcBorders>
          </w:tcPr>
          <w:p>
            <w:pPr>
              <w:pStyle w:val="Normal"/>
              <w:rPr/>
            </w:pPr>
            <w:r>
              <w:rPr>
                <w:rFonts w:eastAsia="Arial" w:cs="Arial"/>
                <w:b w:val="false"/>
                <w:bCs w:val="false"/>
                <w:color w:val="1C2430"/>
                <w:sz w:val="18"/>
                <w:szCs w:val="18"/>
              </w:rPr>
              <w:t>le poste travaille sur une coque</w:t>
            </w:r>
          </w:p>
        </w:tc>
        <w:tc>
          <w:tcPr>
            <w:tcW w:w="3856" w:type="dxa"/>
            <w:tcBorders>
              <w:top w:val="single" w:sz="4" w:space="0" w:color="D9DEE5"/>
              <w:left w:val="single" w:sz="4" w:space="0" w:color="D9DEE5"/>
              <w:bottom w:val="single" w:sz="4" w:space="0" w:color="D9DEE5"/>
              <w:right w:val="single" w:sz="4" w:space="0" w:color="D9DEE5"/>
            </w:tcBorders>
          </w:tcPr>
          <w:p>
            <w:pPr>
              <w:pStyle w:val="Normal"/>
              <w:rPr/>
            </w:pPr>
            <w:r>
              <w:rPr>
                <w:rFonts w:eastAsia="Arial" w:cs="Arial"/>
                <w:b w:val="false"/>
                <w:bCs w:val="false"/>
                <w:color w:val="1C2430"/>
                <w:sz w:val="18"/>
                <w:szCs w:val="18"/>
              </w:rPr>
              <w:t>temps de fonctionnement</w:t>
            </w:r>
          </w:p>
        </w:tc>
      </w:tr>
      <w:tr>
        <w:trPr/>
        <w:tc>
          <w:tcPr>
            <w:tcW w:w="1445" w:type="dxa"/>
            <w:tcBorders>
              <w:top w:val="single" w:sz="4" w:space="0" w:color="D9DEE5"/>
              <w:left w:val="single" w:sz="4" w:space="0" w:color="D9DEE5"/>
              <w:bottom w:val="single" w:sz="4" w:space="0" w:color="D9DEE5"/>
              <w:right w:val="single" w:sz="4" w:space="0" w:color="D9DEE5"/>
            </w:tcBorders>
            <w:shd w:color="auto" w:fill="EEF1F5" w:val="clear"/>
          </w:tcPr>
          <w:p>
            <w:pPr>
              <w:pStyle w:val="Normal"/>
              <w:rPr/>
            </w:pPr>
            <w:r>
              <w:rPr>
                <w:rFonts w:eastAsia="Arial" w:cs="Arial"/>
                <w:b w:val="false"/>
                <w:bCs w:val="false"/>
                <w:color w:val="1C2430"/>
                <w:sz w:val="18"/>
                <w:szCs w:val="18"/>
              </w:rPr>
              <w:t>ATTENTE</w:t>
            </w:r>
          </w:p>
        </w:tc>
        <w:tc>
          <w:tcPr>
            <w:tcW w:w="4337" w:type="dxa"/>
            <w:tcBorders>
              <w:top w:val="single" w:sz="4" w:space="0" w:color="D9DEE5"/>
              <w:left w:val="single" w:sz="4" w:space="0" w:color="D9DEE5"/>
              <w:bottom w:val="single" w:sz="4" w:space="0" w:color="D9DEE5"/>
              <w:right w:val="single" w:sz="4" w:space="0" w:color="D9DEE5"/>
            </w:tcBorders>
            <w:shd w:color="auto" w:fill="F6F7F9" w:val="clear"/>
          </w:tcPr>
          <w:p>
            <w:pPr>
              <w:pStyle w:val="Normal"/>
              <w:rPr/>
            </w:pPr>
            <w:r>
              <w:rPr>
                <w:rFonts w:eastAsia="Arial" w:cs="Arial"/>
                <w:b w:val="false"/>
                <w:bCs w:val="false"/>
                <w:color w:val="1C2430"/>
                <w:sz w:val="18"/>
                <w:szCs w:val="18"/>
              </w:rPr>
              <w:t>le poste n'a pas de coque à traiter (amont trop lent)</w:t>
            </w:r>
          </w:p>
        </w:tc>
        <w:tc>
          <w:tcPr>
            <w:tcW w:w="3856" w:type="dxa"/>
            <w:tcBorders>
              <w:top w:val="single" w:sz="4" w:space="0" w:color="D9DEE5"/>
              <w:left w:val="single" w:sz="4" w:space="0" w:color="D9DEE5"/>
              <w:bottom w:val="single" w:sz="4" w:space="0" w:color="D9DEE5"/>
              <w:right w:val="single" w:sz="4" w:space="0" w:color="D9DEE5"/>
            </w:tcBorders>
            <w:shd w:color="auto" w:fill="F6F7F9" w:val="clear"/>
          </w:tcPr>
          <w:p>
            <w:pPr>
              <w:pStyle w:val="Normal"/>
              <w:rPr/>
            </w:pPr>
            <w:r>
              <w:rPr>
                <w:rFonts w:eastAsia="Arial" w:cs="Arial"/>
                <w:b w:val="false"/>
                <w:bCs w:val="false"/>
                <w:color w:val="1C2430"/>
                <w:sz w:val="18"/>
                <w:szCs w:val="18"/>
              </w:rPr>
              <w:t>perte de performance</w:t>
            </w:r>
          </w:p>
        </w:tc>
      </w:tr>
      <w:tr>
        <w:trPr/>
        <w:tc>
          <w:tcPr>
            <w:tcW w:w="1445" w:type="dxa"/>
            <w:tcBorders>
              <w:top w:val="single" w:sz="4" w:space="0" w:color="D9DEE5"/>
              <w:left w:val="single" w:sz="4" w:space="0" w:color="D9DEE5"/>
              <w:bottom w:val="single" w:sz="4" w:space="0" w:color="D9DEE5"/>
              <w:right w:val="single" w:sz="4" w:space="0" w:color="D9DEE5"/>
            </w:tcBorders>
            <w:shd w:color="auto" w:fill="EEF1F5" w:val="clear"/>
          </w:tcPr>
          <w:p>
            <w:pPr>
              <w:pStyle w:val="Normal"/>
              <w:rPr/>
            </w:pPr>
            <w:r>
              <w:rPr>
                <w:rFonts w:eastAsia="Arial" w:cs="Arial"/>
                <w:b w:val="false"/>
                <w:bCs w:val="false"/>
                <w:color w:val="1C2430"/>
                <w:sz w:val="18"/>
                <w:szCs w:val="18"/>
              </w:rPr>
              <w:t>BLOQUÉ</w:t>
            </w:r>
          </w:p>
        </w:tc>
        <w:tc>
          <w:tcPr>
            <w:tcW w:w="4337" w:type="dxa"/>
            <w:tcBorders>
              <w:top w:val="single" w:sz="4" w:space="0" w:color="D9DEE5"/>
              <w:left w:val="single" w:sz="4" w:space="0" w:color="D9DEE5"/>
              <w:bottom w:val="single" w:sz="4" w:space="0" w:color="D9DEE5"/>
              <w:right w:val="single" w:sz="4" w:space="0" w:color="D9DEE5"/>
            </w:tcBorders>
          </w:tcPr>
          <w:p>
            <w:pPr>
              <w:pStyle w:val="Normal"/>
              <w:rPr/>
            </w:pPr>
            <w:r>
              <w:rPr>
                <w:rFonts w:eastAsia="Arial" w:cs="Arial"/>
                <w:b w:val="false"/>
                <w:bCs w:val="false"/>
                <w:color w:val="1C2430"/>
                <w:sz w:val="18"/>
                <w:szCs w:val="18"/>
              </w:rPr>
              <w:t>la coque finie ne peut pas partir : stock aval plein (Kanban)</w:t>
            </w:r>
          </w:p>
        </w:tc>
        <w:tc>
          <w:tcPr>
            <w:tcW w:w="3856" w:type="dxa"/>
            <w:tcBorders>
              <w:top w:val="single" w:sz="4" w:space="0" w:color="D9DEE5"/>
              <w:left w:val="single" w:sz="4" w:space="0" w:color="D9DEE5"/>
              <w:bottom w:val="single" w:sz="4" w:space="0" w:color="D9DEE5"/>
              <w:right w:val="single" w:sz="4" w:space="0" w:color="D9DEE5"/>
            </w:tcBorders>
          </w:tcPr>
          <w:p>
            <w:pPr>
              <w:pStyle w:val="Normal"/>
              <w:rPr/>
            </w:pPr>
            <w:r>
              <w:rPr>
                <w:rFonts w:eastAsia="Arial" w:cs="Arial"/>
                <w:b w:val="false"/>
                <w:bCs w:val="false"/>
                <w:color w:val="1C2430"/>
                <w:sz w:val="18"/>
                <w:szCs w:val="18"/>
              </w:rPr>
              <w:t>perte de performance</w:t>
            </w:r>
          </w:p>
        </w:tc>
      </w:tr>
      <w:tr>
        <w:trPr/>
        <w:tc>
          <w:tcPr>
            <w:tcW w:w="1445" w:type="dxa"/>
            <w:tcBorders>
              <w:top w:val="single" w:sz="4" w:space="0" w:color="D9DEE5"/>
              <w:left w:val="single" w:sz="4" w:space="0" w:color="D9DEE5"/>
              <w:bottom w:val="single" w:sz="4" w:space="0" w:color="D9DEE5"/>
              <w:right w:val="single" w:sz="4" w:space="0" w:color="D9DEE5"/>
            </w:tcBorders>
            <w:shd w:color="auto" w:fill="EEF1F5" w:val="clear"/>
          </w:tcPr>
          <w:p>
            <w:pPr>
              <w:pStyle w:val="Normal"/>
              <w:rPr/>
            </w:pPr>
            <w:r>
              <w:rPr>
                <w:rFonts w:eastAsia="Arial" w:cs="Arial"/>
                <w:b w:val="false"/>
                <w:bCs w:val="false"/>
                <w:color w:val="1C2430"/>
                <w:sz w:val="18"/>
                <w:szCs w:val="18"/>
              </w:rPr>
              <w:t>PANNE</w:t>
            </w:r>
          </w:p>
        </w:tc>
        <w:tc>
          <w:tcPr>
            <w:tcW w:w="4337" w:type="dxa"/>
            <w:tcBorders>
              <w:top w:val="single" w:sz="4" w:space="0" w:color="D9DEE5"/>
              <w:left w:val="single" w:sz="4" w:space="0" w:color="D9DEE5"/>
              <w:bottom w:val="single" w:sz="4" w:space="0" w:color="D9DEE5"/>
              <w:right w:val="single" w:sz="4" w:space="0" w:color="D9DEE5"/>
            </w:tcBorders>
            <w:shd w:color="auto" w:fill="F6F7F9" w:val="clear"/>
          </w:tcPr>
          <w:p>
            <w:pPr>
              <w:pStyle w:val="Normal"/>
              <w:rPr/>
            </w:pPr>
            <w:r>
              <w:rPr>
                <w:rFonts w:eastAsia="Arial" w:cs="Arial"/>
                <w:b w:val="false"/>
                <w:bCs w:val="false"/>
                <w:color w:val="1C2430"/>
                <w:sz w:val="18"/>
                <w:szCs w:val="18"/>
              </w:rPr>
              <w:t>arrêt non planifié</w:t>
            </w:r>
          </w:p>
        </w:tc>
        <w:tc>
          <w:tcPr>
            <w:tcW w:w="3856" w:type="dxa"/>
            <w:tcBorders>
              <w:top w:val="single" w:sz="4" w:space="0" w:color="D9DEE5"/>
              <w:left w:val="single" w:sz="4" w:space="0" w:color="D9DEE5"/>
              <w:bottom w:val="single" w:sz="4" w:space="0" w:color="D9DEE5"/>
              <w:right w:val="single" w:sz="4" w:space="0" w:color="D9DEE5"/>
            </w:tcBorders>
            <w:shd w:color="auto" w:fill="F6F7F9" w:val="clear"/>
          </w:tcPr>
          <w:p>
            <w:pPr>
              <w:pStyle w:val="Normal"/>
              <w:rPr/>
            </w:pPr>
            <w:r>
              <w:rPr>
                <w:rFonts w:eastAsia="Arial" w:cs="Arial"/>
                <w:b w:val="false"/>
                <w:bCs w:val="false"/>
                <w:color w:val="1C2430"/>
                <w:sz w:val="18"/>
                <w:szCs w:val="18"/>
              </w:rPr>
              <w:t>perte de disponibilité</w:t>
            </w:r>
          </w:p>
        </w:tc>
      </w:tr>
      <w:tr>
        <w:trPr/>
        <w:tc>
          <w:tcPr>
            <w:tcW w:w="1445" w:type="dxa"/>
            <w:tcBorders>
              <w:top w:val="single" w:sz="4" w:space="0" w:color="D9DEE5"/>
              <w:left w:val="single" w:sz="4" w:space="0" w:color="D9DEE5"/>
              <w:bottom w:val="single" w:sz="4" w:space="0" w:color="D9DEE5"/>
              <w:right w:val="single" w:sz="4" w:space="0" w:color="D9DEE5"/>
            </w:tcBorders>
            <w:shd w:color="auto" w:fill="EEF1F5" w:val="clear"/>
          </w:tcPr>
          <w:p>
            <w:pPr>
              <w:pStyle w:val="Normal"/>
              <w:rPr/>
            </w:pPr>
            <w:r>
              <w:rPr>
                <w:rFonts w:eastAsia="Arial" w:cs="Arial"/>
                <w:b w:val="false"/>
                <w:bCs w:val="false"/>
                <w:color w:val="1C2430"/>
                <w:sz w:val="18"/>
                <w:szCs w:val="18"/>
              </w:rPr>
              <w:t>MAINT</w:t>
            </w:r>
          </w:p>
        </w:tc>
        <w:tc>
          <w:tcPr>
            <w:tcW w:w="4337" w:type="dxa"/>
            <w:tcBorders>
              <w:top w:val="single" w:sz="4" w:space="0" w:color="D9DEE5"/>
              <w:left w:val="single" w:sz="4" w:space="0" w:color="D9DEE5"/>
              <w:bottom w:val="single" w:sz="4" w:space="0" w:color="D9DEE5"/>
              <w:right w:val="single" w:sz="4" w:space="0" w:color="D9DEE5"/>
            </w:tcBorders>
          </w:tcPr>
          <w:p>
            <w:pPr>
              <w:pStyle w:val="Normal"/>
              <w:rPr/>
            </w:pPr>
            <w:r>
              <w:rPr>
                <w:rFonts w:eastAsia="Arial" w:cs="Arial"/>
                <w:b w:val="false"/>
                <w:bCs w:val="false"/>
                <w:color w:val="1C2430"/>
                <w:sz w:val="18"/>
                <w:szCs w:val="18"/>
              </w:rPr>
              <w:t>maintenance préventive ou réglage qualité</w:t>
            </w:r>
          </w:p>
        </w:tc>
        <w:tc>
          <w:tcPr>
            <w:tcW w:w="3856" w:type="dxa"/>
            <w:tcBorders>
              <w:top w:val="single" w:sz="4" w:space="0" w:color="D9DEE5"/>
              <w:left w:val="single" w:sz="4" w:space="0" w:color="D9DEE5"/>
              <w:bottom w:val="single" w:sz="4" w:space="0" w:color="D9DEE5"/>
              <w:right w:val="single" w:sz="4" w:space="0" w:color="D9DEE5"/>
            </w:tcBorders>
          </w:tcPr>
          <w:p>
            <w:pPr>
              <w:pStyle w:val="Normal"/>
              <w:rPr/>
            </w:pPr>
            <w:r>
              <w:rPr>
                <w:rFonts w:eastAsia="Arial" w:cs="Arial"/>
                <w:b w:val="false"/>
                <w:bCs w:val="false"/>
                <w:color w:val="1C2430"/>
                <w:sz w:val="18"/>
                <w:szCs w:val="18"/>
              </w:rPr>
              <w:t>perte de disponibilité</w:t>
            </w:r>
          </w:p>
        </w:tc>
      </w:tr>
    </w:tbl>
    <w:p>
      <w:pPr>
        <w:pStyle w:val="Heading2"/>
        <w:rPr/>
      </w:pPr>
      <w:bookmarkStart w:id="6" w:name="__RefHeading___Toc926_5344865"/>
      <w:bookmarkEnd w:id="6"/>
      <w:r>
        <w:rPr/>
        <w:t>4.3 Journal CSV</w:t>
      </w:r>
    </w:p>
    <w:p>
      <w:pPr>
        <w:pStyle w:val="Normal"/>
        <w:spacing w:lineRule="exact" w:line="300" w:before="0" w:after="120"/>
        <w:rPr/>
      </w:pPr>
      <w:r>
        <w:rPr>
          <w:rFonts w:eastAsia="Arial" w:cs="Arial"/>
          <w:sz w:val="21"/>
          <w:szCs w:val="21"/>
        </w:rPr>
        <w:t xml:space="preserve">Chaque « Nouveau départ » crée un fichier </w:t>
      </w:r>
      <w:r>
        <w:rPr>
          <w:rFonts w:eastAsia="Arial" w:cs="Arial"/>
          <w:b/>
          <w:bCs/>
          <w:sz w:val="21"/>
          <w:szCs w:val="21"/>
        </w:rPr>
        <w:t>journaux/photocoque_AAAAMMJJ_hhmmss.csv</w:t>
      </w:r>
      <w:r>
        <w:rPr>
          <w:rFonts w:eastAsia="Arial" w:cs="Arial"/>
          <w:sz w:val="21"/>
          <w:szCs w:val="21"/>
        </w:rPr>
        <w:t xml:space="preserve"> dans le dossier de lancement de Node-RED. Le fichier de la session en cours se télécharge depuis la supervision ou à l'adresse http://&lt;PC&gt;:1880/photocoque/journal.csv. Séparateur point-virgule, virgule décimale : il s'ouvre directement dans Excel en français.</w:t>
      </w:r>
    </w:p>
    <w:tbl>
      <w:tblPr>
        <w:tblW w:w="9638" w:type="dxa"/>
        <w:jc w:val="left"/>
        <w:tblInd w:w="0" w:type="dxa"/>
        <w:tblLayout w:type="fixed"/>
        <w:tblCellMar>
          <w:top w:w="60" w:type="dxa"/>
          <w:left w:w="90" w:type="dxa"/>
          <w:bottom w:w="60" w:type="dxa"/>
          <w:right w:w="90" w:type="dxa"/>
        </w:tblCellMar>
      </w:tblPr>
      <w:tblGrid>
        <w:gridCol w:w="1734"/>
        <w:gridCol w:w="7903"/>
      </w:tblGrid>
      <w:tr>
        <w:trPr>
          <w:tblHeader w:val="true"/>
        </w:trPr>
        <w:tc>
          <w:tcPr>
            <w:tcW w:w="1734" w:type="dxa"/>
            <w:tcBorders>
              <w:top w:val="single" w:sz="4" w:space="0" w:color="D9DEE5"/>
              <w:left w:val="single" w:sz="4" w:space="0" w:color="D9DEE5"/>
              <w:bottom w:val="single" w:sz="4" w:space="0" w:color="D9DEE5"/>
              <w:right w:val="single" w:sz="4" w:space="0" w:color="D9DEE5"/>
            </w:tcBorders>
            <w:shd w:color="auto" w:fill="0A8AD0" w:val="clear"/>
          </w:tcPr>
          <w:p>
            <w:pPr>
              <w:pStyle w:val="Normal"/>
              <w:rPr/>
            </w:pPr>
            <w:r>
              <w:rPr>
                <w:rFonts w:eastAsia="Arial" w:cs="Arial"/>
                <w:b/>
                <w:bCs/>
                <w:color w:val="FFFFFF"/>
                <w:sz w:val="18"/>
                <w:szCs w:val="18"/>
              </w:rPr>
              <w:t>Colonne</w:t>
            </w:r>
          </w:p>
        </w:tc>
        <w:tc>
          <w:tcPr>
            <w:tcW w:w="7903" w:type="dxa"/>
            <w:tcBorders>
              <w:top w:val="single" w:sz="4" w:space="0" w:color="D9DEE5"/>
              <w:left w:val="single" w:sz="4" w:space="0" w:color="D9DEE5"/>
              <w:bottom w:val="single" w:sz="4" w:space="0" w:color="D9DEE5"/>
              <w:right w:val="single" w:sz="4" w:space="0" w:color="D9DEE5"/>
            </w:tcBorders>
            <w:shd w:color="auto" w:fill="0A8AD0" w:val="clear"/>
          </w:tcPr>
          <w:p>
            <w:pPr>
              <w:pStyle w:val="Normal"/>
              <w:rPr/>
            </w:pPr>
            <w:r>
              <w:rPr>
                <w:rFonts w:eastAsia="Arial" w:cs="Arial"/>
                <w:b/>
                <w:bCs/>
                <w:color w:val="FFFFFF"/>
                <w:sz w:val="18"/>
                <w:szCs w:val="18"/>
              </w:rPr>
              <w:t>Contenu</w:t>
            </w:r>
          </w:p>
        </w:tc>
      </w:tr>
      <w:tr>
        <w:trPr/>
        <w:tc>
          <w:tcPr>
            <w:tcW w:w="1734" w:type="dxa"/>
            <w:tcBorders>
              <w:top w:val="single" w:sz="4" w:space="0" w:color="D9DEE5"/>
              <w:left w:val="single" w:sz="4" w:space="0" w:color="D9DEE5"/>
              <w:bottom w:val="single" w:sz="4" w:space="0" w:color="D9DEE5"/>
              <w:right w:val="single" w:sz="4" w:space="0" w:color="D9DEE5"/>
            </w:tcBorders>
            <w:shd w:color="auto" w:fill="EEF1F5" w:val="clear"/>
          </w:tcPr>
          <w:p>
            <w:pPr>
              <w:pStyle w:val="Normal"/>
              <w:rPr/>
            </w:pPr>
            <w:r>
              <w:rPr>
                <w:rFonts w:eastAsia="Arial" w:cs="Arial"/>
                <w:b w:val="false"/>
                <w:bCs w:val="false"/>
                <w:color w:val="1C2430"/>
                <w:sz w:val="18"/>
                <w:szCs w:val="18"/>
              </w:rPr>
              <w:t>t_s</w:t>
            </w:r>
          </w:p>
        </w:tc>
        <w:tc>
          <w:tcPr>
            <w:tcW w:w="7903" w:type="dxa"/>
            <w:tcBorders>
              <w:top w:val="single" w:sz="4" w:space="0" w:color="D9DEE5"/>
              <w:left w:val="single" w:sz="4" w:space="0" w:color="D9DEE5"/>
              <w:bottom w:val="single" w:sz="4" w:space="0" w:color="D9DEE5"/>
              <w:right w:val="single" w:sz="4" w:space="0" w:color="D9DEE5"/>
            </w:tcBorders>
          </w:tcPr>
          <w:p>
            <w:pPr>
              <w:pStyle w:val="Normal"/>
              <w:rPr/>
            </w:pPr>
            <w:r>
              <w:rPr>
                <w:rFonts w:eastAsia="Arial" w:cs="Arial"/>
                <w:b w:val="false"/>
                <w:bCs w:val="false"/>
                <w:color w:val="1C2430"/>
                <w:sz w:val="18"/>
                <w:szCs w:val="18"/>
              </w:rPr>
              <w:t>instant en secondes depuis le départ (temps simulé en mode SIM)</w:t>
            </w:r>
          </w:p>
        </w:tc>
      </w:tr>
      <w:tr>
        <w:trPr/>
        <w:tc>
          <w:tcPr>
            <w:tcW w:w="1734" w:type="dxa"/>
            <w:tcBorders>
              <w:top w:val="single" w:sz="4" w:space="0" w:color="D9DEE5"/>
              <w:left w:val="single" w:sz="4" w:space="0" w:color="D9DEE5"/>
              <w:bottom w:val="single" w:sz="4" w:space="0" w:color="D9DEE5"/>
              <w:right w:val="single" w:sz="4" w:space="0" w:color="D9DEE5"/>
            </w:tcBorders>
            <w:shd w:color="auto" w:fill="EEF1F5" w:val="clear"/>
          </w:tcPr>
          <w:p>
            <w:pPr>
              <w:pStyle w:val="Normal"/>
              <w:rPr/>
            </w:pPr>
            <w:r>
              <w:rPr>
                <w:rFonts w:eastAsia="Arial" w:cs="Arial"/>
                <w:b w:val="false"/>
                <w:bCs w:val="false"/>
                <w:color w:val="1C2430"/>
                <w:sz w:val="18"/>
                <w:szCs w:val="18"/>
              </w:rPr>
              <w:t>type</w:t>
            </w:r>
          </w:p>
        </w:tc>
        <w:tc>
          <w:tcPr>
            <w:tcW w:w="7903" w:type="dxa"/>
            <w:tcBorders>
              <w:top w:val="single" w:sz="4" w:space="0" w:color="D9DEE5"/>
              <w:left w:val="single" w:sz="4" w:space="0" w:color="D9DEE5"/>
              <w:bottom w:val="single" w:sz="4" w:space="0" w:color="D9DEE5"/>
              <w:right w:val="single" w:sz="4" w:space="0" w:color="D9DEE5"/>
            </w:tcBorders>
            <w:shd w:color="auto" w:fill="F6F7F9" w:val="clear"/>
          </w:tcPr>
          <w:p>
            <w:pPr>
              <w:pStyle w:val="Normal"/>
              <w:rPr/>
            </w:pPr>
            <w:r>
              <w:rPr>
                <w:rFonts w:eastAsia="Arial" w:cs="Arial"/>
                <w:b w:val="false"/>
                <w:bCs w:val="false"/>
                <w:color w:val="1C2430"/>
                <w:sz w:val="18"/>
                <w:szCs w:val="18"/>
              </w:rPr>
              <w:t>COMMANDE, PIECE, ETAT, QUALITE, LIVRAISON, VIBRATION</w:t>
            </w:r>
          </w:p>
        </w:tc>
      </w:tr>
      <w:tr>
        <w:trPr/>
        <w:tc>
          <w:tcPr>
            <w:tcW w:w="1734" w:type="dxa"/>
            <w:tcBorders>
              <w:top w:val="single" w:sz="4" w:space="0" w:color="D9DEE5"/>
              <w:left w:val="single" w:sz="4" w:space="0" w:color="D9DEE5"/>
              <w:bottom w:val="single" w:sz="4" w:space="0" w:color="D9DEE5"/>
              <w:right w:val="single" w:sz="4" w:space="0" w:color="D9DEE5"/>
            </w:tcBorders>
            <w:shd w:color="auto" w:fill="EEF1F5" w:val="clear"/>
          </w:tcPr>
          <w:p>
            <w:pPr>
              <w:pStyle w:val="Normal"/>
              <w:rPr/>
            </w:pPr>
            <w:r>
              <w:rPr>
                <w:rFonts w:eastAsia="Arial" w:cs="Arial"/>
                <w:b w:val="false"/>
                <w:bCs w:val="false"/>
                <w:color w:val="1C2430"/>
                <w:sz w:val="18"/>
                <w:szCs w:val="18"/>
              </w:rPr>
              <w:t>poste</w:t>
            </w:r>
          </w:p>
        </w:tc>
        <w:tc>
          <w:tcPr>
            <w:tcW w:w="7903" w:type="dxa"/>
            <w:tcBorders>
              <w:top w:val="single" w:sz="4" w:space="0" w:color="D9DEE5"/>
              <w:left w:val="single" w:sz="4" w:space="0" w:color="D9DEE5"/>
              <w:bottom w:val="single" w:sz="4" w:space="0" w:color="D9DEE5"/>
              <w:right w:val="single" w:sz="4" w:space="0" w:color="D9DEE5"/>
            </w:tcBorders>
          </w:tcPr>
          <w:p>
            <w:pPr>
              <w:pStyle w:val="Normal"/>
              <w:rPr/>
            </w:pPr>
            <w:r>
              <w:rPr>
                <w:rFonts w:eastAsia="Arial" w:cs="Arial"/>
                <w:b w:val="false"/>
                <w:bCs w:val="false"/>
                <w:color w:val="1C2430"/>
                <w:sz w:val="18"/>
                <w:szCs w:val="18"/>
              </w:rPr>
              <w:t>P1 à P6</w:t>
            </w:r>
          </w:p>
        </w:tc>
      </w:tr>
      <w:tr>
        <w:trPr/>
        <w:tc>
          <w:tcPr>
            <w:tcW w:w="1734" w:type="dxa"/>
            <w:tcBorders>
              <w:top w:val="single" w:sz="4" w:space="0" w:color="D9DEE5"/>
              <w:left w:val="single" w:sz="4" w:space="0" w:color="D9DEE5"/>
              <w:bottom w:val="single" w:sz="4" w:space="0" w:color="D9DEE5"/>
              <w:right w:val="single" w:sz="4" w:space="0" w:color="D9DEE5"/>
            </w:tcBorders>
            <w:shd w:color="auto" w:fill="EEF1F5" w:val="clear"/>
          </w:tcPr>
          <w:p>
            <w:pPr>
              <w:pStyle w:val="Normal"/>
              <w:rPr/>
            </w:pPr>
            <w:r>
              <w:rPr>
                <w:rFonts w:eastAsia="Arial" w:cs="Arial"/>
                <w:b w:val="false"/>
                <w:bCs w:val="false"/>
                <w:color w:val="1C2430"/>
                <w:sz w:val="18"/>
                <w:szCs w:val="18"/>
              </w:rPr>
              <w:t>commande</w:t>
            </w:r>
          </w:p>
        </w:tc>
        <w:tc>
          <w:tcPr>
            <w:tcW w:w="7903" w:type="dxa"/>
            <w:tcBorders>
              <w:top w:val="single" w:sz="4" w:space="0" w:color="D9DEE5"/>
              <w:left w:val="single" w:sz="4" w:space="0" w:color="D9DEE5"/>
              <w:bottom w:val="single" w:sz="4" w:space="0" w:color="D9DEE5"/>
              <w:right w:val="single" w:sz="4" w:space="0" w:color="D9DEE5"/>
            </w:tcBorders>
            <w:shd w:color="auto" w:fill="F6F7F9" w:val="clear"/>
          </w:tcPr>
          <w:p>
            <w:pPr>
              <w:pStyle w:val="Normal"/>
              <w:rPr/>
            </w:pPr>
            <w:r>
              <w:rPr>
                <w:rFonts w:eastAsia="Arial" w:cs="Arial"/>
                <w:b w:val="false"/>
                <w:bCs w:val="false"/>
                <w:color w:val="1C2430"/>
                <w:sz w:val="18"/>
                <w:szCs w:val="18"/>
              </w:rPr>
              <w:t>n° de commande (C0001 simulateur, W… kiosque web, T5-… kiosque Tab5)</w:t>
            </w:r>
          </w:p>
        </w:tc>
      </w:tr>
      <w:tr>
        <w:trPr/>
        <w:tc>
          <w:tcPr>
            <w:tcW w:w="1734" w:type="dxa"/>
            <w:tcBorders>
              <w:top w:val="single" w:sz="4" w:space="0" w:color="D9DEE5"/>
              <w:left w:val="single" w:sz="4" w:space="0" w:color="D9DEE5"/>
              <w:bottom w:val="single" w:sz="4" w:space="0" w:color="D9DEE5"/>
              <w:right w:val="single" w:sz="4" w:space="0" w:color="D9DEE5"/>
            </w:tcBorders>
            <w:shd w:color="auto" w:fill="EEF1F5" w:val="clear"/>
          </w:tcPr>
          <w:p>
            <w:pPr>
              <w:pStyle w:val="Normal"/>
              <w:rPr/>
            </w:pPr>
            <w:r>
              <w:rPr>
                <w:rFonts w:eastAsia="Arial" w:cs="Arial"/>
                <w:b w:val="false"/>
                <w:bCs w:val="false"/>
                <w:color w:val="1C2430"/>
                <w:sz w:val="18"/>
                <w:szCs w:val="18"/>
              </w:rPr>
              <w:t>valeur</w:t>
            </w:r>
          </w:p>
        </w:tc>
        <w:tc>
          <w:tcPr>
            <w:tcW w:w="7903" w:type="dxa"/>
            <w:tcBorders>
              <w:top w:val="single" w:sz="4" w:space="0" w:color="D9DEE5"/>
              <w:left w:val="single" w:sz="4" w:space="0" w:color="D9DEE5"/>
              <w:bottom w:val="single" w:sz="4" w:space="0" w:color="D9DEE5"/>
              <w:right w:val="single" w:sz="4" w:space="0" w:color="D9DEE5"/>
            </w:tcBorders>
          </w:tcPr>
          <w:p>
            <w:pPr>
              <w:pStyle w:val="Normal"/>
              <w:rPr/>
            </w:pPr>
            <w:r>
              <w:rPr>
                <w:rFonts w:eastAsia="Arial" w:cs="Arial"/>
                <w:b w:val="false"/>
                <w:bCs w:val="false"/>
                <w:color w:val="1C2430"/>
                <w:sz w:val="18"/>
                <w:szCs w:val="18"/>
              </w:rPr>
              <w:t>temps de cycle (PIECE), état (ETAT), OK/NOK (QUALITE), délai de traversée (LIVRAISON), mm/s (VIBRATION)</w:t>
            </w:r>
          </w:p>
        </w:tc>
      </w:tr>
      <w:tr>
        <w:trPr/>
        <w:tc>
          <w:tcPr>
            <w:tcW w:w="1734" w:type="dxa"/>
            <w:tcBorders>
              <w:top w:val="single" w:sz="4" w:space="0" w:color="D9DEE5"/>
              <w:left w:val="single" w:sz="4" w:space="0" w:color="D9DEE5"/>
              <w:bottom w:val="single" w:sz="4" w:space="0" w:color="D9DEE5"/>
              <w:right w:val="single" w:sz="4" w:space="0" w:color="D9DEE5"/>
            </w:tcBorders>
            <w:shd w:color="auto" w:fill="EEF1F5" w:val="clear"/>
          </w:tcPr>
          <w:p>
            <w:pPr>
              <w:pStyle w:val="Normal"/>
              <w:rPr/>
            </w:pPr>
            <w:r>
              <w:rPr>
                <w:rFonts w:eastAsia="Arial" w:cs="Arial"/>
                <w:b w:val="false"/>
                <w:bCs w:val="false"/>
                <w:color w:val="1C2430"/>
                <w:sz w:val="18"/>
                <w:szCs w:val="18"/>
              </w:rPr>
              <w:t>detail</w:t>
            </w:r>
          </w:p>
        </w:tc>
        <w:tc>
          <w:tcPr>
            <w:tcW w:w="7903" w:type="dxa"/>
            <w:tcBorders>
              <w:top w:val="single" w:sz="4" w:space="0" w:color="D9DEE5"/>
              <w:left w:val="single" w:sz="4" w:space="0" w:color="D9DEE5"/>
              <w:bottom w:val="single" w:sz="4" w:space="0" w:color="D9DEE5"/>
              <w:right w:val="single" w:sz="4" w:space="0" w:color="D9DEE5"/>
            </w:tcBorders>
            <w:shd w:color="auto" w:fill="F6F7F9" w:val="clear"/>
          </w:tcPr>
          <w:p>
            <w:pPr>
              <w:pStyle w:val="Normal"/>
              <w:rPr/>
            </w:pPr>
            <w:r>
              <w:rPr>
                <w:rFonts w:eastAsia="Arial" w:cs="Arial"/>
                <w:b w:val="false"/>
                <w:bCs w:val="false"/>
                <w:color w:val="1C2430"/>
                <w:sz w:val="18"/>
                <w:szCs w:val="18"/>
              </w:rPr>
              <w:t>modèle et visuel (COMMANDE), cause de panne (ETAT), défaut (QUALITE)</w:t>
            </w:r>
          </w:p>
        </w:tc>
      </w:tr>
    </w:tbl>
    <w:p>
      <w:pPr>
        <w:pStyle w:val="Heading2"/>
        <w:rPr/>
      </w:pPr>
      <w:bookmarkStart w:id="7" w:name="__RefHeading___Toc928_5344865"/>
      <w:bookmarkEnd w:id="7"/>
      <w:r>
        <w:rPr/>
        <w:t>4.4 Formules des indicateurs</w:t>
      </w:r>
    </w:p>
    <w:tbl>
      <w:tblPr>
        <w:tblW w:w="9638" w:type="dxa"/>
        <w:jc w:val="left"/>
        <w:tblInd w:w="0" w:type="dxa"/>
        <w:tblLayout w:type="fixed"/>
        <w:tblCellMar>
          <w:top w:w="60" w:type="dxa"/>
          <w:left w:w="90" w:type="dxa"/>
          <w:bottom w:w="60" w:type="dxa"/>
          <w:right w:w="90" w:type="dxa"/>
        </w:tblCellMar>
      </w:tblPr>
      <w:tblGrid>
        <w:gridCol w:w="2698"/>
        <w:gridCol w:w="6939"/>
      </w:tblGrid>
      <w:tr>
        <w:trPr>
          <w:tblHeader w:val="true"/>
        </w:trPr>
        <w:tc>
          <w:tcPr>
            <w:tcW w:w="2698" w:type="dxa"/>
            <w:tcBorders>
              <w:top w:val="single" w:sz="4" w:space="0" w:color="D9DEE5"/>
              <w:left w:val="single" w:sz="4" w:space="0" w:color="D9DEE5"/>
              <w:bottom w:val="single" w:sz="4" w:space="0" w:color="D9DEE5"/>
              <w:right w:val="single" w:sz="4" w:space="0" w:color="D9DEE5"/>
            </w:tcBorders>
            <w:shd w:color="auto" w:fill="0A8AD0" w:val="clear"/>
          </w:tcPr>
          <w:p>
            <w:pPr>
              <w:pStyle w:val="Normal"/>
              <w:rPr/>
            </w:pPr>
            <w:r>
              <w:rPr>
                <w:rFonts w:eastAsia="Arial" w:cs="Arial"/>
                <w:b/>
                <w:bCs/>
                <w:color w:val="FFFFFF"/>
                <w:sz w:val="18"/>
                <w:szCs w:val="18"/>
              </w:rPr>
              <w:t>Indicateur</w:t>
            </w:r>
          </w:p>
        </w:tc>
        <w:tc>
          <w:tcPr>
            <w:tcW w:w="6939" w:type="dxa"/>
            <w:tcBorders>
              <w:top w:val="single" w:sz="4" w:space="0" w:color="D9DEE5"/>
              <w:left w:val="single" w:sz="4" w:space="0" w:color="D9DEE5"/>
              <w:bottom w:val="single" w:sz="4" w:space="0" w:color="D9DEE5"/>
              <w:right w:val="single" w:sz="4" w:space="0" w:color="D9DEE5"/>
            </w:tcBorders>
            <w:shd w:color="auto" w:fill="0A8AD0" w:val="clear"/>
          </w:tcPr>
          <w:p>
            <w:pPr>
              <w:pStyle w:val="Normal"/>
              <w:rPr/>
            </w:pPr>
            <w:r>
              <w:rPr>
                <w:rFonts w:eastAsia="Arial" w:cs="Arial"/>
                <w:b/>
                <w:bCs/>
                <w:color w:val="FFFFFF"/>
                <w:sz w:val="18"/>
                <w:szCs w:val="18"/>
              </w:rPr>
              <w:t>Formule utilisée</w:t>
            </w:r>
          </w:p>
        </w:tc>
      </w:tr>
      <w:tr>
        <w:trPr/>
        <w:tc>
          <w:tcPr>
            <w:tcW w:w="2698" w:type="dxa"/>
            <w:tcBorders>
              <w:top w:val="single" w:sz="4" w:space="0" w:color="D9DEE5"/>
              <w:left w:val="single" w:sz="4" w:space="0" w:color="D9DEE5"/>
              <w:bottom w:val="single" w:sz="4" w:space="0" w:color="D9DEE5"/>
              <w:right w:val="single" w:sz="4" w:space="0" w:color="D9DEE5"/>
            </w:tcBorders>
            <w:shd w:color="auto" w:fill="EEF1F5" w:val="clear"/>
          </w:tcPr>
          <w:p>
            <w:pPr>
              <w:pStyle w:val="Normal"/>
              <w:rPr/>
            </w:pPr>
            <w:r>
              <w:rPr>
                <w:rFonts w:eastAsia="Arial" w:cs="Arial"/>
                <w:b w:val="false"/>
                <w:bCs w:val="false"/>
                <w:color w:val="1C2430"/>
                <w:sz w:val="18"/>
                <w:szCs w:val="18"/>
              </w:rPr>
              <w:t>Takt</w:t>
            </w:r>
          </w:p>
        </w:tc>
        <w:tc>
          <w:tcPr>
            <w:tcW w:w="6939" w:type="dxa"/>
            <w:tcBorders>
              <w:top w:val="single" w:sz="4" w:space="0" w:color="D9DEE5"/>
              <w:left w:val="single" w:sz="4" w:space="0" w:color="D9DEE5"/>
              <w:bottom w:val="single" w:sz="4" w:space="0" w:color="D9DEE5"/>
              <w:right w:val="single" w:sz="4" w:space="0" w:color="D9DEE5"/>
            </w:tcBorders>
          </w:tcPr>
          <w:p>
            <w:pPr>
              <w:pStyle w:val="Normal"/>
              <w:rPr/>
            </w:pPr>
            <w:r>
              <w:rPr>
                <w:rFonts w:eastAsia="Arial" w:cs="Arial"/>
                <w:b w:val="false"/>
                <w:bCs w:val="false"/>
                <w:color w:val="1C2430"/>
                <w:sz w:val="18"/>
                <w:szCs w:val="18"/>
              </w:rPr>
              <w:t>temps d'ouverture ÷ demande journalière</w:t>
            </w:r>
          </w:p>
        </w:tc>
      </w:tr>
      <w:tr>
        <w:trPr/>
        <w:tc>
          <w:tcPr>
            <w:tcW w:w="2698" w:type="dxa"/>
            <w:tcBorders>
              <w:top w:val="single" w:sz="4" w:space="0" w:color="D9DEE5"/>
              <w:left w:val="single" w:sz="4" w:space="0" w:color="D9DEE5"/>
              <w:bottom w:val="single" w:sz="4" w:space="0" w:color="D9DEE5"/>
              <w:right w:val="single" w:sz="4" w:space="0" w:color="D9DEE5"/>
            </w:tcBorders>
            <w:shd w:color="auto" w:fill="EEF1F5" w:val="clear"/>
          </w:tcPr>
          <w:p>
            <w:pPr>
              <w:pStyle w:val="Normal"/>
              <w:rPr/>
            </w:pPr>
            <w:r>
              <w:rPr>
                <w:rFonts w:eastAsia="Arial" w:cs="Arial"/>
                <w:b w:val="false"/>
                <w:bCs w:val="false"/>
                <w:color w:val="1C2430"/>
                <w:sz w:val="18"/>
                <w:szCs w:val="18"/>
              </w:rPr>
              <w:t>Temps de cycle effectif</w:t>
            </w:r>
          </w:p>
        </w:tc>
        <w:tc>
          <w:tcPr>
            <w:tcW w:w="6939" w:type="dxa"/>
            <w:tcBorders>
              <w:top w:val="single" w:sz="4" w:space="0" w:color="D9DEE5"/>
              <w:left w:val="single" w:sz="4" w:space="0" w:color="D9DEE5"/>
              <w:bottom w:val="single" w:sz="4" w:space="0" w:color="D9DEE5"/>
              <w:right w:val="single" w:sz="4" w:space="0" w:color="D9DEE5"/>
            </w:tcBorders>
            <w:shd w:color="auto" w:fill="F6F7F9" w:val="clear"/>
          </w:tcPr>
          <w:p>
            <w:pPr>
              <w:pStyle w:val="Normal"/>
              <w:rPr/>
            </w:pPr>
            <w:r>
              <w:rPr>
                <w:rFonts w:eastAsia="Arial" w:cs="Arial"/>
                <w:b w:val="false"/>
                <w:bCs w:val="false"/>
                <w:color w:val="1C2430"/>
                <w:sz w:val="18"/>
                <w:szCs w:val="18"/>
              </w:rPr>
              <w:t>temps de cycle du poste ÷ nombre de machines en parallèle</w:t>
            </w:r>
          </w:p>
        </w:tc>
      </w:tr>
      <w:tr>
        <w:trPr/>
        <w:tc>
          <w:tcPr>
            <w:tcW w:w="2698" w:type="dxa"/>
            <w:tcBorders>
              <w:top w:val="single" w:sz="4" w:space="0" w:color="D9DEE5"/>
              <w:left w:val="single" w:sz="4" w:space="0" w:color="D9DEE5"/>
              <w:bottom w:val="single" w:sz="4" w:space="0" w:color="D9DEE5"/>
              <w:right w:val="single" w:sz="4" w:space="0" w:color="D9DEE5"/>
            </w:tcBorders>
            <w:shd w:color="auto" w:fill="EEF1F5" w:val="clear"/>
          </w:tcPr>
          <w:p>
            <w:pPr>
              <w:pStyle w:val="Normal"/>
              <w:rPr/>
            </w:pPr>
            <w:r>
              <w:rPr>
                <w:rFonts w:eastAsia="Arial" w:cs="Arial"/>
                <w:b w:val="false"/>
                <w:bCs w:val="false"/>
                <w:color w:val="1C2430"/>
                <w:sz w:val="18"/>
                <w:szCs w:val="18"/>
              </w:rPr>
              <w:t>Capacité théorique</w:t>
            </w:r>
          </w:p>
        </w:tc>
        <w:tc>
          <w:tcPr>
            <w:tcW w:w="6939" w:type="dxa"/>
            <w:tcBorders>
              <w:top w:val="single" w:sz="4" w:space="0" w:color="D9DEE5"/>
              <w:left w:val="single" w:sz="4" w:space="0" w:color="D9DEE5"/>
              <w:bottom w:val="single" w:sz="4" w:space="0" w:color="D9DEE5"/>
              <w:right w:val="single" w:sz="4" w:space="0" w:color="D9DEE5"/>
            </w:tcBorders>
          </w:tcPr>
          <w:p>
            <w:pPr>
              <w:pStyle w:val="Normal"/>
              <w:rPr/>
            </w:pPr>
            <w:r>
              <w:rPr>
                <w:rFonts w:eastAsia="Arial" w:cs="Arial"/>
                <w:b w:val="false"/>
                <w:bCs w:val="false"/>
                <w:color w:val="1C2430"/>
                <w:sz w:val="18"/>
                <w:szCs w:val="18"/>
              </w:rPr>
              <w:t>temps d'ouverture ÷ temps de cycle effectif du goulot</w:t>
            </w:r>
          </w:p>
        </w:tc>
      </w:tr>
      <w:tr>
        <w:trPr/>
        <w:tc>
          <w:tcPr>
            <w:tcW w:w="2698" w:type="dxa"/>
            <w:tcBorders>
              <w:top w:val="single" w:sz="4" w:space="0" w:color="D9DEE5"/>
              <w:left w:val="single" w:sz="4" w:space="0" w:color="D9DEE5"/>
              <w:bottom w:val="single" w:sz="4" w:space="0" w:color="D9DEE5"/>
              <w:right w:val="single" w:sz="4" w:space="0" w:color="D9DEE5"/>
            </w:tcBorders>
            <w:shd w:color="auto" w:fill="EEF1F5" w:val="clear"/>
          </w:tcPr>
          <w:p>
            <w:pPr>
              <w:pStyle w:val="Normal"/>
              <w:rPr/>
            </w:pPr>
            <w:r>
              <w:rPr>
                <w:rFonts w:eastAsia="Arial" w:cs="Arial"/>
                <w:b w:val="false"/>
                <w:bCs w:val="false"/>
                <w:color w:val="1C2430"/>
                <w:sz w:val="18"/>
                <w:szCs w:val="18"/>
              </w:rPr>
              <w:t>Capacité observée</w:t>
            </w:r>
          </w:p>
        </w:tc>
        <w:tc>
          <w:tcPr>
            <w:tcW w:w="6939" w:type="dxa"/>
            <w:tcBorders>
              <w:top w:val="single" w:sz="4" w:space="0" w:color="D9DEE5"/>
              <w:left w:val="single" w:sz="4" w:space="0" w:color="D9DEE5"/>
              <w:bottom w:val="single" w:sz="4" w:space="0" w:color="D9DEE5"/>
              <w:right w:val="single" w:sz="4" w:space="0" w:color="D9DEE5"/>
            </w:tcBorders>
            <w:shd w:color="auto" w:fill="F6F7F9" w:val="clear"/>
          </w:tcPr>
          <w:p>
            <w:pPr>
              <w:pStyle w:val="Normal"/>
              <w:rPr/>
            </w:pPr>
            <w:r>
              <w:rPr>
                <w:rFonts w:eastAsia="Arial" w:cs="Arial"/>
                <w:b w:val="false"/>
                <w:bCs w:val="false"/>
                <w:color w:val="1C2430"/>
                <w:sz w:val="18"/>
                <w:szCs w:val="18"/>
              </w:rPr>
              <w:t>débit mesuré (coques livrées / h) × temps d'ouverture</w:t>
            </w:r>
          </w:p>
        </w:tc>
      </w:tr>
      <w:tr>
        <w:trPr/>
        <w:tc>
          <w:tcPr>
            <w:tcW w:w="2698" w:type="dxa"/>
            <w:tcBorders>
              <w:top w:val="single" w:sz="4" w:space="0" w:color="D9DEE5"/>
              <w:left w:val="single" w:sz="4" w:space="0" w:color="D9DEE5"/>
              <w:bottom w:val="single" w:sz="4" w:space="0" w:color="D9DEE5"/>
              <w:right w:val="single" w:sz="4" w:space="0" w:color="D9DEE5"/>
            </w:tcBorders>
            <w:shd w:color="auto" w:fill="EEF1F5" w:val="clear"/>
          </w:tcPr>
          <w:p>
            <w:pPr>
              <w:pStyle w:val="Normal"/>
              <w:rPr/>
            </w:pPr>
            <w:r>
              <w:rPr>
                <w:rFonts w:eastAsia="Arial" w:cs="Arial"/>
                <w:b w:val="false"/>
                <w:bCs w:val="false"/>
                <w:color w:val="1C2430"/>
                <w:sz w:val="18"/>
                <w:szCs w:val="18"/>
              </w:rPr>
              <w:t>En-cours devant un poste</w:t>
            </w:r>
          </w:p>
        </w:tc>
        <w:tc>
          <w:tcPr>
            <w:tcW w:w="6939" w:type="dxa"/>
            <w:tcBorders>
              <w:top w:val="single" w:sz="4" w:space="0" w:color="D9DEE5"/>
              <w:left w:val="single" w:sz="4" w:space="0" w:color="D9DEE5"/>
              <w:bottom w:val="single" w:sz="4" w:space="0" w:color="D9DEE5"/>
              <w:right w:val="single" w:sz="4" w:space="0" w:color="D9DEE5"/>
            </w:tcBorders>
          </w:tcPr>
          <w:p>
            <w:pPr>
              <w:pStyle w:val="Normal"/>
              <w:rPr/>
            </w:pPr>
            <w:r>
              <w:rPr>
                <w:rFonts w:eastAsia="Arial" w:cs="Arial"/>
                <w:b w:val="false"/>
                <w:bCs w:val="false"/>
                <w:color w:val="1C2430"/>
                <w:sz w:val="18"/>
                <w:szCs w:val="18"/>
              </w:rPr>
              <w:t>sorties du poste amont − sorties du poste (coque en cours comprise)</w:t>
            </w:r>
          </w:p>
        </w:tc>
      </w:tr>
      <w:tr>
        <w:trPr/>
        <w:tc>
          <w:tcPr>
            <w:tcW w:w="2698" w:type="dxa"/>
            <w:tcBorders>
              <w:top w:val="single" w:sz="4" w:space="0" w:color="D9DEE5"/>
              <w:left w:val="single" w:sz="4" w:space="0" w:color="D9DEE5"/>
              <w:bottom w:val="single" w:sz="4" w:space="0" w:color="D9DEE5"/>
              <w:right w:val="single" w:sz="4" w:space="0" w:color="D9DEE5"/>
            </w:tcBorders>
            <w:shd w:color="auto" w:fill="EEF1F5" w:val="clear"/>
          </w:tcPr>
          <w:p>
            <w:pPr>
              <w:pStyle w:val="Normal"/>
              <w:rPr/>
            </w:pPr>
            <w:r>
              <w:rPr>
                <w:rFonts w:eastAsia="Arial" w:cs="Arial"/>
                <w:b w:val="false"/>
                <w:bCs w:val="false"/>
                <w:color w:val="1C2430"/>
                <w:sz w:val="18"/>
                <w:szCs w:val="18"/>
              </w:rPr>
              <w:t>Loi de Little</w:t>
            </w:r>
          </w:p>
        </w:tc>
        <w:tc>
          <w:tcPr>
            <w:tcW w:w="6939" w:type="dxa"/>
            <w:tcBorders>
              <w:top w:val="single" w:sz="4" w:space="0" w:color="D9DEE5"/>
              <w:left w:val="single" w:sz="4" w:space="0" w:color="D9DEE5"/>
              <w:bottom w:val="single" w:sz="4" w:space="0" w:color="D9DEE5"/>
              <w:right w:val="single" w:sz="4" w:space="0" w:color="D9DEE5"/>
            </w:tcBorders>
            <w:shd w:color="auto" w:fill="F6F7F9" w:val="clear"/>
          </w:tcPr>
          <w:p>
            <w:pPr>
              <w:pStyle w:val="Normal"/>
              <w:rPr/>
            </w:pPr>
            <w:r>
              <w:rPr>
                <w:rFonts w:eastAsia="Arial" w:cs="Arial"/>
                <w:b w:val="false"/>
                <w:bCs w:val="false"/>
                <w:color w:val="1C2430"/>
                <w:sz w:val="18"/>
                <w:szCs w:val="18"/>
              </w:rPr>
              <w:t>délai de traversée = en-cours moyen ÷ débit</w:t>
            </w:r>
          </w:p>
        </w:tc>
      </w:tr>
      <w:tr>
        <w:trPr/>
        <w:tc>
          <w:tcPr>
            <w:tcW w:w="2698" w:type="dxa"/>
            <w:tcBorders>
              <w:top w:val="single" w:sz="4" w:space="0" w:color="D9DEE5"/>
              <w:left w:val="single" w:sz="4" w:space="0" w:color="D9DEE5"/>
              <w:bottom w:val="single" w:sz="4" w:space="0" w:color="D9DEE5"/>
              <w:right w:val="single" w:sz="4" w:space="0" w:color="D9DEE5"/>
            </w:tcBorders>
            <w:shd w:color="auto" w:fill="EEF1F5" w:val="clear"/>
          </w:tcPr>
          <w:p>
            <w:pPr>
              <w:pStyle w:val="Normal"/>
              <w:rPr/>
            </w:pPr>
            <w:r>
              <w:rPr>
                <w:rFonts w:eastAsia="Arial" w:cs="Arial"/>
                <w:b w:val="false"/>
                <w:bCs w:val="false"/>
                <w:color w:val="1C2430"/>
                <w:sz w:val="18"/>
                <w:szCs w:val="18"/>
              </w:rPr>
              <w:t>Disponibilité (D)</w:t>
            </w:r>
          </w:p>
        </w:tc>
        <w:tc>
          <w:tcPr>
            <w:tcW w:w="6939" w:type="dxa"/>
            <w:tcBorders>
              <w:top w:val="single" w:sz="4" w:space="0" w:color="D9DEE5"/>
              <w:left w:val="single" w:sz="4" w:space="0" w:color="D9DEE5"/>
              <w:bottom w:val="single" w:sz="4" w:space="0" w:color="D9DEE5"/>
              <w:right w:val="single" w:sz="4" w:space="0" w:color="D9DEE5"/>
            </w:tcBorders>
          </w:tcPr>
          <w:p>
            <w:pPr>
              <w:pStyle w:val="Normal"/>
              <w:rPr/>
            </w:pPr>
            <w:r>
              <w:rPr>
                <w:rFonts w:eastAsia="Arial" w:cs="Arial"/>
                <w:b w:val="false"/>
                <w:bCs w:val="false"/>
                <w:color w:val="1C2430"/>
                <w:sz w:val="18"/>
                <w:szCs w:val="18"/>
              </w:rPr>
              <w:t>(temps écoulé − panne − maintenance) ÷ temps écoulé</w:t>
            </w:r>
          </w:p>
        </w:tc>
      </w:tr>
      <w:tr>
        <w:trPr/>
        <w:tc>
          <w:tcPr>
            <w:tcW w:w="2698" w:type="dxa"/>
            <w:tcBorders>
              <w:top w:val="single" w:sz="4" w:space="0" w:color="D9DEE5"/>
              <w:left w:val="single" w:sz="4" w:space="0" w:color="D9DEE5"/>
              <w:bottom w:val="single" w:sz="4" w:space="0" w:color="D9DEE5"/>
              <w:right w:val="single" w:sz="4" w:space="0" w:color="D9DEE5"/>
            </w:tcBorders>
            <w:shd w:color="auto" w:fill="EEF1F5" w:val="clear"/>
          </w:tcPr>
          <w:p>
            <w:pPr>
              <w:pStyle w:val="Normal"/>
              <w:rPr/>
            </w:pPr>
            <w:r>
              <w:rPr>
                <w:rFonts w:eastAsia="Arial" w:cs="Arial"/>
                <w:b w:val="false"/>
                <w:bCs w:val="false"/>
                <w:color w:val="1C2430"/>
                <w:sz w:val="18"/>
                <w:szCs w:val="18"/>
              </w:rPr>
              <w:t>Performance (P)</w:t>
            </w:r>
          </w:p>
        </w:tc>
        <w:tc>
          <w:tcPr>
            <w:tcW w:w="6939" w:type="dxa"/>
            <w:tcBorders>
              <w:top w:val="single" w:sz="4" w:space="0" w:color="D9DEE5"/>
              <w:left w:val="single" w:sz="4" w:space="0" w:color="D9DEE5"/>
              <w:bottom w:val="single" w:sz="4" w:space="0" w:color="D9DEE5"/>
              <w:right w:val="single" w:sz="4" w:space="0" w:color="D9DEE5"/>
            </w:tcBorders>
            <w:shd w:color="auto" w:fill="F6F7F9" w:val="clear"/>
          </w:tcPr>
          <w:p>
            <w:pPr>
              <w:pStyle w:val="Normal"/>
              <w:rPr/>
            </w:pPr>
            <w:r>
              <w:rPr>
                <w:rFonts w:eastAsia="Arial" w:cs="Arial"/>
                <w:b w:val="false"/>
                <w:bCs w:val="false"/>
                <w:color w:val="1C2430"/>
                <w:sz w:val="18"/>
                <w:szCs w:val="18"/>
              </w:rPr>
              <w:t>coques sorties × TC de référence ÷ (temps de fonctionnement × machines)</w:t>
            </w:r>
          </w:p>
        </w:tc>
      </w:tr>
      <w:tr>
        <w:trPr/>
        <w:tc>
          <w:tcPr>
            <w:tcW w:w="2698" w:type="dxa"/>
            <w:tcBorders>
              <w:top w:val="single" w:sz="4" w:space="0" w:color="D9DEE5"/>
              <w:left w:val="single" w:sz="4" w:space="0" w:color="D9DEE5"/>
              <w:bottom w:val="single" w:sz="4" w:space="0" w:color="D9DEE5"/>
              <w:right w:val="single" w:sz="4" w:space="0" w:color="D9DEE5"/>
            </w:tcBorders>
            <w:shd w:color="auto" w:fill="EEF1F5" w:val="clear"/>
          </w:tcPr>
          <w:p>
            <w:pPr>
              <w:pStyle w:val="Normal"/>
              <w:rPr/>
            </w:pPr>
            <w:r>
              <w:rPr>
                <w:rFonts w:eastAsia="Arial" w:cs="Arial"/>
                <w:b w:val="false"/>
                <w:bCs w:val="false"/>
                <w:color w:val="1C2430"/>
                <w:sz w:val="18"/>
                <w:szCs w:val="18"/>
              </w:rPr>
              <w:t>Qualité (Q)</w:t>
            </w:r>
          </w:p>
        </w:tc>
        <w:tc>
          <w:tcPr>
            <w:tcW w:w="6939" w:type="dxa"/>
            <w:tcBorders>
              <w:top w:val="single" w:sz="4" w:space="0" w:color="D9DEE5"/>
              <w:left w:val="single" w:sz="4" w:space="0" w:color="D9DEE5"/>
              <w:bottom w:val="single" w:sz="4" w:space="0" w:color="D9DEE5"/>
              <w:right w:val="single" w:sz="4" w:space="0" w:color="D9DEE5"/>
            </w:tcBorders>
          </w:tcPr>
          <w:p>
            <w:pPr>
              <w:pStyle w:val="Normal"/>
              <w:rPr/>
            </w:pPr>
            <w:r>
              <w:rPr>
                <w:rFonts w:eastAsia="Arial" w:cs="Arial"/>
                <w:b w:val="false"/>
                <w:bCs w:val="false"/>
                <w:color w:val="1C2430"/>
                <w:sz w:val="18"/>
                <w:szCs w:val="18"/>
              </w:rPr>
              <w:t>coques OK ÷ coques contrôlées (poste P5)</w:t>
            </w:r>
          </w:p>
        </w:tc>
      </w:tr>
      <w:tr>
        <w:trPr/>
        <w:tc>
          <w:tcPr>
            <w:tcW w:w="2698" w:type="dxa"/>
            <w:tcBorders>
              <w:top w:val="single" w:sz="4" w:space="0" w:color="D9DEE5"/>
              <w:left w:val="single" w:sz="4" w:space="0" w:color="D9DEE5"/>
              <w:bottom w:val="single" w:sz="4" w:space="0" w:color="D9DEE5"/>
              <w:right w:val="single" w:sz="4" w:space="0" w:color="D9DEE5"/>
            </w:tcBorders>
            <w:shd w:color="auto" w:fill="EEF1F5" w:val="clear"/>
          </w:tcPr>
          <w:p>
            <w:pPr>
              <w:pStyle w:val="Normal"/>
              <w:rPr/>
            </w:pPr>
            <w:r>
              <w:rPr>
                <w:rFonts w:eastAsia="Arial" w:cs="Arial"/>
                <w:b w:val="false"/>
                <w:bCs w:val="false"/>
                <w:color w:val="1C2430"/>
                <w:sz w:val="18"/>
                <w:szCs w:val="18"/>
              </w:rPr>
              <w:t>TRS poste</w:t>
            </w:r>
          </w:p>
        </w:tc>
        <w:tc>
          <w:tcPr>
            <w:tcW w:w="6939" w:type="dxa"/>
            <w:tcBorders>
              <w:top w:val="single" w:sz="4" w:space="0" w:color="D9DEE5"/>
              <w:left w:val="single" w:sz="4" w:space="0" w:color="D9DEE5"/>
              <w:bottom w:val="single" w:sz="4" w:space="0" w:color="D9DEE5"/>
              <w:right w:val="single" w:sz="4" w:space="0" w:color="D9DEE5"/>
            </w:tcBorders>
            <w:shd w:color="auto" w:fill="F6F7F9" w:val="clear"/>
          </w:tcPr>
          <w:p>
            <w:pPr>
              <w:pStyle w:val="Normal"/>
              <w:rPr/>
            </w:pPr>
            <w:r>
              <w:rPr>
                <w:rFonts w:eastAsia="Arial" w:cs="Arial"/>
                <w:b w:val="false"/>
                <w:bCs w:val="false"/>
                <w:color w:val="1C2430"/>
                <w:sz w:val="18"/>
                <w:szCs w:val="18"/>
              </w:rPr>
              <w:t>D × P × Q</w:t>
            </w:r>
          </w:p>
        </w:tc>
      </w:tr>
      <w:tr>
        <w:trPr/>
        <w:tc>
          <w:tcPr>
            <w:tcW w:w="2698" w:type="dxa"/>
            <w:tcBorders>
              <w:top w:val="single" w:sz="4" w:space="0" w:color="D9DEE5"/>
              <w:left w:val="single" w:sz="4" w:space="0" w:color="D9DEE5"/>
              <w:bottom w:val="single" w:sz="4" w:space="0" w:color="D9DEE5"/>
              <w:right w:val="single" w:sz="4" w:space="0" w:color="D9DEE5"/>
            </w:tcBorders>
            <w:shd w:color="auto" w:fill="EEF1F5" w:val="clear"/>
          </w:tcPr>
          <w:p>
            <w:pPr>
              <w:pStyle w:val="Normal"/>
              <w:rPr/>
            </w:pPr>
            <w:r>
              <w:rPr>
                <w:rFonts w:eastAsia="Arial" w:cs="Arial"/>
                <w:b w:val="false"/>
                <w:bCs w:val="false"/>
                <w:color w:val="1C2430"/>
                <w:sz w:val="18"/>
                <w:szCs w:val="18"/>
              </w:rPr>
              <w:t>TRS ligne (méthode simple)</w:t>
            </w:r>
          </w:p>
        </w:tc>
        <w:tc>
          <w:tcPr>
            <w:tcW w:w="6939" w:type="dxa"/>
            <w:tcBorders>
              <w:top w:val="single" w:sz="4" w:space="0" w:color="D9DEE5"/>
              <w:left w:val="single" w:sz="4" w:space="0" w:color="D9DEE5"/>
              <w:bottom w:val="single" w:sz="4" w:space="0" w:color="D9DEE5"/>
              <w:right w:val="single" w:sz="4" w:space="0" w:color="D9DEE5"/>
            </w:tcBorders>
          </w:tcPr>
          <w:p>
            <w:pPr>
              <w:pStyle w:val="Normal"/>
              <w:rPr/>
            </w:pPr>
            <w:r>
              <w:rPr>
                <w:rFonts w:eastAsia="Arial" w:cs="Arial"/>
                <w:b w:val="false"/>
                <w:bCs w:val="false"/>
                <w:color w:val="1C2430"/>
                <w:sz w:val="18"/>
                <w:szCs w:val="18"/>
              </w:rPr>
              <w:t>coques livrées × TC du goulot ÷ temps écoulé (= temps utile ÷ temps requis)</w:t>
            </w:r>
          </w:p>
        </w:tc>
      </w:tr>
      <w:tr>
        <w:trPr/>
        <w:tc>
          <w:tcPr>
            <w:tcW w:w="2698" w:type="dxa"/>
            <w:tcBorders>
              <w:top w:val="single" w:sz="4" w:space="0" w:color="D9DEE5"/>
              <w:left w:val="single" w:sz="4" w:space="0" w:color="D9DEE5"/>
              <w:bottom w:val="single" w:sz="4" w:space="0" w:color="D9DEE5"/>
              <w:right w:val="single" w:sz="4" w:space="0" w:color="D9DEE5"/>
            </w:tcBorders>
            <w:shd w:color="auto" w:fill="EEF1F5" w:val="clear"/>
          </w:tcPr>
          <w:p>
            <w:pPr>
              <w:pStyle w:val="Normal"/>
              <w:rPr/>
            </w:pPr>
            <w:r>
              <w:rPr>
                <w:rFonts w:eastAsia="Arial" w:cs="Arial"/>
                <w:b w:val="false"/>
                <w:bCs w:val="false"/>
                <w:color w:val="1C2430"/>
                <w:sz w:val="18"/>
                <w:szCs w:val="18"/>
              </w:rPr>
              <w:t>MTBF / MTTR</w:t>
            </w:r>
          </w:p>
        </w:tc>
        <w:tc>
          <w:tcPr>
            <w:tcW w:w="6939" w:type="dxa"/>
            <w:tcBorders>
              <w:top w:val="single" w:sz="4" w:space="0" w:color="D9DEE5"/>
              <w:left w:val="single" w:sz="4" w:space="0" w:color="D9DEE5"/>
              <w:bottom w:val="single" w:sz="4" w:space="0" w:color="D9DEE5"/>
              <w:right w:val="single" w:sz="4" w:space="0" w:color="D9DEE5"/>
            </w:tcBorders>
            <w:shd w:color="auto" w:fill="F6F7F9" w:val="clear"/>
          </w:tcPr>
          <w:p>
            <w:pPr>
              <w:pStyle w:val="Normal"/>
              <w:rPr/>
            </w:pPr>
            <w:r>
              <w:rPr>
                <w:rFonts w:eastAsia="Arial" w:cs="Arial"/>
                <w:b w:val="false"/>
                <w:bCs w:val="false"/>
                <w:color w:val="1C2430"/>
                <w:sz w:val="18"/>
                <w:szCs w:val="18"/>
              </w:rPr>
              <w:t>temps de fonctionnement ÷ nb de pannes  /  durée totale des pannes ÷ nb de réparations</w:t>
            </w:r>
          </w:p>
        </w:tc>
      </w:tr>
      <w:tr>
        <w:trPr/>
        <w:tc>
          <w:tcPr>
            <w:tcW w:w="2698" w:type="dxa"/>
            <w:tcBorders>
              <w:top w:val="single" w:sz="4" w:space="0" w:color="D9DEE5"/>
              <w:left w:val="single" w:sz="4" w:space="0" w:color="D9DEE5"/>
              <w:bottom w:val="single" w:sz="4" w:space="0" w:color="D9DEE5"/>
              <w:right w:val="single" w:sz="4" w:space="0" w:color="D9DEE5"/>
            </w:tcBorders>
            <w:shd w:color="auto" w:fill="EEF1F5" w:val="clear"/>
          </w:tcPr>
          <w:p>
            <w:pPr>
              <w:pStyle w:val="Normal"/>
              <w:rPr/>
            </w:pPr>
            <w:r>
              <w:rPr>
                <w:rFonts w:eastAsia="Arial" w:cs="Arial"/>
                <w:b w:val="false"/>
                <w:bCs w:val="false"/>
                <w:color w:val="1C2430"/>
                <w:sz w:val="18"/>
                <w:szCs w:val="18"/>
              </w:rPr>
              <w:t>Carte p</w:t>
            </w:r>
          </w:p>
        </w:tc>
        <w:tc>
          <w:tcPr>
            <w:tcW w:w="6939" w:type="dxa"/>
            <w:tcBorders>
              <w:top w:val="single" w:sz="4" w:space="0" w:color="D9DEE5"/>
              <w:left w:val="single" w:sz="4" w:space="0" w:color="D9DEE5"/>
              <w:bottom w:val="single" w:sz="4" w:space="0" w:color="D9DEE5"/>
              <w:right w:val="single" w:sz="4" w:space="0" w:color="D9DEE5"/>
            </w:tcBorders>
          </w:tcPr>
          <w:p>
            <w:pPr>
              <w:pStyle w:val="Normal"/>
              <w:rPr/>
            </w:pPr>
            <w:r>
              <w:rPr>
                <w:rFonts w:eastAsia="Arial" w:cs="Arial"/>
                <w:b w:val="false"/>
                <w:bCs w:val="false"/>
                <w:color w:val="1C2430"/>
                <w:sz w:val="18"/>
                <w:szCs w:val="18"/>
              </w:rPr>
              <w:t>un point par lot de 50 contrôles ; LSC = p̄ + 3√(p̄(1−p̄)/n)</w:t>
            </w:r>
          </w:p>
        </w:tc>
      </w:tr>
    </w:tbl>
    <w:p>
      <w:pPr>
        <w:pStyle w:val="Normal"/>
        <w:rPr/>
      </w:pPr>
      <w:r>
        <w:rPr/>
      </w:r>
      <w:r>
        <w:br w:type="page"/>
      </w:r>
    </w:p>
    <w:p>
      <w:pPr>
        <w:pStyle w:val="Heading1"/>
        <w:spacing w:before="0" w:after="200"/>
        <w:rPr/>
      </w:pPr>
      <w:bookmarkStart w:id="8" w:name="__RefHeading___Toc930_5344865"/>
      <w:bookmarkEnd w:id="8"/>
      <w:r>
        <w:rPr/>
        <w:t>5. Les 5 défis</w:t>
      </w:r>
    </w:p>
    <w:p>
      <w:pPr>
        <w:pStyle w:val="Normal"/>
        <w:spacing w:lineRule="exact" w:line="300" w:before="0" w:after="120"/>
        <w:rPr/>
      </w:pPr>
      <w:r>
        <w:rPr>
          <w:rFonts w:eastAsia="Arial" w:cs="Arial"/>
          <w:sz w:val="21"/>
          <w:szCs w:val="21"/>
        </w:rPr>
        <w:t>Une équipe = un défi. Chaque équipe relève l'état de départ, propose une amélioration chiffrée, la teste sur le simulateur (ou la ligne réelle) et prouve le gain avec les indicateurs avant / après. Le 6e défi (gestion des stocks de coques brutes) fait l'objet d'un TP spécifique.</w:t>
      </w:r>
    </w:p>
    <w:p>
      <w:pPr>
        <w:pStyle w:val="Heading2"/>
        <w:rPr/>
      </w:pPr>
      <w:bookmarkStart w:id="9" w:name="__RefHeading___Toc932_5344865"/>
      <w:bookmarkEnd w:id="9"/>
      <w:r>
        <w:rPr/>
        <w:t>Défi 1 — Équilibrage de la ligne</w:t>
      </w:r>
    </w:p>
    <w:tbl>
      <w:tblPr>
        <w:tblW w:w="9638" w:type="dxa"/>
        <w:jc w:val="left"/>
        <w:tblInd w:w="0" w:type="dxa"/>
        <w:tblLayout w:type="fixed"/>
        <w:tblCellMar>
          <w:top w:w="60" w:type="dxa"/>
          <w:left w:w="90" w:type="dxa"/>
          <w:bottom w:w="60" w:type="dxa"/>
          <w:right w:w="90" w:type="dxa"/>
        </w:tblCellMar>
      </w:tblPr>
      <w:tblGrid>
        <w:gridCol w:w="2120"/>
        <w:gridCol w:w="7517"/>
      </w:tblGrid>
      <w:tr>
        <w:trPr>
          <w:tblHeader w:val="true"/>
        </w:trPr>
        <w:tc>
          <w:tcPr>
            <w:tcW w:w="2120" w:type="dxa"/>
            <w:tcBorders>
              <w:top w:val="single" w:sz="4" w:space="0" w:color="D9DEE5"/>
              <w:left w:val="single" w:sz="4" w:space="0" w:color="D9DEE5"/>
              <w:bottom w:val="single" w:sz="4" w:space="0" w:color="D9DEE5"/>
              <w:right w:val="single" w:sz="4" w:space="0" w:color="D9DEE5"/>
            </w:tcBorders>
            <w:shd w:color="auto" w:fill="0A8AD0" w:val="clear"/>
          </w:tcPr>
          <w:p>
            <w:pPr>
              <w:pStyle w:val="Normal"/>
              <w:rPr/>
            </w:pPr>
            <w:r>
              <w:rPr>
                <w:rFonts w:eastAsia="Arial" w:cs="Arial"/>
                <w:b/>
                <w:bCs/>
                <w:color w:val="FFFFFF"/>
                <w:sz w:val="18"/>
                <w:szCs w:val="18"/>
              </w:rPr>
              <w:t>Rubrique</w:t>
            </w:r>
          </w:p>
        </w:tc>
        <w:tc>
          <w:tcPr>
            <w:tcW w:w="7517" w:type="dxa"/>
            <w:tcBorders>
              <w:top w:val="single" w:sz="4" w:space="0" w:color="D9DEE5"/>
              <w:left w:val="single" w:sz="4" w:space="0" w:color="D9DEE5"/>
              <w:bottom w:val="single" w:sz="4" w:space="0" w:color="D9DEE5"/>
              <w:right w:val="single" w:sz="4" w:space="0" w:color="D9DEE5"/>
            </w:tcBorders>
            <w:shd w:color="auto" w:fill="0A8AD0" w:val="clear"/>
          </w:tcPr>
          <w:p>
            <w:pPr>
              <w:pStyle w:val="Normal"/>
              <w:rPr/>
            </w:pPr>
            <w:r>
              <w:rPr>
                <w:rFonts w:eastAsia="Arial" w:cs="Arial"/>
                <w:b/>
                <w:bCs/>
                <w:color w:val="FFFFFF"/>
                <w:sz w:val="18"/>
                <w:szCs w:val="18"/>
              </w:rPr>
              <w:t>Description</w:t>
            </w:r>
          </w:p>
        </w:tc>
      </w:tr>
      <w:tr>
        <w:trPr/>
        <w:tc>
          <w:tcPr>
            <w:tcW w:w="2120" w:type="dxa"/>
            <w:tcBorders>
              <w:top w:val="single" w:sz="4" w:space="0" w:color="D9DEE5"/>
              <w:left w:val="single" w:sz="4" w:space="0" w:color="D9DEE5"/>
              <w:bottom w:val="single" w:sz="4" w:space="0" w:color="D9DEE5"/>
              <w:right w:val="single" w:sz="4" w:space="0" w:color="D9DEE5"/>
            </w:tcBorders>
            <w:shd w:color="auto" w:fill="EEF1F5" w:val="clear"/>
          </w:tcPr>
          <w:p>
            <w:pPr>
              <w:pStyle w:val="Normal"/>
              <w:rPr/>
            </w:pPr>
            <w:r>
              <w:rPr>
                <w:rFonts w:eastAsia="Arial" w:cs="Arial"/>
                <w:b w:val="false"/>
                <w:bCs w:val="false"/>
                <w:color w:val="1C2430"/>
                <w:sz w:val="18"/>
                <w:szCs w:val="18"/>
              </w:rPr>
              <w:t>Problème de départ</w:t>
            </w:r>
          </w:p>
        </w:tc>
        <w:tc>
          <w:tcPr>
            <w:tcW w:w="7517" w:type="dxa"/>
            <w:tcBorders>
              <w:top w:val="single" w:sz="4" w:space="0" w:color="D9DEE5"/>
              <w:left w:val="single" w:sz="4" w:space="0" w:color="D9DEE5"/>
              <w:bottom w:val="single" w:sz="4" w:space="0" w:color="D9DEE5"/>
              <w:right w:val="single" w:sz="4" w:space="0" w:color="D9DEE5"/>
            </w:tcBorders>
          </w:tcPr>
          <w:p>
            <w:pPr>
              <w:pStyle w:val="Normal"/>
              <w:rPr/>
            </w:pPr>
            <w:r>
              <w:rPr>
                <w:rFonts w:eastAsia="Arial" w:cs="Arial"/>
                <w:b w:val="false"/>
                <w:bCs w:val="false"/>
                <w:color w:val="1C2430"/>
                <w:sz w:val="18"/>
                <w:szCs w:val="18"/>
              </w:rPr>
              <w:t>Le robot de pose P4 (75 s) est plus lent que le takt (60 s) : la mini-usine ne tient pas les 420 coques par jour.</w:t>
            </w:r>
          </w:p>
        </w:tc>
      </w:tr>
      <w:tr>
        <w:trPr/>
        <w:tc>
          <w:tcPr>
            <w:tcW w:w="2120" w:type="dxa"/>
            <w:tcBorders>
              <w:top w:val="single" w:sz="4" w:space="0" w:color="D9DEE5"/>
              <w:left w:val="single" w:sz="4" w:space="0" w:color="D9DEE5"/>
              <w:bottom w:val="single" w:sz="4" w:space="0" w:color="D9DEE5"/>
              <w:right w:val="single" w:sz="4" w:space="0" w:color="D9DEE5"/>
            </w:tcBorders>
            <w:shd w:color="auto" w:fill="EEF1F5" w:val="clear"/>
          </w:tcPr>
          <w:p>
            <w:pPr>
              <w:pStyle w:val="Normal"/>
              <w:rPr/>
            </w:pPr>
            <w:r>
              <w:rPr>
                <w:rFonts w:eastAsia="Arial" w:cs="Arial"/>
                <w:b w:val="false"/>
                <w:bCs w:val="false"/>
                <w:color w:val="1C2430"/>
                <w:sz w:val="18"/>
                <w:szCs w:val="18"/>
              </w:rPr>
              <w:t>Objectif</w:t>
            </w:r>
          </w:p>
        </w:tc>
        <w:tc>
          <w:tcPr>
            <w:tcW w:w="7517" w:type="dxa"/>
            <w:tcBorders>
              <w:top w:val="single" w:sz="4" w:space="0" w:color="D9DEE5"/>
              <w:left w:val="single" w:sz="4" w:space="0" w:color="D9DEE5"/>
              <w:bottom w:val="single" w:sz="4" w:space="0" w:color="D9DEE5"/>
              <w:right w:val="single" w:sz="4" w:space="0" w:color="D9DEE5"/>
            </w:tcBorders>
            <w:shd w:color="auto" w:fill="F6F7F9" w:val="clear"/>
          </w:tcPr>
          <w:p>
            <w:pPr>
              <w:pStyle w:val="Normal"/>
              <w:rPr/>
            </w:pPr>
            <w:r>
              <w:rPr>
                <w:rFonts w:eastAsia="Arial" w:cs="Arial"/>
                <w:b w:val="false"/>
                <w:bCs w:val="false"/>
                <w:color w:val="1C2430"/>
                <w:sz w:val="18"/>
                <w:szCs w:val="18"/>
              </w:rPr>
              <w:t>Passer tous les postes sous le takt ; capacité ≥ 420 coques / jour.</w:t>
            </w:r>
          </w:p>
        </w:tc>
      </w:tr>
      <w:tr>
        <w:trPr/>
        <w:tc>
          <w:tcPr>
            <w:tcW w:w="2120" w:type="dxa"/>
            <w:tcBorders>
              <w:top w:val="single" w:sz="4" w:space="0" w:color="D9DEE5"/>
              <w:left w:val="single" w:sz="4" w:space="0" w:color="D9DEE5"/>
              <w:bottom w:val="single" w:sz="4" w:space="0" w:color="D9DEE5"/>
              <w:right w:val="single" w:sz="4" w:space="0" w:color="D9DEE5"/>
            </w:tcBorders>
            <w:shd w:color="auto" w:fill="EEF1F5" w:val="clear"/>
          </w:tcPr>
          <w:p>
            <w:pPr>
              <w:pStyle w:val="Normal"/>
              <w:rPr/>
            </w:pPr>
            <w:r>
              <w:rPr>
                <w:rFonts w:eastAsia="Arial" w:cs="Arial"/>
                <w:b w:val="false"/>
                <w:bCs w:val="false"/>
                <w:color w:val="1C2430"/>
                <w:sz w:val="18"/>
                <w:szCs w:val="18"/>
              </w:rPr>
              <w:t>Où sont les données</w:t>
            </w:r>
          </w:p>
        </w:tc>
        <w:tc>
          <w:tcPr>
            <w:tcW w:w="7517" w:type="dxa"/>
            <w:tcBorders>
              <w:top w:val="single" w:sz="4" w:space="0" w:color="D9DEE5"/>
              <w:left w:val="single" w:sz="4" w:space="0" w:color="D9DEE5"/>
              <w:bottom w:val="single" w:sz="4" w:space="0" w:color="D9DEE5"/>
              <w:right w:val="single" w:sz="4" w:space="0" w:color="D9DEE5"/>
            </w:tcBorders>
          </w:tcPr>
          <w:p>
            <w:pPr>
              <w:pStyle w:val="Normal"/>
              <w:rPr/>
            </w:pPr>
            <w:r>
              <w:rPr>
                <w:rFonts w:eastAsia="Arial" w:cs="Arial"/>
                <w:b w:val="false"/>
                <w:bCs w:val="false"/>
                <w:color w:val="1C2430"/>
                <w:sz w:val="18"/>
                <w:szCs w:val="18"/>
              </w:rPr>
              <w:t>Onglet « Défi 1 » : diagramme de charge, goulot, capacité théorique.</w:t>
            </w:r>
          </w:p>
        </w:tc>
      </w:tr>
    </w:tbl>
    <w:p>
      <w:pPr>
        <w:pStyle w:val="Normal"/>
        <w:spacing w:before="120" w:after="60"/>
        <w:rPr/>
      </w:pPr>
      <w:r>
        <w:rPr>
          <w:rFonts w:eastAsia="Arial" w:cs="Arial"/>
          <w:b/>
          <w:bCs/>
          <w:sz w:val="21"/>
          <w:szCs w:val="21"/>
        </w:rPr>
        <w:t>Leviers et démarche</w:t>
      </w:r>
    </w:p>
    <w:p>
      <w:pPr>
        <w:pStyle w:val="ListParagraph"/>
        <w:numPr>
          <w:ilvl w:val="0"/>
          <w:numId w:val="1"/>
        </w:numPr>
        <w:spacing w:lineRule="exact" w:line="280" w:before="0" w:after="60"/>
        <w:rPr/>
      </w:pPr>
      <w:r>
        <w:rPr>
          <w:rFonts w:eastAsia="Arial" w:cs="Arial"/>
          <w:sz w:val="21"/>
          <w:szCs w:val="21"/>
        </w:rPr>
        <w:t>Déplacer une partie du marouflage de P4 vers un autre poste (modifier deux temps de cycle sans changer le contenu total de 255 s).</w:t>
      </w:r>
    </w:p>
    <w:p>
      <w:pPr>
        <w:pStyle w:val="ListParagraph"/>
        <w:numPr>
          <w:ilvl w:val="0"/>
          <w:numId w:val="1"/>
        </w:numPr>
        <w:spacing w:lineRule="exact" w:line="280" w:before="0" w:after="60"/>
        <w:rPr/>
      </w:pPr>
      <w:r>
        <w:rPr>
          <w:rFonts w:eastAsia="Arial" w:cs="Arial"/>
          <w:sz w:val="21"/>
          <w:szCs w:val="21"/>
        </w:rPr>
        <w:t>Ajouter un second robot en P4 (machines = 2) : chiffrer le coût et le nouveau goulot.</w:t>
      </w:r>
    </w:p>
    <w:p>
      <w:pPr>
        <w:pStyle w:val="ListParagraph"/>
        <w:numPr>
          <w:ilvl w:val="0"/>
          <w:numId w:val="1"/>
        </w:numPr>
        <w:spacing w:lineRule="exact" w:line="280" w:before="0" w:after="60"/>
        <w:rPr/>
      </w:pPr>
      <w:r>
        <w:rPr>
          <w:rFonts w:eastAsia="Arial" w:cs="Arial"/>
          <w:sz w:val="21"/>
          <w:szCs w:val="21"/>
        </w:rPr>
        <w:t>Tracer le diagramme de charge AVANT / APRÈS dans Excel.</w:t>
      </w:r>
    </w:p>
    <w:p>
      <w:pPr>
        <w:pStyle w:val="Normal"/>
        <w:spacing w:before="80" w:after="200"/>
        <w:rPr/>
      </w:pPr>
      <w:r>
        <w:rPr>
          <w:rFonts w:eastAsia="Arial" w:cs="Arial"/>
          <w:b/>
          <w:bCs/>
          <w:sz w:val="21"/>
          <w:szCs w:val="21"/>
        </w:rPr>
        <w:t xml:space="preserve">Point de vigilance : </w:t>
      </w:r>
      <w:r>
        <w:rPr>
          <w:rFonts w:eastAsia="Arial" w:cs="Arial"/>
          <w:i/>
          <w:iCs/>
          <w:color w:val="5B6675"/>
          <w:sz w:val="21"/>
          <w:szCs w:val="21"/>
        </w:rPr>
        <w:t>Le goulot se déplace : après P4, c'est souvent P2 (50 s) qui devient le poste le plus chargé.</w:t>
      </w:r>
    </w:p>
    <w:p>
      <w:pPr>
        <w:pStyle w:val="Heading2"/>
        <w:rPr/>
      </w:pPr>
      <w:bookmarkStart w:id="10" w:name="__RefHeading___Toc934_5344865"/>
      <w:bookmarkEnd w:id="10"/>
      <w:r>
        <w:rPr/>
        <w:t>Défi 2 — Réduction des en-cours (Kanban)</w:t>
      </w:r>
    </w:p>
    <w:tbl>
      <w:tblPr>
        <w:tblW w:w="9638" w:type="dxa"/>
        <w:jc w:val="left"/>
        <w:tblInd w:w="0" w:type="dxa"/>
        <w:tblLayout w:type="fixed"/>
        <w:tblCellMar>
          <w:top w:w="60" w:type="dxa"/>
          <w:left w:w="90" w:type="dxa"/>
          <w:bottom w:w="60" w:type="dxa"/>
          <w:right w:w="90" w:type="dxa"/>
        </w:tblCellMar>
      </w:tblPr>
      <w:tblGrid>
        <w:gridCol w:w="2120"/>
        <w:gridCol w:w="7517"/>
      </w:tblGrid>
      <w:tr>
        <w:trPr>
          <w:tblHeader w:val="true"/>
        </w:trPr>
        <w:tc>
          <w:tcPr>
            <w:tcW w:w="2120" w:type="dxa"/>
            <w:tcBorders>
              <w:top w:val="single" w:sz="4" w:space="0" w:color="D9DEE5"/>
              <w:left w:val="single" w:sz="4" w:space="0" w:color="D9DEE5"/>
              <w:bottom w:val="single" w:sz="4" w:space="0" w:color="D9DEE5"/>
              <w:right w:val="single" w:sz="4" w:space="0" w:color="D9DEE5"/>
            </w:tcBorders>
            <w:shd w:color="auto" w:fill="0A8AD0" w:val="clear"/>
          </w:tcPr>
          <w:p>
            <w:pPr>
              <w:pStyle w:val="Normal"/>
              <w:rPr/>
            </w:pPr>
            <w:r>
              <w:rPr>
                <w:rFonts w:eastAsia="Arial" w:cs="Arial"/>
                <w:b/>
                <w:bCs/>
                <w:color w:val="FFFFFF"/>
                <w:sz w:val="18"/>
                <w:szCs w:val="18"/>
              </w:rPr>
              <w:t>Rubrique</w:t>
            </w:r>
          </w:p>
        </w:tc>
        <w:tc>
          <w:tcPr>
            <w:tcW w:w="7517" w:type="dxa"/>
            <w:tcBorders>
              <w:top w:val="single" w:sz="4" w:space="0" w:color="D9DEE5"/>
              <w:left w:val="single" w:sz="4" w:space="0" w:color="D9DEE5"/>
              <w:bottom w:val="single" w:sz="4" w:space="0" w:color="D9DEE5"/>
              <w:right w:val="single" w:sz="4" w:space="0" w:color="D9DEE5"/>
            </w:tcBorders>
            <w:shd w:color="auto" w:fill="0A8AD0" w:val="clear"/>
          </w:tcPr>
          <w:p>
            <w:pPr>
              <w:pStyle w:val="Normal"/>
              <w:rPr/>
            </w:pPr>
            <w:r>
              <w:rPr>
                <w:rFonts w:eastAsia="Arial" w:cs="Arial"/>
                <w:b/>
                <w:bCs/>
                <w:color w:val="FFFFFF"/>
                <w:sz w:val="18"/>
                <w:szCs w:val="18"/>
              </w:rPr>
              <w:t>Description</w:t>
            </w:r>
          </w:p>
        </w:tc>
      </w:tr>
      <w:tr>
        <w:trPr/>
        <w:tc>
          <w:tcPr>
            <w:tcW w:w="2120" w:type="dxa"/>
            <w:tcBorders>
              <w:top w:val="single" w:sz="4" w:space="0" w:color="D9DEE5"/>
              <w:left w:val="single" w:sz="4" w:space="0" w:color="D9DEE5"/>
              <w:bottom w:val="single" w:sz="4" w:space="0" w:color="D9DEE5"/>
              <w:right w:val="single" w:sz="4" w:space="0" w:color="D9DEE5"/>
            </w:tcBorders>
            <w:shd w:color="auto" w:fill="EEF1F5" w:val="clear"/>
          </w:tcPr>
          <w:p>
            <w:pPr>
              <w:pStyle w:val="Normal"/>
              <w:rPr/>
            </w:pPr>
            <w:r>
              <w:rPr>
                <w:rFonts w:eastAsia="Arial" w:cs="Arial"/>
                <w:b w:val="false"/>
                <w:bCs w:val="false"/>
                <w:color w:val="1C2430"/>
                <w:sz w:val="18"/>
                <w:szCs w:val="18"/>
              </w:rPr>
              <w:t>Problème de départ</w:t>
            </w:r>
          </w:p>
        </w:tc>
        <w:tc>
          <w:tcPr>
            <w:tcW w:w="7517" w:type="dxa"/>
            <w:tcBorders>
              <w:top w:val="single" w:sz="4" w:space="0" w:color="D9DEE5"/>
              <w:left w:val="single" w:sz="4" w:space="0" w:color="D9DEE5"/>
              <w:bottom w:val="single" w:sz="4" w:space="0" w:color="D9DEE5"/>
              <w:right w:val="single" w:sz="4" w:space="0" w:color="D9DEE5"/>
            </w:tcBorders>
          </w:tcPr>
          <w:p>
            <w:pPr>
              <w:pStyle w:val="Normal"/>
              <w:rPr/>
            </w:pPr>
            <w:r>
              <w:rPr>
                <w:rFonts w:eastAsia="Arial" w:cs="Arial"/>
                <w:b w:val="false"/>
                <w:bCs w:val="false"/>
                <w:color w:val="1C2430"/>
                <w:sz w:val="18"/>
                <w:szCs w:val="18"/>
              </w:rPr>
              <w:t>Les stickers imprimés s'accumulent devant P4 : le délai de traversée dépasse 2 heures alors que le client attend « quelques minutes ».</w:t>
            </w:r>
          </w:p>
        </w:tc>
      </w:tr>
      <w:tr>
        <w:trPr/>
        <w:tc>
          <w:tcPr>
            <w:tcW w:w="2120" w:type="dxa"/>
            <w:tcBorders>
              <w:top w:val="single" w:sz="4" w:space="0" w:color="D9DEE5"/>
              <w:left w:val="single" w:sz="4" w:space="0" w:color="D9DEE5"/>
              <w:bottom w:val="single" w:sz="4" w:space="0" w:color="D9DEE5"/>
              <w:right w:val="single" w:sz="4" w:space="0" w:color="D9DEE5"/>
            </w:tcBorders>
            <w:shd w:color="auto" w:fill="EEF1F5" w:val="clear"/>
          </w:tcPr>
          <w:p>
            <w:pPr>
              <w:pStyle w:val="Normal"/>
              <w:rPr/>
            </w:pPr>
            <w:r>
              <w:rPr>
                <w:rFonts w:eastAsia="Arial" w:cs="Arial"/>
                <w:b w:val="false"/>
                <w:bCs w:val="false"/>
                <w:color w:val="1C2430"/>
                <w:sz w:val="18"/>
                <w:szCs w:val="18"/>
              </w:rPr>
              <w:t>Objectif</w:t>
            </w:r>
          </w:p>
        </w:tc>
        <w:tc>
          <w:tcPr>
            <w:tcW w:w="7517" w:type="dxa"/>
            <w:tcBorders>
              <w:top w:val="single" w:sz="4" w:space="0" w:color="D9DEE5"/>
              <w:left w:val="single" w:sz="4" w:space="0" w:color="D9DEE5"/>
              <w:bottom w:val="single" w:sz="4" w:space="0" w:color="D9DEE5"/>
              <w:right w:val="single" w:sz="4" w:space="0" w:color="D9DEE5"/>
            </w:tcBorders>
            <w:shd w:color="auto" w:fill="F6F7F9" w:val="clear"/>
          </w:tcPr>
          <w:p>
            <w:pPr>
              <w:pStyle w:val="Normal"/>
              <w:rPr/>
            </w:pPr>
            <w:r>
              <w:rPr>
                <w:rFonts w:eastAsia="Arial" w:cs="Arial"/>
                <w:b w:val="false"/>
                <w:bCs w:val="false"/>
                <w:color w:val="1C2430"/>
                <w:sz w:val="18"/>
                <w:szCs w:val="18"/>
              </w:rPr>
              <w:t>Diviser l'en-cours dans la ligne et le délai de traversée, sans perdre de débit.</w:t>
            </w:r>
          </w:p>
        </w:tc>
      </w:tr>
      <w:tr>
        <w:trPr/>
        <w:tc>
          <w:tcPr>
            <w:tcW w:w="2120" w:type="dxa"/>
            <w:tcBorders>
              <w:top w:val="single" w:sz="4" w:space="0" w:color="D9DEE5"/>
              <w:left w:val="single" w:sz="4" w:space="0" w:color="D9DEE5"/>
              <w:bottom w:val="single" w:sz="4" w:space="0" w:color="D9DEE5"/>
              <w:right w:val="single" w:sz="4" w:space="0" w:color="D9DEE5"/>
            </w:tcBorders>
            <w:shd w:color="auto" w:fill="EEF1F5" w:val="clear"/>
          </w:tcPr>
          <w:p>
            <w:pPr>
              <w:pStyle w:val="Normal"/>
              <w:rPr/>
            </w:pPr>
            <w:r>
              <w:rPr>
                <w:rFonts w:eastAsia="Arial" w:cs="Arial"/>
                <w:b w:val="false"/>
                <w:bCs w:val="false"/>
                <w:color w:val="1C2430"/>
                <w:sz w:val="18"/>
                <w:szCs w:val="18"/>
              </w:rPr>
              <w:t>Où sont les données</w:t>
            </w:r>
          </w:p>
        </w:tc>
        <w:tc>
          <w:tcPr>
            <w:tcW w:w="7517" w:type="dxa"/>
            <w:tcBorders>
              <w:top w:val="single" w:sz="4" w:space="0" w:color="D9DEE5"/>
              <w:left w:val="single" w:sz="4" w:space="0" w:color="D9DEE5"/>
              <w:bottom w:val="single" w:sz="4" w:space="0" w:color="D9DEE5"/>
              <w:right w:val="single" w:sz="4" w:space="0" w:color="D9DEE5"/>
            </w:tcBorders>
          </w:tcPr>
          <w:p>
            <w:pPr>
              <w:pStyle w:val="Normal"/>
              <w:rPr/>
            </w:pPr>
            <w:r>
              <w:rPr>
                <w:rFonts w:eastAsia="Arial" w:cs="Arial"/>
                <w:b w:val="false"/>
                <w:bCs w:val="false"/>
                <w:color w:val="1C2430"/>
                <w:sz w:val="18"/>
                <w:szCs w:val="18"/>
              </w:rPr>
              <w:t>Onglet « Défi 2 » : en-cours par poste, en-cours moyen, débit, délai mesuré et délai calculé par Little.</w:t>
            </w:r>
          </w:p>
        </w:tc>
      </w:tr>
    </w:tbl>
    <w:p>
      <w:pPr>
        <w:pStyle w:val="Normal"/>
        <w:spacing w:before="120" w:after="60"/>
        <w:rPr/>
      </w:pPr>
      <w:r>
        <w:rPr>
          <w:rFonts w:eastAsia="Arial" w:cs="Arial"/>
          <w:b/>
          <w:bCs/>
          <w:sz w:val="21"/>
          <w:szCs w:val="21"/>
        </w:rPr>
        <w:t>Leviers et démarche</w:t>
      </w:r>
    </w:p>
    <w:p>
      <w:pPr>
        <w:pStyle w:val="ListParagraph"/>
        <w:numPr>
          <w:ilvl w:val="0"/>
          <w:numId w:val="1"/>
        </w:numPr>
        <w:spacing w:lineRule="exact" w:line="280" w:before="0" w:after="60"/>
        <w:rPr/>
      </w:pPr>
      <w:r>
        <w:rPr>
          <w:rFonts w:eastAsia="Arial" w:cs="Arial"/>
          <w:sz w:val="21"/>
          <w:szCs w:val="21"/>
        </w:rPr>
        <w:t>Fixer un stock maximum devant chaque poste (nombre de cartes Kanban).</w:t>
      </w:r>
    </w:p>
    <w:p>
      <w:pPr>
        <w:pStyle w:val="ListParagraph"/>
        <w:numPr>
          <w:ilvl w:val="0"/>
          <w:numId w:val="1"/>
        </w:numPr>
        <w:spacing w:lineRule="exact" w:line="280" w:before="0" w:after="60"/>
        <w:rPr/>
      </w:pPr>
      <w:r>
        <w:rPr>
          <w:rFonts w:eastAsia="Arial" w:cs="Arial"/>
          <w:sz w:val="21"/>
          <w:szCs w:val="21"/>
        </w:rPr>
        <w:t>Limiter le nombre de commandes lancées dans la ligne (CONWIP).</w:t>
      </w:r>
    </w:p>
    <w:p>
      <w:pPr>
        <w:pStyle w:val="ListParagraph"/>
        <w:numPr>
          <w:ilvl w:val="0"/>
          <w:numId w:val="1"/>
        </w:numPr>
        <w:spacing w:lineRule="exact" w:line="280" w:before="0" w:after="60"/>
        <w:rPr/>
      </w:pPr>
      <w:r>
        <w:rPr>
          <w:rFonts w:eastAsia="Arial" w:cs="Arial"/>
          <w:sz w:val="21"/>
          <w:szCs w:val="21"/>
        </w:rPr>
        <w:t>Vérifier la loi de Little avec le journal : en-cours moyen ÷ débit ≈ délai mesuré.</w:t>
      </w:r>
    </w:p>
    <w:p>
      <w:pPr>
        <w:pStyle w:val="Normal"/>
        <w:spacing w:before="80" w:after="200"/>
        <w:rPr/>
      </w:pPr>
      <w:r>
        <w:rPr>
          <w:rFonts w:eastAsia="Arial" w:cs="Arial"/>
          <w:b/>
          <w:bCs/>
          <w:sz w:val="21"/>
          <w:szCs w:val="21"/>
        </w:rPr>
        <w:t xml:space="preserve">Point de vigilance : </w:t>
      </w:r>
      <w:r>
        <w:rPr>
          <w:rFonts w:eastAsia="Arial" w:cs="Arial"/>
          <w:i/>
          <w:iCs/>
          <w:color w:val="5B6675"/>
          <w:sz w:val="21"/>
          <w:szCs w:val="21"/>
        </w:rPr>
        <w:t>Trop peu de cartes : des postes passent « BLOQUÉ » ou « ATTENTE » et le débit chute. Il faut trouver le bon nombre.</w:t>
      </w:r>
    </w:p>
    <w:p>
      <w:pPr>
        <w:pStyle w:val="Heading2"/>
        <w:rPr/>
      </w:pPr>
      <w:bookmarkStart w:id="11" w:name="__RefHeading___Toc936_5344865"/>
      <w:bookmarkEnd w:id="11"/>
      <w:r>
        <w:rPr/>
        <w:t>Défi 3 — Mesure et amélioration du TRS</w:t>
      </w:r>
    </w:p>
    <w:tbl>
      <w:tblPr>
        <w:tblW w:w="9638" w:type="dxa"/>
        <w:jc w:val="left"/>
        <w:tblInd w:w="0" w:type="dxa"/>
        <w:tblLayout w:type="fixed"/>
        <w:tblCellMar>
          <w:top w:w="60" w:type="dxa"/>
          <w:left w:w="90" w:type="dxa"/>
          <w:bottom w:w="60" w:type="dxa"/>
          <w:right w:w="90" w:type="dxa"/>
        </w:tblCellMar>
      </w:tblPr>
      <w:tblGrid>
        <w:gridCol w:w="2120"/>
        <w:gridCol w:w="7517"/>
      </w:tblGrid>
      <w:tr>
        <w:trPr>
          <w:tblHeader w:val="true"/>
        </w:trPr>
        <w:tc>
          <w:tcPr>
            <w:tcW w:w="2120" w:type="dxa"/>
            <w:tcBorders>
              <w:top w:val="single" w:sz="4" w:space="0" w:color="D9DEE5"/>
              <w:left w:val="single" w:sz="4" w:space="0" w:color="D9DEE5"/>
              <w:bottom w:val="single" w:sz="4" w:space="0" w:color="D9DEE5"/>
              <w:right w:val="single" w:sz="4" w:space="0" w:color="D9DEE5"/>
            </w:tcBorders>
            <w:shd w:color="auto" w:fill="0A8AD0" w:val="clear"/>
          </w:tcPr>
          <w:p>
            <w:pPr>
              <w:pStyle w:val="Normal"/>
              <w:rPr/>
            </w:pPr>
            <w:r>
              <w:rPr>
                <w:rFonts w:eastAsia="Arial" w:cs="Arial"/>
                <w:b/>
                <w:bCs/>
                <w:color w:val="FFFFFF"/>
                <w:sz w:val="18"/>
                <w:szCs w:val="18"/>
              </w:rPr>
              <w:t>Rubrique</w:t>
            </w:r>
          </w:p>
        </w:tc>
        <w:tc>
          <w:tcPr>
            <w:tcW w:w="7517" w:type="dxa"/>
            <w:tcBorders>
              <w:top w:val="single" w:sz="4" w:space="0" w:color="D9DEE5"/>
              <w:left w:val="single" w:sz="4" w:space="0" w:color="D9DEE5"/>
              <w:bottom w:val="single" w:sz="4" w:space="0" w:color="D9DEE5"/>
              <w:right w:val="single" w:sz="4" w:space="0" w:color="D9DEE5"/>
            </w:tcBorders>
            <w:shd w:color="auto" w:fill="0A8AD0" w:val="clear"/>
          </w:tcPr>
          <w:p>
            <w:pPr>
              <w:pStyle w:val="Normal"/>
              <w:rPr/>
            </w:pPr>
            <w:r>
              <w:rPr>
                <w:rFonts w:eastAsia="Arial" w:cs="Arial"/>
                <w:b/>
                <w:bCs/>
                <w:color w:val="FFFFFF"/>
                <w:sz w:val="18"/>
                <w:szCs w:val="18"/>
              </w:rPr>
              <w:t>Description</w:t>
            </w:r>
          </w:p>
        </w:tc>
      </w:tr>
      <w:tr>
        <w:trPr/>
        <w:tc>
          <w:tcPr>
            <w:tcW w:w="2120" w:type="dxa"/>
            <w:tcBorders>
              <w:top w:val="single" w:sz="4" w:space="0" w:color="D9DEE5"/>
              <w:left w:val="single" w:sz="4" w:space="0" w:color="D9DEE5"/>
              <w:bottom w:val="single" w:sz="4" w:space="0" w:color="D9DEE5"/>
              <w:right w:val="single" w:sz="4" w:space="0" w:color="D9DEE5"/>
            </w:tcBorders>
            <w:shd w:color="auto" w:fill="EEF1F5" w:val="clear"/>
          </w:tcPr>
          <w:p>
            <w:pPr>
              <w:pStyle w:val="Normal"/>
              <w:rPr/>
            </w:pPr>
            <w:r>
              <w:rPr>
                <w:rFonts w:eastAsia="Arial" w:cs="Arial"/>
                <w:b w:val="false"/>
                <w:bCs w:val="false"/>
                <w:color w:val="1C2430"/>
                <w:sz w:val="18"/>
                <w:szCs w:val="18"/>
              </w:rPr>
              <w:t>Problème de départ</w:t>
            </w:r>
          </w:p>
        </w:tc>
        <w:tc>
          <w:tcPr>
            <w:tcW w:w="7517" w:type="dxa"/>
            <w:tcBorders>
              <w:top w:val="single" w:sz="4" w:space="0" w:color="D9DEE5"/>
              <w:left w:val="single" w:sz="4" w:space="0" w:color="D9DEE5"/>
              <w:bottom w:val="single" w:sz="4" w:space="0" w:color="D9DEE5"/>
              <w:right w:val="single" w:sz="4" w:space="0" w:color="D9DEE5"/>
            </w:tcBorders>
          </w:tcPr>
          <w:p>
            <w:pPr>
              <w:pStyle w:val="Normal"/>
              <w:rPr/>
            </w:pPr>
            <w:r>
              <w:rPr>
                <w:rFonts w:eastAsia="Arial" w:cs="Arial"/>
                <w:b w:val="false"/>
                <w:bCs w:val="false"/>
                <w:color w:val="1C2430"/>
                <w:sz w:val="18"/>
                <w:szCs w:val="18"/>
              </w:rPr>
              <w:t>Personne ne connaît le rendement réel de la mini-usine.</w:t>
            </w:r>
          </w:p>
        </w:tc>
      </w:tr>
      <w:tr>
        <w:trPr/>
        <w:tc>
          <w:tcPr>
            <w:tcW w:w="2120" w:type="dxa"/>
            <w:tcBorders>
              <w:top w:val="single" w:sz="4" w:space="0" w:color="D9DEE5"/>
              <w:left w:val="single" w:sz="4" w:space="0" w:color="D9DEE5"/>
              <w:bottom w:val="single" w:sz="4" w:space="0" w:color="D9DEE5"/>
              <w:right w:val="single" w:sz="4" w:space="0" w:color="D9DEE5"/>
            </w:tcBorders>
            <w:shd w:color="auto" w:fill="EEF1F5" w:val="clear"/>
          </w:tcPr>
          <w:p>
            <w:pPr>
              <w:pStyle w:val="Normal"/>
              <w:rPr/>
            </w:pPr>
            <w:r>
              <w:rPr>
                <w:rFonts w:eastAsia="Arial" w:cs="Arial"/>
                <w:b w:val="false"/>
                <w:bCs w:val="false"/>
                <w:color w:val="1C2430"/>
                <w:sz w:val="18"/>
                <w:szCs w:val="18"/>
              </w:rPr>
              <w:t>Objectif</w:t>
            </w:r>
          </w:p>
        </w:tc>
        <w:tc>
          <w:tcPr>
            <w:tcW w:w="7517" w:type="dxa"/>
            <w:tcBorders>
              <w:top w:val="single" w:sz="4" w:space="0" w:color="D9DEE5"/>
              <w:left w:val="single" w:sz="4" w:space="0" w:color="D9DEE5"/>
              <w:bottom w:val="single" w:sz="4" w:space="0" w:color="D9DEE5"/>
              <w:right w:val="single" w:sz="4" w:space="0" w:color="D9DEE5"/>
            </w:tcBorders>
            <w:shd w:color="auto" w:fill="F6F7F9" w:val="clear"/>
          </w:tcPr>
          <w:p>
            <w:pPr>
              <w:pStyle w:val="Normal"/>
              <w:rPr/>
            </w:pPr>
            <w:r>
              <w:rPr>
                <w:rFonts w:eastAsia="Arial" w:cs="Arial"/>
                <w:b w:val="false"/>
                <w:bCs w:val="false"/>
                <w:color w:val="1C2430"/>
                <w:sz w:val="18"/>
                <w:szCs w:val="18"/>
              </w:rPr>
              <w:t>Calculer le TRS de la ligne et du goulot, classer les pertes, réduire la plus importante.</w:t>
            </w:r>
          </w:p>
        </w:tc>
      </w:tr>
      <w:tr>
        <w:trPr/>
        <w:tc>
          <w:tcPr>
            <w:tcW w:w="2120" w:type="dxa"/>
            <w:tcBorders>
              <w:top w:val="single" w:sz="4" w:space="0" w:color="D9DEE5"/>
              <w:left w:val="single" w:sz="4" w:space="0" w:color="D9DEE5"/>
              <w:bottom w:val="single" w:sz="4" w:space="0" w:color="D9DEE5"/>
              <w:right w:val="single" w:sz="4" w:space="0" w:color="D9DEE5"/>
            </w:tcBorders>
            <w:shd w:color="auto" w:fill="EEF1F5" w:val="clear"/>
          </w:tcPr>
          <w:p>
            <w:pPr>
              <w:pStyle w:val="Normal"/>
              <w:rPr/>
            </w:pPr>
            <w:r>
              <w:rPr>
                <w:rFonts w:eastAsia="Arial" w:cs="Arial"/>
                <w:b w:val="false"/>
                <w:bCs w:val="false"/>
                <w:color w:val="1C2430"/>
                <w:sz w:val="18"/>
                <w:szCs w:val="18"/>
              </w:rPr>
              <w:t>Où sont les données</w:t>
            </w:r>
          </w:p>
        </w:tc>
        <w:tc>
          <w:tcPr>
            <w:tcW w:w="7517" w:type="dxa"/>
            <w:tcBorders>
              <w:top w:val="single" w:sz="4" w:space="0" w:color="D9DEE5"/>
              <w:left w:val="single" w:sz="4" w:space="0" w:color="D9DEE5"/>
              <w:bottom w:val="single" w:sz="4" w:space="0" w:color="D9DEE5"/>
              <w:right w:val="single" w:sz="4" w:space="0" w:color="D9DEE5"/>
            </w:tcBorders>
          </w:tcPr>
          <w:p>
            <w:pPr>
              <w:pStyle w:val="Normal"/>
              <w:rPr/>
            </w:pPr>
            <w:r>
              <w:rPr>
                <w:rFonts w:eastAsia="Arial" w:cs="Arial"/>
                <w:b w:val="false"/>
                <w:bCs w:val="false"/>
                <w:color w:val="1C2430"/>
                <w:sz w:val="18"/>
                <w:szCs w:val="18"/>
              </w:rPr>
              <w:t>Onglet « Défi 3 » : D, P, Q et TRS par poste, répartition des temps.</w:t>
            </w:r>
          </w:p>
        </w:tc>
      </w:tr>
    </w:tbl>
    <w:p>
      <w:pPr>
        <w:pStyle w:val="Normal"/>
        <w:spacing w:before="120" w:after="60"/>
        <w:rPr/>
      </w:pPr>
      <w:r>
        <w:rPr>
          <w:rFonts w:eastAsia="Arial" w:cs="Arial"/>
          <w:b/>
          <w:bCs/>
          <w:sz w:val="21"/>
          <w:szCs w:val="21"/>
        </w:rPr>
        <w:t>Leviers et démarche</w:t>
      </w:r>
    </w:p>
    <w:p>
      <w:pPr>
        <w:pStyle w:val="ListParagraph"/>
        <w:numPr>
          <w:ilvl w:val="0"/>
          <w:numId w:val="1"/>
        </w:numPr>
        <w:spacing w:lineRule="exact" w:line="280" w:before="0" w:after="60"/>
        <w:rPr/>
      </w:pPr>
      <w:r>
        <w:rPr>
          <w:rFonts w:eastAsia="Arial" w:cs="Arial"/>
          <w:sz w:val="21"/>
          <w:szCs w:val="21"/>
        </w:rPr>
        <w:t>Recalculer le TRS à la main à partir du journal (ETAT, PIECE, QUALITE) et le comparer à la supervision.</w:t>
      </w:r>
    </w:p>
    <w:p>
      <w:pPr>
        <w:pStyle w:val="ListParagraph"/>
        <w:numPr>
          <w:ilvl w:val="0"/>
          <w:numId w:val="1"/>
        </w:numPr>
        <w:spacing w:lineRule="exact" w:line="280" w:before="0" w:after="60"/>
        <w:rPr/>
      </w:pPr>
      <w:r>
        <w:rPr>
          <w:rFonts w:eastAsia="Arial" w:cs="Arial"/>
          <w:sz w:val="21"/>
          <w:szCs w:val="21"/>
        </w:rPr>
        <w:t>Construire le Pareto des pertes (panne, attente, bloqué, non-qualité).</w:t>
      </w:r>
    </w:p>
    <w:p>
      <w:pPr>
        <w:pStyle w:val="ListParagraph"/>
        <w:numPr>
          <w:ilvl w:val="0"/>
          <w:numId w:val="1"/>
        </w:numPr>
        <w:spacing w:lineRule="exact" w:line="280" w:before="0" w:after="60"/>
        <w:rPr/>
      </w:pPr>
      <w:r>
        <w:rPr>
          <w:rFonts w:eastAsia="Arial" w:cs="Arial"/>
          <w:sz w:val="21"/>
          <w:szCs w:val="21"/>
        </w:rPr>
        <w:t>Choisir une action sur la perte n° 1 et mesurer le TRS après.</w:t>
      </w:r>
    </w:p>
    <w:p>
      <w:pPr>
        <w:pStyle w:val="Normal"/>
        <w:spacing w:before="80" w:after="200"/>
        <w:rPr/>
      </w:pPr>
      <w:r>
        <w:rPr>
          <w:rFonts w:eastAsia="Arial" w:cs="Arial"/>
          <w:b/>
          <w:bCs/>
          <w:sz w:val="21"/>
          <w:szCs w:val="21"/>
        </w:rPr>
        <w:t xml:space="preserve">Point de vigilance : </w:t>
      </w:r>
      <w:r>
        <w:rPr>
          <w:rFonts w:eastAsia="Arial" w:cs="Arial"/>
          <w:i/>
          <w:iCs/>
          <w:color w:val="5B6675"/>
          <w:sz w:val="21"/>
          <w:szCs w:val="21"/>
        </w:rPr>
        <w:t>Le TRS d'un poste qui attend des pièces est faible sans qu'il soit en cause : raisonner sur le goulot.</w:t>
      </w:r>
    </w:p>
    <w:p>
      <w:pPr>
        <w:pStyle w:val="Heading2"/>
        <w:rPr/>
      </w:pPr>
      <w:bookmarkStart w:id="12" w:name="__RefHeading___Toc938_5344865"/>
      <w:bookmarkEnd w:id="12"/>
      <w:r>
        <w:rPr/>
        <w:t>Défi 4 — Plan de maintenance préventive</w:t>
      </w:r>
    </w:p>
    <w:tbl>
      <w:tblPr>
        <w:tblW w:w="9638" w:type="dxa"/>
        <w:jc w:val="left"/>
        <w:tblInd w:w="0" w:type="dxa"/>
        <w:tblLayout w:type="fixed"/>
        <w:tblCellMar>
          <w:top w:w="60" w:type="dxa"/>
          <w:left w:w="90" w:type="dxa"/>
          <w:bottom w:w="60" w:type="dxa"/>
          <w:right w:w="90" w:type="dxa"/>
        </w:tblCellMar>
      </w:tblPr>
      <w:tblGrid>
        <w:gridCol w:w="2120"/>
        <w:gridCol w:w="7517"/>
      </w:tblGrid>
      <w:tr>
        <w:trPr>
          <w:tblHeader w:val="true"/>
        </w:trPr>
        <w:tc>
          <w:tcPr>
            <w:tcW w:w="2120" w:type="dxa"/>
            <w:tcBorders>
              <w:top w:val="single" w:sz="4" w:space="0" w:color="D9DEE5"/>
              <w:left w:val="single" w:sz="4" w:space="0" w:color="D9DEE5"/>
              <w:bottom w:val="single" w:sz="4" w:space="0" w:color="D9DEE5"/>
              <w:right w:val="single" w:sz="4" w:space="0" w:color="D9DEE5"/>
            </w:tcBorders>
            <w:shd w:color="auto" w:fill="0A8AD0" w:val="clear"/>
          </w:tcPr>
          <w:p>
            <w:pPr>
              <w:pStyle w:val="Normal"/>
              <w:rPr/>
            </w:pPr>
            <w:r>
              <w:rPr>
                <w:rFonts w:eastAsia="Arial" w:cs="Arial"/>
                <w:b/>
                <w:bCs/>
                <w:color w:val="FFFFFF"/>
                <w:sz w:val="18"/>
                <w:szCs w:val="18"/>
              </w:rPr>
              <w:t>Rubrique</w:t>
            </w:r>
          </w:p>
        </w:tc>
        <w:tc>
          <w:tcPr>
            <w:tcW w:w="7517" w:type="dxa"/>
            <w:tcBorders>
              <w:top w:val="single" w:sz="4" w:space="0" w:color="D9DEE5"/>
              <w:left w:val="single" w:sz="4" w:space="0" w:color="D9DEE5"/>
              <w:bottom w:val="single" w:sz="4" w:space="0" w:color="D9DEE5"/>
              <w:right w:val="single" w:sz="4" w:space="0" w:color="D9DEE5"/>
            </w:tcBorders>
            <w:shd w:color="auto" w:fill="0A8AD0" w:val="clear"/>
          </w:tcPr>
          <w:p>
            <w:pPr>
              <w:pStyle w:val="Normal"/>
              <w:rPr/>
            </w:pPr>
            <w:r>
              <w:rPr>
                <w:rFonts w:eastAsia="Arial" w:cs="Arial"/>
                <w:b/>
                <w:bCs/>
                <w:color w:val="FFFFFF"/>
                <w:sz w:val="18"/>
                <w:szCs w:val="18"/>
              </w:rPr>
              <w:t>Description</w:t>
            </w:r>
          </w:p>
        </w:tc>
      </w:tr>
      <w:tr>
        <w:trPr/>
        <w:tc>
          <w:tcPr>
            <w:tcW w:w="2120" w:type="dxa"/>
            <w:tcBorders>
              <w:top w:val="single" w:sz="4" w:space="0" w:color="D9DEE5"/>
              <w:left w:val="single" w:sz="4" w:space="0" w:color="D9DEE5"/>
              <w:bottom w:val="single" w:sz="4" w:space="0" w:color="D9DEE5"/>
              <w:right w:val="single" w:sz="4" w:space="0" w:color="D9DEE5"/>
            </w:tcBorders>
            <w:shd w:color="auto" w:fill="EEF1F5" w:val="clear"/>
          </w:tcPr>
          <w:p>
            <w:pPr>
              <w:pStyle w:val="Normal"/>
              <w:rPr/>
            </w:pPr>
            <w:r>
              <w:rPr>
                <w:rFonts w:eastAsia="Arial" w:cs="Arial"/>
                <w:b w:val="false"/>
                <w:bCs w:val="false"/>
                <w:color w:val="1C2430"/>
                <w:sz w:val="18"/>
                <w:szCs w:val="18"/>
              </w:rPr>
              <w:t>Problème de départ</w:t>
            </w:r>
          </w:p>
        </w:tc>
        <w:tc>
          <w:tcPr>
            <w:tcW w:w="7517" w:type="dxa"/>
            <w:tcBorders>
              <w:top w:val="single" w:sz="4" w:space="0" w:color="D9DEE5"/>
              <w:left w:val="single" w:sz="4" w:space="0" w:color="D9DEE5"/>
              <w:bottom w:val="single" w:sz="4" w:space="0" w:color="D9DEE5"/>
              <w:right w:val="single" w:sz="4" w:space="0" w:color="D9DEE5"/>
            </w:tcBorders>
          </w:tcPr>
          <w:p>
            <w:pPr>
              <w:pStyle w:val="Normal"/>
              <w:rPr/>
            </w:pPr>
            <w:r>
              <w:rPr>
                <w:rFonts w:eastAsia="Arial" w:cs="Arial"/>
                <w:b w:val="false"/>
                <w:bCs w:val="false"/>
                <w:color w:val="1C2430"/>
                <w:sz w:val="18"/>
                <w:szCs w:val="18"/>
              </w:rPr>
              <w:t>L'imprimante P2 et le robot P4 tombent en panne de plus en plus souvent à mesure qu'ils s'usent.</w:t>
            </w:r>
          </w:p>
        </w:tc>
      </w:tr>
      <w:tr>
        <w:trPr/>
        <w:tc>
          <w:tcPr>
            <w:tcW w:w="2120" w:type="dxa"/>
            <w:tcBorders>
              <w:top w:val="single" w:sz="4" w:space="0" w:color="D9DEE5"/>
              <w:left w:val="single" w:sz="4" w:space="0" w:color="D9DEE5"/>
              <w:bottom w:val="single" w:sz="4" w:space="0" w:color="D9DEE5"/>
              <w:right w:val="single" w:sz="4" w:space="0" w:color="D9DEE5"/>
            </w:tcBorders>
            <w:shd w:color="auto" w:fill="EEF1F5" w:val="clear"/>
          </w:tcPr>
          <w:p>
            <w:pPr>
              <w:pStyle w:val="Normal"/>
              <w:rPr/>
            </w:pPr>
            <w:r>
              <w:rPr>
                <w:rFonts w:eastAsia="Arial" w:cs="Arial"/>
                <w:b w:val="false"/>
                <w:bCs w:val="false"/>
                <w:color w:val="1C2430"/>
                <w:sz w:val="18"/>
                <w:szCs w:val="18"/>
              </w:rPr>
              <w:t>Objectif</w:t>
            </w:r>
          </w:p>
        </w:tc>
        <w:tc>
          <w:tcPr>
            <w:tcW w:w="7517" w:type="dxa"/>
            <w:tcBorders>
              <w:top w:val="single" w:sz="4" w:space="0" w:color="D9DEE5"/>
              <w:left w:val="single" w:sz="4" w:space="0" w:color="D9DEE5"/>
              <w:bottom w:val="single" w:sz="4" w:space="0" w:color="D9DEE5"/>
              <w:right w:val="single" w:sz="4" w:space="0" w:color="D9DEE5"/>
            </w:tcBorders>
            <w:shd w:color="auto" w:fill="F6F7F9" w:val="clear"/>
          </w:tcPr>
          <w:p>
            <w:pPr>
              <w:pStyle w:val="Normal"/>
              <w:rPr/>
            </w:pPr>
            <w:r>
              <w:rPr>
                <w:rFonts w:eastAsia="Arial" w:cs="Arial"/>
                <w:b w:val="false"/>
                <w:bCs w:val="false"/>
                <w:color w:val="1C2430"/>
                <w:sz w:val="18"/>
                <w:szCs w:val="18"/>
              </w:rPr>
              <w:t>Réduire le nombre de pannes et augmenter la disponibilité avec un plan préventif (périodicité ou seuil de vibration).</w:t>
            </w:r>
          </w:p>
        </w:tc>
      </w:tr>
      <w:tr>
        <w:trPr/>
        <w:tc>
          <w:tcPr>
            <w:tcW w:w="2120" w:type="dxa"/>
            <w:tcBorders>
              <w:top w:val="single" w:sz="4" w:space="0" w:color="D9DEE5"/>
              <w:left w:val="single" w:sz="4" w:space="0" w:color="D9DEE5"/>
              <w:bottom w:val="single" w:sz="4" w:space="0" w:color="D9DEE5"/>
              <w:right w:val="single" w:sz="4" w:space="0" w:color="D9DEE5"/>
            </w:tcBorders>
            <w:shd w:color="auto" w:fill="EEF1F5" w:val="clear"/>
          </w:tcPr>
          <w:p>
            <w:pPr>
              <w:pStyle w:val="Normal"/>
              <w:rPr/>
            </w:pPr>
            <w:r>
              <w:rPr>
                <w:rFonts w:eastAsia="Arial" w:cs="Arial"/>
                <w:b w:val="false"/>
                <w:bCs w:val="false"/>
                <w:color w:val="1C2430"/>
                <w:sz w:val="18"/>
                <w:szCs w:val="18"/>
              </w:rPr>
              <w:t>Où sont les données</w:t>
            </w:r>
          </w:p>
        </w:tc>
        <w:tc>
          <w:tcPr>
            <w:tcW w:w="7517" w:type="dxa"/>
            <w:tcBorders>
              <w:top w:val="single" w:sz="4" w:space="0" w:color="D9DEE5"/>
              <w:left w:val="single" w:sz="4" w:space="0" w:color="D9DEE5"/>
              <w:bottom w:val="single" w:sz="4" w:space="0" w:color="D9DEE5"/>
              <w:right w:val="single" w:sz="4" w:space="0" w:color="D9DEE5"/>
            </w:tcBorders>
          </w:tcPr>
          <w:p>
            <w:pPr>
              <w:pStyle w:val="Normal"/>
              <w:rPr/>
            </w:pPr>
            <w:r>
              <w:rPr>
                <w:rFonts w:eastAsia="Arial" w:cs="Arial"/>
                <w:b w:val="false"/>
                <w:bCs w:val="false"/>
                <w:color w:val="1C2430"/>
                <w:sz w:val="18"/>
                <w:szCs w:val="18"/>
              </w:rPr>
              <w:t>Onglet « Défi 4 » : pannes, MTBF, MTTR, disponibilité, vibrations, bouton « Maintenance préventive ».</w:t>
            </w:r>
          </w:p>
        </w:tc>
      </w:tr>
    </w:tbl>
    <w:p>
      <w:pPr>
        <w:pStyle w:val="Normal"/>
        <w:spacing w:before="120" w:after="60"/>
        <w:rPr/>
      </w:pPr>
      <w:r>
        <w:rPr>
          <w:rFonts w:eastAsia="Arial" w:cs="Arial"/>
          <w:b/>
          <w:bCs/>
          <w:sz w:val="21"/>
          <w:szCs w:val="21"/>
        </w:rPr>
        <w:t>Leviers et démarche</w:t>
      </w:r>
    </w:p>
    <w:p>
      <w:pPr>
        <w:pStyle w:val="ListParagraph"/>
        <w:numPr>
          <w:ilvl w:val="0"/>
          <w:numId w:val="1"/>
        </w:numPr>
        <w:spacing w:lineRule="exact" w:line="280" w:before="0" w:after="60"/>
        <w:rPr/>
      </w:pPr>
      <w:r>
        <w:rPr>
          <w:rFonts w:eastAsia="Arial" w:cs="Arial"/>
          <w:sz w:val="21"/>
          <w:szCs w:val="21"/>
        </w:rPr>
        <w:t>Exploiter l'historique des pannes (journal, type ETAT) : MTBF, MTTR, causes.</w:t>
      </w:r>
    </w:p>
    <w:p>
      <w:pPr>
        <w:pStyle w:val="ListParagraph"/>
        <w:numPr>
          <w:ilvl w:val="0"/>
          <w:numId w:val="1"/>
        </w:numPr>
        <w:spacing w:lineRule="exact" w:line="280" w:before="0" w:after="60"/>
        <w:rPr/>
      </w:pPr>
      <w:r>
        <w:rPr>
          <w:rFonts w:eastAsia="Arial" w:cs="Arial"/>
          <w:sz w:val="21"/>
          <w:szCs w:val="21"/>
        </w:rPr>
        <w:t>Tester une maintenance systématique (toutes les X minutes) puis conditionnelle (dès que la vibration dépasse le seuil d'alerte).</w:t>
      </w:r>
    </w:p>
    <w:p>
      <w:pPr>
        <w:pStyle w:val="ListParagraph"/>
        <w:numPr>
          <w:ilvl w:val="0"/>
          <w:numId w:val="1"/>
        </w:numPr>
        <w:spacing w:lineRule="exact" w:line="280" w:before="0" w:after="60"/>
        <w:rPr/>
      </w:pPr>
      <w:r>
        <w:rPr>
          <w:rFonts w:eastAsia="Arial" w:cs="Arial"/>
          <w:sz w:val="21"/>
          <w:szCs w:val="21"/>
        </w:rPr>
        <w:t>Comparer : temps de maintenance planifiée contre temps de panne évité.</w:t>
      </w:r>
    </w:p>
    <w:p>
      <w:pPr>
        <w:pStyle w:val="Normal"/>
        <w:spacing w:before="80" w:after="200"/>
        <w:rPr/>
      </w:pPr>
      <w:r>
        <w:rPr>
          <w:rFonts w:eastAsia="Arial" w:cs="Arial"/>
          <w:b/>
          <w:bCs/>
          <w:sz w:val="21"/>
          <w:szCs w:val="21"/>
        </w:rPr>
        <w:t xml:space="preserve">Point de vigilance : </w:t>
      </w:r>
      <w:r>
        <w:rPr>
          <w:rFonts w:eastAsia="Arial" w:cs="Arial"/>
          <w:i/>
          <w:iCs/>
          <w:color w:val="5B6675"/>
          <w:sz w:val="21"/>
          <w:szCs w:val="21"/>
        </w:rPr>
        <w:t>Trop de maintenance coûte plus de disponibilité qu'elle n'en fait gagner : chercher la bonne périodicité.</w:t>
      </w:r>
    </w:p>
    <w:p>
      <w:pPr>
        <w:pStyle w:val="Heading2"/>
        <w:rPr/>
      </w:pPr>
      <w:bookmarkStart w:id="13" w:name="__RefHeading___Toc940_5344865"/>
      <w:bookmarkEnd w:id="13"/>
      <w:r>
        <w:rPr/>
        <w:t>Défi 5 — Maîtrise de la qualité visuelle</w:t>
      </w:r>
    </w:p>
    <w:tbl>
      <w:tblPr>
        <w:tblW w:w="9638" w:type="dxa"/>
        <w:jc w:val="left"/>
        <w:tblInd w:w="0" w:type="dxa"/>
        <w:tblLayout w:type="fixed"/>
        <w:tblCellMar>
          <w:top w:w="60" w:type="dxa"/>
          <w:left w:w="90" w:type="dxa"/>
          <w:bottom w:w="60" w:type="dxa"/>
          <w:right w:w="90" w:type="dxa"/>
        </w:tblCellMar>
      </w:tblPr>
      <w:tblGrid>
        <w:gridCol w:w="2120"/>
        <w:gridCol w:w="7517"/>
      </w:tblGrid>
      <w:tr>
        <w:trPr>
          <w:tblHeader w:val="true"/>
        </w:trPr>
        <w:tc>
          <w:tcPr>
            <w:tcW w:w="2120" w:type="dxa"/>
            <w:tcBorders>
              <w:top w:val="single" w:sz="4" w:space="0" w:color="D9DEE5"/>
              <w:left w:val="single" w:sz="4" w:space="0" w:color="D9DEE5"/>
              <w:bottom w:val="single" w:sz="4" w:space="0" w:color="D9DEE5"/>
              <w:right w:val="single" w:sz="4" w:space="0" w:color="D9DEE5"/>
            </w:tcBorders>
            <w:shd w:color="auto" w:fill="0A8AD0" w:val="clear"/>
          </w:tcPr>
          <w:p>
            <w:pPr>
              <w:pStyle w:val="Normal"/>
              <w:rPr/>
            </w:pPr>
            <w:r>
              <w:rPr>
                <w:rFonts w:eastAsia="Arial" w:cs="Arial"/>
                <w:b/>
                <w:bCs/>
                <w:color w:val="FFFFFF"/>
                <w:sz w:val="18"/>
                <w:szCs w:val="18"/>
              </w:rPr>
              <w:t>Rubrique</w:t>
            </w:r>
          </w:p>
        </w:tc>
        <w:tc>
          <w:tcPr>
            <w:tcW w:w="7517" w:type="dxa"/>
            <w:tcBorders>
              <w:top w:val="single" w:sz="4" w:space="0" w:color="D9DEE5"/>
              <w:left w:val="single" w:sz="4" w:space="0" w:color="D9DEE5"/>
              <w:bottom w:val="single" w:sz="4" w:space="0" w:color="D9DEE5"/>
              <w:right w:val="single" w:sz="4" w:space="0" w:color="D9DEE5"/>
            </w:tcBorders>
            <w:shd w:color="auto" w:fill="0A8AD0" w:val="clear"/>
          </w:tcPr>
          <w:p>
            <w:pPr>
              <w:pStyle w:val="Normal"/>
              <w:rPr/>
            </w:pPr>
            <w:r>
              <w:rPr>
                <w:rFonts w:eastAsia="Arial" w:cs="Arial"/>
                <w:b/>
                <w:bCs/>
                <w:color w:val="FFFFFF"/>
                <w:sz w:val="18"/>
                <w:szCs w:val="18"/>
              </w:rPr>
              <w:t>Description</w:t>
            </w:r>
          </w:p>
        </w:tc>
      </w:tr>
      <w:tr>
        <w:trPr/>
        <w:tc>
          <w:tcPr>
            <w:tcW w:w="2120" w:type="dxa"/>
            <w:tcBorders>
              <w:top w:val="single" w:sz="4" w:space="0" w:color="D9DEE5"/>
              <w:left w:val="single" w:sz="4" w:space="0" w:color="D9DEE5"/>
              <w:bottom w:val="single" w:sz="4" w:space="0" w:color="D9DEE5"/>
              <w:right w:val="single" w:sz="4" w:space="0" w:color="D9DEE5"/>
            </w:tcBorders>
            <w:shd w:color="auto" w:fill="EEF1F5" w:val="clear"/>
          </w:tcPr>
          <w:p>
            <w:pPr>
              <w:pStyle w:val="Normal"/>
              <w:rPr/>
            </w:pPr>
            <w:r>
              <w:rPr>
                <w:rFonts w:eastAsia="Arial" w:cs="Arial"/>
                <w:b w:val="false"/>
                <w:bCs w:val="false"/>
                <w:color w:val="1C2430"/>
                <w:sz w:val="18"/>
                <w:szCs w:val="18"/>
              </w:rPr>
              <w:t>Problème de départ</w:t>
            </w:r>
          </w:p>
        </w:tc>
        <w:tc>
          <w:tcPr>
            <w:tcW w:w="7517" w:type="dxa"/>
            <w:tcBorders>
              <w:top w:val="single" w:sz="4" w:space="0" w:color="D9DEE5"/>
              <w:left w:val="single" w:sz="4" w:space="0" w:color="D9DEE5"/>
              <w:bottom w:val="single" w:sz="4" w:space="0" w:color="D9DEE5"/>
              <w:right w:val="single" w:sz="4" w:space="0" w:color="D9DEE5"/>
            </w:tcBorders>
          </w:tcPr>
          <w:p>
            <w:pPr>
              <w:pStyle w:val="Normal"/>
              <w:rPr/>
            </w:pPr>
            <w:r>
              <w:rPr>
                <w:rFonts w:eastAsia="Arial" w:cs="Arial"/>
                <w:b w:val="false"/>
                <w:bCs w:val="false"/>
                <w:color w:val="1C2430"/>
                <w:sz w:val="18"/>
                <w:szCs w:val="18"/>
              </w:rPr>
              <w:t>Environ 9 % des coques sont NOK au contrôle caméra ; chacune est jetée et refaite, ce qui rallonge le délai.</w:t>
            </w:r>
          </w:p>
        </w:tc>
      </w:tr>
      <w:tr>
        <w:trPr/>
        <w:tc>
          <w:tcPr>
            <w:tcW w:w="2120" w:type="dxa"/>
            <w:tcBorders>
              <w:top w:val="single" w:sz="4" w:space="0" w:color="D9DEE5"/>
              <w:left w:val="single" w:sz="4" w:space="0" w:color="D9DEE5"/>
              <w:bottom w:val="single" w:sz="4" w:space="0" w:color="D9DEE5"/>
              <w:right w:val="single" w:sz="4" w:space="0" w:color="D9DEE5"/>
            </w:tcBorders>
            <w:shd w:color="auto" w:fill="EEF1F5" w:val="clear"/>
          </w:tcPr>
          <w:p>
            <w:pPr>
              <w:pStyle w:val="Normal"/>
              <w:rPr/>
            </w:pPr>
            <w:r>
              <w:rPr>
                <w:rFonts w:eastAsia="Arial" w:cs="Arial"/>
                <w:b w:val="false"/>
                <w:bCs w:val="false"/>
                <w:color w:val="1C2430"/>
                <w:sz w:val="18"/>
                <w:szCs w:val="18"/>
              </w:rPr>
              <w:t>Objectif</w:t>
            </w:r>
          </w:p>
        </w:tc>
        <w:tc>
          <w:tcPr>
            <w:tcW w:w="7517" w:type="dxa"/>
            <w:tcBorders>
              <w:top w:val="single" w:sz="4" w:space="0" w:color="D9DEE5"/>
              <w:left w:val="single" w:sz="4" w:space="0" w:color="D9DEE5"/>
              <w:bottom w:val="single" w:sz="4" w:space="0" w:color="D9DEE5"/>
              <w:right w:val="single" w:sz="4" w:space="0" w:color="D9DEE5"/>
            </w:tcBorders>
            <w:shd w:color="auto" w:fill="F6F7F9" w:val="clear"/>
          </w:tcPr>
          <w:p>
            <w:pPr>
              <w:pStyle w:val="Normal"/>
              <w:rPr/>
            </w:pPr>
            <w:r>
              <w:rPr>
                <w:rFonts w:eastAsia="Arial" w:cs="Arial"/>
                <w:b w:val="false"/>
                <w:bCs w:val="false"/>
                <w:color w:val="1C2430"/>
                <w:sz w:val="18"/>
                <w:szCs w:val="18"/>
              </w:rPr>
              <w:t>Taux de NOK &lt; 3 % et carte de contrôle p en place.</w:t>
            </w:r>
          </w:p>
        </w:tc>
      </w:tr>
      <w:tr>
        <w:trPr/>
        <w:tc>
          <w:tcPr>
            <w:tcW w:w="2120" w:type="dxa"/>
            <w:tcBorders>
              <w:top w:val="single" w:sz="4" w:space="0" w:color="D9DEE5"/>
              <w:left w:val="single" w:sz="4" w:space="0" w:color="D9DEE5"/>
              <w:bottom w:val="single" w:sz="4" w:space="0" w:color="D9DEE5"/>
              <w:right w:val="single" w:sz="4" w:space="0" w:color="D9DEE5"/>
            </w:tcBorders>
            <w:shd w:color="auto" w:fill="EEF1F5" w:val="clear"/>
          </w:tcPr>
          <w:p>
            <w:pPr>
              <w:pStyle w:val="Normal"/>
              <w:rPr/>
            </w:pPr>
            <w:r>
              <w:rPr>
                <w:rFonts w:eastAsia="Arial" w:cs="Arial"/>
                <w:b w:val="false"/>
                <w:bCs w:val="false"/>
                <w:color w:val="1C2430"/>
                <w:sz w:val="18"/>
                <w:szCs w:val="18"/>
              </w:rPr>
              <w:t>Où sont les données</w:t>
            </w:r>
          </w:p>
        </w:tc>
        <w:tc>
          <w:tcPr>
            <w:tcW w:w="7517" w:type="dxa"/>
            <w:tcBorders>
              <w:top w:val="single" w:sz="4" w:space="0" w:color="D9DEE5"/>
              <w:left w:val="single" w:sz="4" w:space="0" w:color="D9DEE5"/>
              <w:bottom w:val="single" w:sz="4" w:space="0" w:color="D9DEE5"/>
              <w:right w:val="single" w:sz="4" w:space="0" w:color="D9DEE5"/>
            </w:tcBorders>
          </w:tcPr>
          <w:p>
            <w:pPr>
              <w:pStyle w:val="Normal"/>
              <w:rPr/>
            </w:pPr>
            <w:r>
              <w:rPr>
                <w:rFonts w:eastAsia="Arial" w:cs="Arial"/>
                <w:b w:val="false"/>
                <w:bCs w:val="false"/>
                <w:color w:val="1C2430"/>
                <w:sz w:val="18"/>
                <w:szCs w:val="18"/>
              </w:rPr>
              <w:t>Onglet « Défi 5 » : Pareto des défauts, carte p, boutons d'actions d'amélioration.</w:t>
            </w:r>
          </w:p>
        </w:tc>
      </w:tr>
    </w:tbl>
    <w:p>
      <w:pPr>
        <w:pStyle w:val="Normal"/>
        <w:spacing w:before="120" w:after="60"/>
        <w:rPr/>
      </w:pPr>
      <w:r>
        <w:rPr>
          <w:rFonts w:eastAsia="Arial" w:cs="Arial"/>
          <w:b/>
          <w:bCs/>
          <w:sz w:val="21"/>
          <w:szCs w:val="21"/>
        </w:rPr>
        <w:t>Leviers et démarche</w:t>
      </w:r>
    </w:p>
    <w:p>
      <w:pPr>
        <w:pStyle w:val="ListParagraph"/>
        <w:numPr>
          <w:ilvl w:val="0"/>
          <w:numId w:val="1"/>
        </w:numPr>
        <w:spacing w:lineRule="exact" w:line="280" w:before="0" w:after="60"/>
        <w:rPr/>
      </w:pPr>
      <w:r>
        <w:rPr>
          <w:rFonts w:eastAsia="Arial" w:cs="Arial"/>
          <w:sz w:val="21"/>
          <w:szCs w:val="21"/>
        </w:rPr>
        <w:t>Construire le Pareto des défauts et identifier la cause n° 1 (souvent l'alignement, lié à l'usure du robot).</w:t>
      </w:r>
    </w:p>
    <w:p>
      <w:pPr>
        <w:pStyle w:val="ListParagraph"/>
        <w:numPr>
          <w:ilvl w:val="0"/>
          <w:numId w:val="1"/>
        </w:numPr>
        <w:spacing w:lineRule="exact" w:line="280" w:before="0" w:after="60"/>
        <w:rPr/>
      </w:pPr>
      <w:r>
        <w:rPr>
          <w:rFonts w:eastAsia="Arial" w:cs="Arial"/>
          <w:sz w:val="21"/>
          <w:szCs w:val="21"/>
        </w:rPr>
        <w:t>Justifier puis lancer l'action correspondante (recalibrage robot, réglage rouleau, profil couleur, nettoyage convoyeur).</w:t>
      </w:r>
    </w:p>
    <w:p>
      <w:pPr>
        <w:pStyle w:val="ListParagraph"/>
        <w:numPr>
          <w:ilvl w:val="0"/>
          <w:numId w:val="1"/>
        </w:numPr>
        <w:spacing w:lineRule="exact" w:line="280" w:before="0" w:after="60"/>
        <w:rPr/>
      </w:pPr>
      <w:r>
        <w:rPr>
          <w:rFonts w:eastAsia="Arial" w:cs="Arial"/>
          <w:sz w:val="21"/>
          <w:szCs w:val="21"/>
        </w:rPr>
        <w:t>Suivre la carte p avant / après et interpréter les points hors limites.</w:t>
      </w:r>
    </w:p>
    <w:p>
      <w:pPr>
        <w:pStyle w:val="Normal"/>
        <w:spacing w:before="80" w:after="200"/>
        <w:rPr/>
      </w:pPr>
      <w:r>
        <w:rPr>
          <w:rFonts w:eastAsia="Arial" w:cs="Arial"/>
          <w:b/>
          <w:bCs/>
          <w:sz w:val="21"/>
          <w:szCs w:val="21"/>
        </w:rPr>
        <w:t xml:space="preserve">Point de vigilance : </w:t>
      </w:r>
      <w:r>
        <w:rPr>
          <w:rFonts w:eastAsia="Arial" w:cs="Arial"/>
          <w:i/>
          <w:iCs/>
          <w:color w:val="5B6675"/>
          <w:sz w:val="21"/>
          <w:szCs w:val="21"/>
        </w:rPr>
        <w:t>Chaque action arrête un poste pendant le réglage : en parler avec l'équipe TRS.</w:t>
      </w:r>
    </w:p>
    <w:p>
      <w:pPr>
        <w:pStyle w:val="Normal"/>
        <w:rPr/>
      </w:pPr>
      <w:r>
        <w:rPr/>
      </w:r>
      <w:r>
        <w:br w:type="page"/>
      </w:r>
    </w:p>
    <w:p>
      <w:pPr>
        <w:pStyle w:val="Heading1"/>
        <w:spacing w:before="0" w:after="200"/>
        <w:rPr/>
      </w:pPr>
      <w:bookmarkStart w:id="14" w:name="__RefHeading___Toc942_5344865"/>
      <w:bookmarkEnd w:id="14"/>
      <w:r>
        <w:rPr/>
        <w:t>6. Déroulement des séances</w:t>
      </w:r>
    </w:p>
    <w:tbl>
      <w:tblPr>
        <w:tblW w:w="9638" w:type="dxa"/>
        <w:jc w:val="left"/>
        <w:tblInd w:w="0" w:type="dxa"/>
        <w:tblLayout w:type="fixed"/>
        <w:tblCellMar>
          <w:top w:w="60" w:type="dxa"/>
          <w:left w:w="90" w:type="dxa"/>
          <w:bottom w:w="60" w:type="dxa"/>
          <w:right w:w="90" w:type="dxa"/>
        </w:tblCellMar>
      </w:tblPr>
      <w:tblGrid>
        <w:gridCol w:w="1542"/>
        <w:gridCol w:w="2891"/>
        <w:gridCol w:w="5205"/>
      </w:tblGrid>
      <w:tr>
        <w:trPr>
          <w:tblHeader w:val="true"/>
        </w:trPr>
        <w:tc>
          <w:tcPr>
            <w:tcW w:w="1542" w:type="dxa"/>
            <w:tcBorders>
              <w:top w:val="single" w:sz="4" w:space="0" w:color="D9DEE5"/>
              <w:left w:val="single" w:sz="4" w:space="0" w:color="D9DEE5"/>
              <w:bottom w:val="single" w:sz="4" w:space="0" w:color="D9DEE5"/>
              <w:right w:val="single" w:sz="4" w:space="0" w:color="D9DEE5"/>
            </w:tcBorders>
            <w:shd w:color="auto" w:fill="0A8AD0" w:val="clear"/>
          </w:tcPr>
          <w:p>
            <w:pPr>
              <w:pStyle w:val="Normal"/>
              <w:rPr/>
            </w:pPr>
            <w:r>
              <w:rPr>
                <w:rFonts w:eastAsia="Arial" w:cs="Arial"/>
                <w:b/>
                <w:bCs/>
                <w:color w:val="FFFFFF"/>
                <w:sz w:val="18"/>
                <w:szCs w:val="18"/>
              </w:rPr>
              <w:t>Séance</w:t>
            </w:r>
          </w:p>
        </w:tc>
        <w:tc>
          <w:tcPr>
            <w:tcW w:w="2891" w:type="dxa"/>
            <w:tcBorders>
              <w:top w:val="single" w:sz="4" w:space="0" w:color="D9DEE5"/>
              <w:left w:val="single" w:sz="4" w:space="0" w:color="D9DEE5"/>
              <w:bottom w:val="single" w:sz="4" w:space="0" w:color="D9DEE5"/>
              <w:right w:val="single" w:sz="4" w:space="0" w:color="D9DEE5"/>
            </w:tcBorders>
            <w:shd w:color="auto" w:fill="0A8AD0" w:val="clear"/>
          </w:tcPr>
          <w:p>
            <w:pPr>
              <w:pStyle w:val="Normal"/>
              <w:rPr/>
            </w:pPr>
            <w:r>
              <w:rPr>
                <w:rFonts w:eastAsia="Arial" w:cs="Arial"/>
                <w:b/>
                <w:bCs/>
                <w:color w:val="FFFFFF"/>
                <w:sz w:val="18"/>
                <w:szCs w:val="18"/>
              </w:rPr>
              <w:t>Objectif</w:t>
            </w:r>
          </w:p>
        </w:tc>
        <w:tc>
          <w:tcPr>
            <w:tcW w:w="5205" w:type="dxa"/>
            <w:tcBorders>
              <w:top w:val="single" w:sz="4" w:space="0" w:color="D9DEE5"/>
              <w:left w:val="single" w:sz="4" w:space="0" w:color="D9DEE5"/>
              <w:bottom w:val="single" w:sz="4" w:space="0" w:color="D9DEE5"/>
              <w:right w:val="single" w:sz="4" w:space="0" w:color="D9DEE5"/>
            </w:tcBorders>
            <w:shd w:color="auto" w:fill="0A8AD0" w:val="clear"/>
          </w:tcPr>
          <w:p>
            <w:pPr>
              <w:pStyle w:val="Normal"/>
              <w:rPr/>
            </w:pPr>
            <w:r>
              <w:rPr>
                <w:rFonts w:eastAsia="Arial" w:cs="Arial"/>
                <w:b/>
                <w:bCs/>
                <w:color w:val="FFFFFF"/>
                <w:sz w:val="18"/>
                <w:szCs w:val="18"/>
              </w:rPr>
              <w:t>Activités</w:t>
            </w:r>
          </w:p>
        </w:tc>
      </w:tr>
      <w:tr>
        <w:trPr/>
        <w:tc>
          <w:tcPr>
            <w:tcW w:w="1542" w:type="dxa"/>
            <w:tcBorders>
              <w:top w:val="single" w:sz="4" w:space="0" w:color="D9DEE5"/>
              <w:left w:val="single" w:sz="4" w:space="0" w:color="D9DEE5"/>
              <w:bottom w:val="single" w:sz="4" w:space="0" w:color="D9DEE5"/>
              <w:right w:val="single" w:sz="4" w:space="0" w:color="D9DEE5"/>
            </w:tcBorders>
            <w:shd w:color="auto" w:fill="EEF1F5" w:val="clear"/>
          </w:tcPr>
          <w:p>
            <w:pPr>
              <w:pStyle w:val="Normal"/>
              <w:rPr/>
            </w:pPr>
            <w:r>
              <w:rPr>
                <w:rFonts w:eastAsia="Arial" w:cs="Arial"/>
                <w:b w:val="false"/>
                <w:bCs w:val="false"/>
                <w:color w:val="1C2430"/>
                <w:sz w:val="18"/>
                <w:szCs w:val="18"/>
              </w:rPr>
              <w:t>S1 – Cadrage</w:t>
            </w:r>
          </w:p>
        </w:tc>
        <w:tc>
          <w:tcPr>
            <w:tcW w:w="2891" w:type="dxa"/>
            <w:tcBorders>
              <w:top w:val="single" w:sz="4" w:space="0" w:color="D9DEE5"/>
              <w:left w:val="single" w:sz="4" w:space="0" w:color="D9DEE5"/>
              <w:bottom w:val="single" w:sz="4" w:space="0" w:color="D9DEE5"/>
              <w:right w:val="single" w:sz="4" w:space="0" w:color="D9DEE5"/>
            </w:tcBorders>
          </w:tcPr>
          <w:p>
            <w:pPr>
              <w:pStyle w:val="Normal"/>
              <w:rPr/>
            </w:pPr>
            <w:r>
              <w:rPr>
                <w:rFonts w:eastAsia="Arial" w:cs="Arial"/>
                <w:b w:val="false"/>
                <w:bCs w:val="false"/>
                <w:color w:val="1C2430"/>
                <w:sz w:val="18"/>
                <w:szCs w:val="18"/>
              </w:rPr>
              <w:t>État des lieux, APTE</w:t>
            </w:r>
          </w:p>
        </w:tc>
        <w:tc>
          <w:tcPr>
            <w:tcW w:w="5205" w:type="dxa"/>
            <w:tcBorders>
              <w:top w:val="single" w:sz="4" w:space="0" w:color="D9DEE5"/>
              <w:left w:val="single" w:sz="4" w:space="0" w:color="D9DEE5"/>
              <w:bottom w:val="single" w:sz="4" w:space="0" w:color="D9DEE5"/>
              <w:right w:val="single" w:sz="4" w:space="0" w:color="D9DEE5"/>
            </w:tcBorders>
          </w:tcPr>
          <w:p>
            <w:pPr>
              <w:pStyle w:val="Normal"/>
              <w:rPr/>
            </w:pPr>
            <w:r>
              <w:rPr>
                <w:rFonts w:eastAsia="Arial" w:cs="Arial"/>
                <w:b w:val="false"/>
                <w:bCs w:val="false"/>
                <w:color w:val="1C2430"/>
                <w:sz w:val="18"/>
                <w:szCs w:val="18"/>
              </w:rPr>
              <w:t>Découvrir le kiosque et la mini-usine, passer une commande depuis son téléphone, lancer le simulateur à l'état de départ, relever les indicateurs de départ, remplir bête à cornes, pieuvre, organigramme dans le dossier Excel.</w:t>
            </w:r>
          </w:p>
        </w:tc>
      </w:tr>
      <w:tr>
        <w:trPr/>
        <w:tc>
          <w:tcPr>
            <w:tcW w:w="1542" w:type="dxa"/>
            <w:tcBorders>
              <w:top w:val="single" w:sz="4" w:space="0" w:color="D9DEE5"/>
              <w:left w:val="single" w:sz="4" w:space="0" w:color="D9DEE5"/>
              <w:bottom w:val="single" w:sz="4" w:space="0" w:color="D9DEE5"/>
              <w:right w:val="single" w:sz="4" w:space="0" w:color="D9DEE5"/>
            </w:tcBorders>
            <w:shd w:color="auto" w:fill="EEF1F5" w:val="clear"/>
          </w:tcPr>
          <w:p>
            <w:pPr>
              <w:pStyle w:val="Normal"/>
              <w:rPr/>
            </w:pPr>
            <w:r>
              <w:rPr>
                <w:rFonts w:eastAsia="Arial" w:cs="Arial"/>
                <w:b w:val="false"/>
                <w:bCs w:val="false"/>
                <w:color w:val="1C2430"/>
                <w:sz w:val="18"/>
                <w:szCs w:val="18"/>
              </w:rPr>
              <w:t>S2 – Analyse</w:t>
            </w:r>
          </w:p>
        </w:tc>
        <w:tc>
          <w:tcPr>
            <w:tcW w:w="2891" w:type="dxa"/>
            <w:tcBorders>
              <w:top w:val="single" w:sz="4" w:space="0" w:color="D9DEE5"/>
              <w:left w:val="single" w:sz="4" w:space="0" w:color="D9DEE5"/>
              <w:bottom w:val="single" w:sz="4" w:space="0" w:color="D9DEE5"/>
              <w:right w:val="single" w:sz="4" w:space="0" w:color="D9DEE5"/>
            </w:tcBorders>
            <w:shd w:color="auto" w:fill="F6F7F9" w:val="clear"/>
          </w:tcPr>
          <w:p>
            <w:pPr>
              <w:pStyle w:val="Normal"/>
              <w:rPr/>
            </w:pPr>
            <w:r>
              <w:rPr>
                <w:rFonts w:eastAsia="Arial" w:cs="Arial"/>
                <w:b w:val="false"/>
                <w:bCs w:val="false"/>
                <w:color w:val="1C2430"/>
                <w:sz w:val="18"/>
                <w:szCs w:val="18"/>
              </w:rPr>
              <w:t>Objectifs mesurables, solution</w:t>
            </w:r>
          </w:p>
        </w:tc>
        <w:tc>
          <w:tcPr>
            <w:tcW w:w="5205" w:type="dxa"/>
            <w:tcBorders>
              <w:top w:val="single" w:sz="4" w:space="0" w:color="D9DEE5"/>
              <w:left w:val="single" w:sz="4" w:space="0" w:color="D9DEE5"/>
              <w:bottom w:val="single" w:sz="4" w:space="0" w:color="D9DEE5"/>
              <w:right w:val="single" w:sz="4" w:space="0" w:color="D9DEE5"/>
            </w:tcBorders>
            <w:shd w:color="auto" w:fill="F6F7F9" w:val="clear"/>
          </w:tcPr>
          <w:p>
            <w:pPr>
              <w:pStyle w:val="Normal"/>
              <w:rPr/>
            </w:pPr>
            <w:r>
              <w:rPr>
                <w:rFonts w:eastAsia="Arial" w:cs="Arial"/>
                <w:b w:val="false"/>
                <w:bCs w:val="false"/>
                <w:color w:val="1C2430"/>
                <w:sz w:val="18"/>
                <w:szCs w:val="18"/>
              </w:rPr>
              <w:t>Télécharger le journal CSV de départ, refaire les calculs dans Excel, fixer valeurs de départ et cibles, choisir et chiffrer la solution.</w:t>
            </w:r>
          </w:p>
        </w:tc>
      </w:tr>
      <w:tr>
        <w:trPr/>
        <w:tc>
          <w:tcPr>
            <w:tcW w:w="1542" w:type="dxa"/>
            <w:tcBorders>
              <w:top w:val="single" w:sz="4" w:space="0" w:color="D9DEE5"/>
              <w:left w:val="single" w:sz="4" w:space="0" w:color="D9DEE5"/>
              <w:bottom w:val="single" w:sz="4" w:space="0" w:color="D9DEE5"/>
              <w:right w:val="single" w:sz="4" w:space="0" w:color="D9DEE5"/>
            </w:tcBorders>
            <w:shd w:color="auto" w:fill="EEF1F5" w:val="clear"/>
          </w:tcPr>
          <w:p>
            <w:pPr>
              <w:pStyle w:val="Normal"/>
              <w:rPr/>
            </w:pPr>
            <w:r>
              <w:rPr>
                <w:rFonts w:eastAsia="Arial" w:cs="Arial"/>
                <w:b w:val="false"/>
                <w:bCs w:val="false"/>
                <w:color w:val="1C2430"/>
                <w:sz w:val="18"/>
                <w:szCs w:val="18"/>
              </w:rPr>
              <w:t>S3 – Mise en œuvre</w:t>
            </w:r>
          </w:p>
        </w:tc>
        <w:tc>
          <w:tcPr>
            <w:tcW w:w="2891" w:type="dxa"/>
            <w:tcBorders>
              <w:top w:val="single" w:sz="4" w:space="0" w:color="D9DEE5"/>
              <w:left w:val="single" w:sz="4" w:space="0" w:color="D9DEE5"/>
              <w:bottom w:val="single" w:sz="4" w:space="0" w:color="D9DEE5"/>
              <w:right w:val="single" w:sz="4" w:space="0" w:color="D9DEE5"/>
            </w:tcBorders>
          </w:tcPr>
          <w:p>
            <w:pPr>
              <w:pStyle w:val="Normal"/>
              <w:rPr/>
            </w:pPr>
            <w:r>
              <w:rPr>
                <w:rFonts w:eastAsia="Arial" w:cs="Arial"/>
                <w:b w:val="false"/>
                <w:bCs w:val="false"/>
                <w:color w:val="1C2430"/>
                <w:sz w:val="18"/>
                <w:szCs w:val="18"/>
              </w:rPr>
              <w:t>Tester sur la ligne / le simulateur</w:t>
            </w:r>
          </w:p>
        </w:tc>
        <w:tc>
          <w:tcPr>
            <w:tcW w:w="5205" w:type="dxa"/>
            <w:tcBorders>
              <w:top w:val="single" w:sz="4" w:space="0" w:color="D9DEE5"/>
              <w:left w:val="single" w:sz="4" w:space="0" w:color="D9DEE5"/>
              <w:bottom w:val="single" w:sz="4" w:space="0" w:color="D9DEE5"/>
              <w:right w:val="single" w:sz="4" w:space="0" w:color="D9DEE5"/>
            </w:tcBorders>
          </w:tcPr>
          <w:p>
            <w:pPr>
              <w:pStyle w:val="Normal"/>
              <w:rPr/>
            </w:pPr>
            <w:r>
              <w:rPr>
                <w:rFonts w:eastAsia="Arial" w:cs="Arial"/>
                <w:b w:val="false"/>
                <w:bCs w:val="false"/>
                <w:color w:val="1C2430"/>
                <w:sz w:val="18"/>
                <w:szCs w:val="18"/>
              </w:rPr>
              <w:t>« Nouveau départ », appliquer les réglages de la solution, laisser tourner l'équivalent d'une journée (vitesse ×60 ≈ 7 min), télécharger le journal « après ».</w:t>
            </w:r>
          </w:p>
        </w:tc>
      </w:tr>
      <w:tr>
        <w:trPr/>
        <w:tc>
          <w:tcPr>
            <w:tcW w:w="1542" w:type="dxa"/>
            <w:tcBorders>
              <w:top w:val="single" w:sz="4" w:space="0" w:color="D9DEE5"/>
              <w:left w:val="single" w:sz="4" w:space="0" w:color="D9DEE5"/>
              <w:bottom w:val="single" w:sz="4" w:space="0" w:color="D9DEE5"/>
              <w:right w:val="single" w:sz="4" w:space="0" w:color="D9DEE5"/>
            </w:tcBorders>
            <w:shd w:color="auto" w:fill="EEF1F5" w:val="clear"/>
          </w:tcPr>
          <w:p>
            <w:pPr>
              <w:pStyle w:val="Normal"/>
              <w:rPr/>
            </w:pPr>
            <w:r>
              <w:rPr>
                <w:rFonts w:eastAsia="Arial" w:cs="Arial"/>
                <w:b w:val="false"/>
                <w:bCs w:val="false"/>
                <w:color w:val="1C2430"/>
                <w:sz w:val="18"/>
                <w:szCs w:val="18"/>
              </w:rPr>
              <w:t>S4 – Bilan</w:t>
            </w:r>
          </w:p>
        </w:tc>
        <w:tc>
          <w:tcPr>
            <w:tcW w:w="2891" w:type="dxa"/>
            <w:tcBorders>
              <w:top w:val="single" w:sz="4" w:space="0" w:color="D9DEE5"/>
              <w:left w:val="single" w:sz="4" w:space="0" w:color="D9DEE5"/>
              <w:bottom w:val="single" w:sz="4" w:space="0" w:color="D9DEE5"/>
              <w:right w:val="single" w:sz="4" w:space="0" w:color="D9DEE5"/>
            </w:tcBorders>
            <w:shd w:color="auto" w:fill="F6F7F9" w:val="clear"/>
          </w:tcPr>
          <w:p>
            <w:pPr>
              <w:pStyle w:val="Normal"/>
              <w:rPr/>
            </w:pPr>
            <w:r>
              <w:rPr>
                <w:rFonts w:eastAsia="Arial" w:cs="Arial"/>
                <w:b w:val="false"/>
                <w:bCs w:val="false"/>
                <w:color w:val="1C2430"/>
                <w:sz w:val="18"/>
                <w:szCs w:val="18"/>
              </w:rPr>
              <w:t>Prouver le gain, soutenance</w:t>
            </w:r>
          </w:p>
        </w:tc>
        <w:tc>
          <w:tcPr>
            <w:tcW w:w="5205" w:type="dxa"/>
            <w:tcBorders>
              <w:top w:val="single" w:sz="4" w:space="0" w:color="D9DEE5"/>
              <w:left w:val="single" w:sz="4" w:space="0" w:color="D9DEE5"/>
              <w:bottom w:val="single" w:sz="4" w:space="0" w:color="D9DEE5"/>
              <w:right w:val="single" w:sz="4" w:space="0" w:color="D9DEE5"/>
            </w:tcBorders>
            <w:shd w:color="auto" w:fill="F6F7F9" w:val="clear"/>
          </w:tcPr>
          <w:p>
            <w:pPr>
              <w:pStyle w:val="Normal"/>
              <w:rPr/>
            </w:pPr>
            <w:r>
              <w:rPr>
                <w:rFonts w:eastAsia="Arial" w:cs="Arial"/>
                <w:b w:val="false"/>
                <w:bCs w:val="false"/>
                <w:color w:val="1C2430"/>
                <w:sz w:val="18"/>
                <w:szCs w:val="18"/>
              </w:rPr>
              <w:t>Comparer avant / après, compléter la grille, présenter en 10 minutes à la classe (rôle « client Photomaton » joué par le formateur).</w:t>
            </w:r>
          </w:p>
        </w:tc>
      </w:tr>
    </w:tbl>
    <w:p>
      <w:pPr>
        <w:pStyle w:val="Normal"/>
        <w:spacing w:before="0" w:after="80"/>
        <w:rPr/>
      </w:pPr>
      <w:r>
        <w:rPr/>
      </w:r>
    </w:p>
    <w:tbl>
      <w:tblPr>
        <w:tblW w:w="9638" w:type="dxa"/>
        <w:jc w:val="left"/>
        <w:tblInd w:w="0" w:type="dxa"/>
        <w:tblLayout w:type="fixed"/>
        <w:tblCellMar>
          <w:top w:w="100" w:type="dxa"/>
          <w:left w:w="160" w:type="dxa"/>
          <w:bottom w:w="100" w:type="dxa"/>
          <w:right w:w="160" w:type="dxa"/>
        </w:tblCellMar>
      </w:tblPr>
      <w:tblGrid>
        <w:gridCol w:w="9638"/>
      </w:tblGrid>
      <w:tr>
        <w:trPr/>
        <w:tc>
          <w:tcPr>
            <w:tcW w:w="9638" w:type="dxa"/>
            <w:tcBorders>
              <w:top w:val="single" w:sz="12" w:space="0" w:color="E9B800"/>
              <w:left w:val="single" w:sz="4" w:space="0" w:color="D9DEE5"/>
              <w:bottom w:val="single" w:sz="4" w:space="0" w:color="D9DEE5"/>
              <w:right w:val="single" w:sz="4" w:space="0" w:color="D9DEE5"/>
            </w:tcBorders>
            <w:shd w:color="auto" w:fill="FFF6D6" w:val="clear"/>
          </w:tcPr>
          <w:p>
            <w:pPr>
              <w:pStyle w:val="Normal"/>
              <w:spacing w:before="0" w:after="80"/>
              <w:rPr/>
            </w:pPr>
            <w:r>
              <w:rPr>
                <w:rFonts w:eastAsia="Arial" w:cs="Arial"/>
                <w:b/>
                <w:bCs/>
                <w:sz w:val="21"/>
                <w:szCs w:val="21"/>
              </w:rPr>
              <w:t>Conseils de conduite</w:t>
            </w:r>
          </w:p>
          <w:p>
            <w:pPr>
              <w:pStyle w:val="Normal"/>
              <w:spacing w:before="0" w:after="50"/>
              <w:rPr/>
            </w:pPr>
            <w:r>
              <w:rPr>
                <w:rFonts w:eastAsia="Arial" w:cs="Arial"/>
                <w:sz w:val="20"/>
                <w:szCs w:val="20"/>
              </w:rPr>
              <w:t xml:space="preserve">• </w:t>
            </w:r>
            <w:r>
              <w:rPr>
                <w:rFonts w:eastAsia="Arial" w:cs="Arial"/>
                <w:sz w:val="20"/>
                <w:szCs w:val="20"/>
              </w:rPr>
              <w:t>Une équipe = un PC avec sa propre mini-usine (Mosquitto + Node-RED + pages web) : les réglages d'une équipe ne perturbent pas les autres.</w:t>
            </w:r>
          </w:p>
          <w:p>
            <w:pPr>
              <w:pStyle w:val="Normal"/>
              <w:spacing w:before="0" w:after="50"/>
              <w:rPr/>
            </w:pPr>
            <w:r>
              <w:rPr>
                <w:rFonts w:eastAsia="Arial" w:cs="Arial"/>
                <w:sz w:val="20"/>
                <w:szCs w:val="20"/>
              </w:rPr>
              <w:t xml:space="preserve">• </w:t>
            </w:r>
            <w:r>
              <w:rPr>
                <w:rFonts w:eastAsia="Arial" w:cs="Arial"/>
                <w:sz w:val="20"/>
                <w:szCs w:val="20"/>
              </w:rPr>
              <w:t>Le simulateur contient de l'aléatoire (pannes, défauts) : comparer des journées complètes, idéalement deux essais de chaque.</w:t>
            </w:r>
          </w:p>
          <w:p>
            <w:pPr>
              <w:pStyle w:val="Normal"/>
              <w:spacing w:before="0" w:after="50"/>
              <w:rPr/>
            </w:pPr>
            <w:r>
              <w:rPr>
                <w:rFonts w:eastAsia="Arial" w:cs="Arial"/>
                <w:sz w:val="20"/>
                <w:szCs w:val="20"/>
              </w:rPr>
              <w:t xml:space="preserve">• </w:t>
            </w:r>
            <w:r>
              <w:rPr>
                <w:rFonts w:eastAsia="Arial" w:cs="Arial"/>
                <w:sz w:val="20"/>
                <w:szCs w:val="20"/>
              </w:rPr>
              <w:t>Le formateur peut lancer la ligne réelle en mode RÉEL sur son PC et faire comparer aux résultats simulés.</w:t>
            </w:r>
          </w:p>
        </w:tc>
      </w:tr>
    </w:tbl>
    <w:p>
      <w:pPr>
        <w:pStyle w:val="Normal"/>
        <w:rPr/>
      </w:pPr>
      <w:r>
        <w:rPr/>
      </w:r>
      <w:r>
        <w:br w:type="page"/>
      </w:r>
    </w:p>
    <w:p>
      <w:pPr>
        <w:pStyle w:val="Heading1"/>
        <w:spacing w:before="0" w:after="200"/>
        <w:rPr/>
      </w:pPr>
      <w:bookmarkStart w:id="15" w:name="__RefHeading___Toc944_5344865"/>
      <w:bookmarkEnd w:id="15"/>
      <w:r>
        <w:rPr/>
        <w:t>7. Mise en route</w:t>
      </w:r>
    </w:p>
    <w:p>
      <w:pPr>
        <w:pStyle w:val="Heading2"/>
        <w:rPr/>
      </w:pPr>
      <w:bookmarkStart w:id="16" w:name="__RefHeading___Toc946_5344865"/>
      <w:bookmarkEnd w:id="16"/>
      <w:r>
        <w:rPr/>
        <w:t>7.1 Sur chaque PC</w:t>
      </w:r>
    </w:p>
    <w:p>
      <w:pPr>
        <w:pStyle w:val="ListParagraph"/>
        <w:numPr>
          <w:ilvl w:val="0"/>
          <w:numId w:val="5"/>
        </w:numPr>
        <w:spacing w:lineRule="exact" w:line="280" w:before="0" w:after="60"/>
        <w:rPr/>
      </w:pPr>
      <w:r>
        <w:rPr>
          <w:rFonts w:eastAsia="Arial" w:cs="Arial"/>
          <w:sz w:val="21"/>
          <w:szCs w:val="21"/>
        </w:rPr>
        <w:t xml:space="preserve">Installer </w:t>
      </w:r>
      <w:r>
        <w:rPr>
          <w:rFonts w:eastAsia="Arial" w:cs="Arial"/>
          <w:b/>
          <w:bCs/>
          <w:sz w:val="21"/>
          <w:szCs w:val="21"/>
        </w:rPr>
        <w:t>Mosquitto</w:t>
      </w:r>
      <w:r>
        <w:rPr>
          <w:rFonts w:eastAsia="Arial" w:cs="Arial"/>
          <w:sz w:val="21"/>
          <w:szCs w:val="21"/>
        </w:rPr>
        <w:t xml:space="preserve"> (mosquitto.org) puis le lancer avec la configuration fournie : mosquitto -c mosquitto.conf -v</w:t>
      </w:r>
    </w:p>
    <w:p>
      <w:pPr>
        <w:pStyle w:val="ListParagraph"/>
        <w:numPr>
          <w:ilvl w:val="0"/>
          <w:numId w:val="2"/>
        </w:numPr>
        <w:spacing w:lineRule="exact" w:line="280" w:before="0" w:after="60"/>
        <w:rPr/>
      </w:pPr>
      <w:r>
        <w:rPr>
          <w:rFonts w:eastAsia="Arial" w:cs="Arial"/>
          <w:sz w:val="21"/>
          <w:szCs w:val="21"/>
        </w:rPr>
        <w:t xml:space="preserve">Installer </w:t>
      </w:r>
      <w:r>
        <w:rPr>
          <w:rFonts w:eastAsia="Arial" w:cs="Arial"/>
          <w:b/>
          <w:bCs/>
          <w:sz w:val="21"/>
          <w:szCs w:val="21"/>
        </w:rPr>
        <w:t>Node.js</w:t>
      </w:r>
      <w:r>
        <w:rPr>
          <w:rFonts w:eastAsia="Arial" w:cs="Arial"/>
          <w:sz w:val="21"/>
          <w:szCs w:val="21"/>
        </w:rPr>
        <w:t xml:space="preserve"> puis </w:t>
      </w:r>
      <w:r>
        <w:rPr>
          <w:rFonts w:eastAsia="Arial" w:cs="Arial"/>
          <w:b/>
          <w:bCs/>
          <w:sz w:val="21"/>
          <w:szCs w:val="21"/>
        </w:rPr>
        <w:t>Node-RED</w:t>
      </w:r>
      <w:r>
        <w:rPr>
          <w:rFonts w:eastAsia="Arial" w:cs="Arial"/>
          <w:sz w:val="21"/>
          <w:szCs w:val="21"/>
        </w:rPr>
        <w:t xml:space="preserve"> (npm install -g --unsafe-perm node-red), lancer node-red.</w:t>
      </w:r>
    </w:p>
    <w:p>
      <w:pPr>
        <w:pStyle w:val="ListParagraph"/>
        <w:numPr>
          <w:ilvl w:val="0"/>
          <w:numId w:val="2"/>
        </w:numPr>
        <w:spacing w:lineRule="exact" w:line="280" w:before="0" w:after="60"/>
        <w:rPr/>
      </w:pPr>
      <w:r>
        <w:rPr>
          <w:rFonts w:eastAsia="Arial" w:cs="Arial"/>
          <w:sz w:val="21"/>
          <w:szCs w:val="21"/>
        </w:rPr>
        <w:t>Dans Node-RED (http://localhost:1880) : menu ☰ → Importer → choisir flows_photocoque.json → Déployer. Les nœuds MQTT doivent afficher « connecté ».</w:t>
      </w:r>
    </w:p>
    <w:p>
      <w:pPr>
        <w:pStyle w:val="ListParagraph"/>
        <w:numPr>
          <w:ilvl w:val="0"/>
          <w:numId w:val="2"/>
        </w:numPr>
        <w:spacing w:lineRule="exact" w:line="280" w:before="0" w:after="60"/>
        <w:rPr/>
      </w:pPr>
      <w:r>
        <w:rPr>
          <w:rFonts w:eastAsia="Arial" w:cs="Arial"/>
          <w:sz w:val="21"/>
          <w:szCs w:val="21"/>
        </w:rPr>
        <w:t>Ouvrir web/index.html dans le navigateur (double-clic), saisir l'adresse du PC (localhost) et se connecter. Onglet « Simulateur &amp; réglages » → Démarrer.</w:t>
      </w:r>
    </w:p>
    <w:p>
      <w:pPr>
        <w:pStyle w:val="ListParagraph"/>
        <w:numPr>
          <w:ilvl w:val="0"/>
          <w:numId w:val="2"/>
        </w:numPr>
        <w:spacing w:lineRule="exact" w:line="280" w:before="0" w:after="60"/>
        <w:rPr/>
      </w:pPr>
      <w:r>
        <w:rPr>
          <w:rFonts w:eastAsia="Arial" w:cs="Arial"/>
          <w:sz w:val="21"/>
          <w:szCs w:val="21"/>
        </w:rPr>
        <w:t>Pour commander depuis un téléphone : servir le dossier web (par exemple python -m http.server 8080 dans le dossier web) et ouvrir http://&lt;IP du PC&gt;:8080/kiosque.html. Ouvrir le port 9001 dans le pare-feu.</w:t>
      </w:r>
    </w:p>
    <w:p>
      <w:pPr>
        <w:pStyle w:val="Heading2"/>
        <w:rPr/>
      </w:pPr>
      <w:bookmarkStart w:id="17" w:name="__RefHeading___Toc948_5344865"/>
      <w:bookmarkEnd w:id="17"/>
      <w:r>
        <w:rPr/>
        <w:t>7.2 Ligne réelle avec les Tab5</w:t>
      </w:r>
    </w:p>
    <w:p>
      <w:pPr>
        <w:pStyle w:val="ListParagraph"/>
        <w:numPr>
          <w:ilvl w:val="0"/>
          <w:numId w:val="1"/>
        </w:numPr>
        <w:spacing w:lineRule="exact" w:line="280" w:before="0" w:after="60"/>
        <w:rPr/>
      </w:pPr>
      <w:r>
        <w:rPr>
          <w:rFonts w:eastAsia="Arial" w:cs="Arial"/>
          <w:sz w:val="21"/>
          <w:szCs w:val="21"/>
        </w:rPr>
        <w:t>Arduino IDE : paquet de cartes esp32 d'Espressif version 3.2 ou plus, carte « M5Tab5 » ; bibliothèques M5Unified, M5GFX, PubSubClient, ArduinoJson 7.</w:t>
      </w:r>
    </w:p>
    <w:p>
      <w:pPr>
        <w:pStyle w:val="ListParagraph"/>
        <w:numPr>
          <w:ilvl w:val="0"/>
          <w:numId w:val="1"/>
        </w:numPr>
        <w:spacing w:lineRule="exact" w:line="280" w:before="0" w:after="60"/>
        <w:rPr/>
      </w:pPr>
      <w:r>
        <w:rPr>
          <w:rFonts w:eastAsia="Arial" w:cs="Arial"/>
          <w:sz w:val="21"/>
          <w:szCs w:val="21"/>
        </w:rPr>
        <w:t>Dans chaque sketch : renseigner le Wi-Fi, l'adresse IP du PC qui fait tourner Mosquitto et, pour PC_Poste et PC_Maintenance, l'identifiant du poste (P1… P6).</w:t>
      </w:r>
    </w:p>
    <w:p>
      <w:pPr>
        <w:pStyle w:val="ListParagraph"/>
        <w:numPr>
          <w:ilvl w:val="0"/>
          <w:numId w:val="1"/>
        </w:numPr>
        <w:spacing w:lineRule="exact" w:line="280" w:before="0" w:after="60"/>
        <w:rPr/>
      </w:pPr>
      <w:r>
        <w:rPr>
          <w:rFonts w:eastAsia="Arial" w:cs="Arial"/>
          <w:sz w:val="21"/>
          <w:szCs w:val="21"/>
        </w:rPr>
        <w:t>Passer la supervision en mode RÉEL (onglet réglages) puis « Nouveau départ ».</w:t>
      </w:r>
    </w:p>
    <w:p>
      <w:pPr>
        <w:pStyle w:val="ListParagraph"/>
        <w:numPr>
          <w:ilvl w:val="0"/>
          <w:numId w:val="1"/>
        </w:numPr>
        <w:spacing w:lineRule="exact" w:line="280" w:before="0" w:after="60"/>
        <w:rPr/>
      </w:pPr>
      <w:r>
        <w:rPr>
          <w:rFonts w:eastAsia="Arial" w:cs="Arial"/>
          <w:sz w:val="21"/>
          <w:szCs w:val="21"/>
        </w:rPr>
        <w:t>Le capteur à effet Hall de PC_Poste est câblé sur le port Grove A (broche 53 par défaut) : vérifier le brochage de votre Tab5 avant de raccorder.</w:t>
      </w:r>
    </w:p>
    <w:p>
      <w:pPr>
        <w:pStyle w:val="Heading2"/>
        <w:rPr/>
      </w:pPr>
      <w:bookmarkStart w:id="18" w:name="__RefHeading___Toc950_5344865"/>
      <w:bookmarkEnd w:id="18"/>
      <w:r>
        <w:rPr/>
        <w:t>7.3 Parcours cybersécurité</w:t>
      </w:r>
    </w:p>
    <w:p>
      <w:pPr>
        <w:pStyle w:val="Normal"/>
        <w:spacing w:lineRule="exact" w:line="300" w:before="0" w:after="120"/>
        <w:rPr/>
      </w:pPr>
      <w:r>
        <w:rPr>
          <w:rFonts w:eastAsia="Arial" w:cs="Arial"/>
          <w:sz w:val="21"/>
          <w:szCs w:val="21"/>
        </w:rPr>
        <w:t>Les mêmes flux servent au module cybersécurité : capture Wireshark des messages en clair (topics photocoque/…), puis activation des mots de passe et des droits (fichier acl.conf) et migration vers MQTTS (port 8883, section commentée dans mosquitto.conf). Les captures Wireshark du projet CP Lab 400 utilisent les anciens noms de topics : à refaire avec la mini-usine PhotoCoque.</w:t>
      </w:r>
    </w:p>
    <w:p>
      <w:pPr>
        <w:pStyle w:val="Normal"/>
        <w:rPr/>
      </w:pPr>
      <w:r>
        <w:rPr/>
      </w:r>
      <w:r>
        <w:br w:type="page"/>
      </w:r>
    </w:p>
    <w:p>
      <w:pPr>
        <w:pStyle w:val="Heading1"/>
        <w:spacing w:before="0" w:after="200"/>
        <w:rPr/>
      </w:pPr>
      <w:bookmarkStart w:id="19" w:name="__RefHeading___Toc952_5344865"/>
      <w:bookmarkEnd w:id="19"/>
      <w:r>
        <w:rPr/>
        <w:t>Annexe — ordres de grandeur pour le formateur</w:t>
      </w:r>
    </w:p>
    <w:p>
      <w:pPr>
        <w:pStyle w:val="Normal"/>
        <w:spacing w:lineRule="exact" w:line="300" w:before="0" w:after="120"/>
        <w:rPr/>
      </w:pPr>
      <w:r>
        <w:rPr>
          <w:rFonts w:eastAsia="Arial" w:cs="Arial"/>
          <w:i/>
          <w:iCs/>
          <w:color w:val="5B6675"/>
          <w:sz w:val="21"/>
          <w:szCs w:val="21"/>
        </w:rPr>
        <w:t>Résultats d'une journée simulée (25 200 s). Le simulateur étant aléatoire, les valeurs varient d'un essai à l'autre de ±10 % environ.</w:t>
      </w:r>
    </w:p>
    <w:tbl>
      <w:tblPr>
        <w:tblW w:w="9638" w:type="dxa"/>
        <w:jc w:val="left"/>
        <w:tblInd w:w="0" w:type="dxa"/>
        <w:tblLayout w:type="fixed"/>
        <w:tblCellMar>
          <w:top w:w="60" w:type="dxa"/>
          <w:left w:w="90" w:type="dxa"/>
          <w:bottom w:w="60" w:type="dxa"/>
          <w:right w:w="90" w:type="dxa"/>
        </w:tblCellMar>
      </w:tblPr>
      <w:tblGrid>
        <w:gridCol w:w="3276"/>
        <w:gridCol w:w="1735"/>
        <w:gridCol w:w="1735"/>
        <w:gridCol w:w="1158"/>
        <w:gridCol w:w="1734"/>
      </w:tblGrid>
      <w:tr>
        <w:trPr>
          <w:tblHeader w:val="true"/>
        </w:trPr>
        <w:tc>
          <w:tcPr>
            <w:tcW w:w="3276" w:type="dxa"/>
            <w:tcBorders>
              <w:top w:val="single" w:sz="4" w:space="0" w:color="D9DEE5"/>
              <w:left w:val="single" w:sz="4" w:space="0" w:color="D9DEE5"/>
              <w:bottom w:val="single" w:sz="4" w:space="0" w:color="D9DEE5"/>
              <w:right w:val="single" w:sz="4" w:space="0" w:color="D9DEE5"/>
            </w:tcBorders>
            <w:shd w:color="auto" w:fill="0A8AD0" w:val="clear"/>
          </w:tcPr>
          <w:p>
            <w:pPr>
              <w:pStyle w:val="Normal"/>
              <w:rPr/>
            </w:pPr>
            <w:r>
              <w:rPr>
                <w:rFonts w:eastAsia="Arial" w:cs="Arial"/>
                <w:b/>
                <w:bCs/>
                <w:color w:val="FFFFFF"/>
                <w:sz w:val="18"/>
                <w:szCs w:val="18"/>
              </w:rPr>
              <w:t>Scénario</w:t>
            </w:r>
          </w:p>
        </w:tc>
        <w:tc>
          <w:tcPr>
            <w:tcW w:w="1735" w:type="dxa"/>
            <w:tcBorders>
              <w:top w:val="single" w:sz="4" w:space="0" w:color="D9DEE5"/>
              <w:left w:val="single" w:sz="4" w:space="0" w:color="D9DEE5"/>
              <w:bottom w:val="single" w:sz="4" w:space="0" w:color="D9DEE5"/>
              <w:right w:val="single" w:sz="4" w:space="0" w:color="D9DEE5"/>
            </w:tcBorders>
            <w:shd w:color="auto" w:fill="0A8AD0" w:val="clear"/>
          </w:tcPr>
          <w:p>
            <w:pPr>
              <w:pStyle w:val="Normal"/>
              <w:rPr/>
            </w:pPr>
            <w:r>
              <w:rPr>
                <w:rFonts w:eastAsia="Arial" w:cs="Arial"/>
                <w:b/>
                <w:bCs/>
                <w:color w:val="FFFFFF"/>
                <w:sz w:val="18"/>
                <w:szCs w:val="18"/>
              </w:rPr>
              <w:t>Coques livrées / jour</w:t>
            </w:r>
          </w:p>
        </w:tc>
        <w:tc>
          <w:tcPr>
            <w:tcW w:w="1735" w:type="dxa"/>
            <w:tcBorders>
              <w:top w:val="single" w:sz="4" w:space="0" w:color="D9DEE5"/>
              <w:left w:val="single" w:sz="4" w:space="0" w:color="D9DEE5"/>
              <w:bottom w:val="single" w:sz="4" w:space="0" w:color="D9DEE5"/>
              <w:right w:val="single" w:sz="4" w:space="0" w:color="D9DEE5"/>
            </w:tcBorders>
            <w:shd w:color="auto" w:fill="0A8AD0" w:val="clear"/>
          </w:tcPr>
          <w:p>
            <w:pPr>
              <w:pStyle w:val="Normal"/>
              <w:rPr/>
            </w:pPr>
            <w:r>
              <w:rPr>
                <w:rFonts w:eastAsia="Arial" w:cs="Arial"/>
                <w:b/>
                <w:bCs/>
                <w:color w:val="FFFFFF"/>
                <w:sz w:val="18"/>
                <w:szCs w:val="18"/>
              </w:rPr>
              <w:t>Délai de traversée</w:t>
            </w:r>
          </w:p>
        </w:tc>
        <w:tc>
          <w:tcPr>
            <w:tcW w:w="1158" w:type="dxa"/>
            <w:tcBorders>
              <w:top w:val="single" w:sz="4" w:space="0" w:color="D9DEE5"/>
              <w:left w:val="single" w:sz="4" w:space="0" w:color="D9DEE5"/>
              <w:bottom w:val="single" w:sz="4" w:space="0" w:color="D9DEE5"/>
              <w:right w:val="single" w:sz="4" w:space="0" w:color="D9DEE5"/>
            </w:tcBorders>
            <w:shd w:color="auto" w:fill="0A8AD0" w:val="clear"/>
          </w:tcPr>
          <w:p>
            <w:pPr>
              <w:pStyle w:val="Normal"/>
              <w:rPr/>
            </w:pPr>
            <w:r>
              <w:rPr>
                <w:rFonts w:eastAsia="Arial" w:cs="Arial"/>
                <w:b/>
                <w:bCs/>
                <w:color w:val="FFFFFF"/>
                <w:sz w:val="18"/>
                <w:szCs w:val="18"/>
              </w:rPr>
              <w:t>Pannes P4</w:t>
            </w:r>
          </w:p>
        </w:tc>
        <w:tc>
          <w:tcPr>
            <w:tcW w:w="1734" w:type="dxa"/>
            <w:tcBorders>
              <w:top w:val="single" w:sz="4" w:space="0" w:color="D9DEE5"/>
              <w:left w:val="single" w:sz="4" w:space="0" w:color="D9DEE5"/>
              <w:bottom w:val="single" w:sz="4" w:space="0" w:color="D9DEE5"/>
              <w:right w:val="single" w:sz="4" w:space="0" w:color="D9DEE5"/>
            </w:tcBorders>
            <w:shd w:color="auto" w:fill="0A8AD0" w:val="clear"/>
          </w:tcPr>
          <w:p>
            <w:pPr>
              <w:pStyle w:val="Normal"/>
              <w:rPr/>
            </w:pPr>
            <w:r>
              <w:rPr>
                <w:rFonts w:eastAsia="Arial" w:cs="Arial"/>
                <w:b/>
                <w:bCs/>
                <w:color w:val="FFFFFF"/>
                <w:sz w:val="18"/>
                <w:szCs w:val="18"/>
              </w:rPr>
              <w:t>NOK</w:t>
            </w:r>
          </w:p>
        </w:tc>
      </w:tr>
      <w:tr>
        <w:trPr/>
        <w:tc>
          <w:tcPr>
            <w:tcW w:w="3276" w:type="dxa"/>
            <w:tcBorders>
              <w:top w:val="single" w:sz="4" w:space="0" w:color="D9DEE5"/>
              <w:left w:val="single" w:sz="4" w:space="0" w:color="D9DEE5"/>
              <w:bottom w:val="single" w:sz="4" w:space="0" w:color="D9DEE5"/>
              <w:right w:val="single" w:sz="4" w:space="0" w:color="D9DEE5"/>
            </w:tcBorders>
            <w:shd w:color="auto" w:fill="EEF1F5" w:val="clear"/>
          </w:tcPr>
          <w:p>
            <w:pPr>
              <w:pStyle w:val="Normal"/>
              <w:rPr/>
            </w:pPr>
            <w:r>
              <w:rPr>
                <w:rFonts w:eastAsia="Arial" w:cs="Arial"/>
                <w:b w:val="false"/>
                <w:bCs w:val="false"/>
                <w:color w:val="1C2430"/>
                <w:sz w:val="18"/>
                <w:szCs w:val="18"/>
              </w:rPr>
              <w:t>État de départ</w:t>
            </w:r>
          </w:p>
        </w:tc>
        <w:tc>
          <w:tcPr>
            <w:tcW w:w="1735" w:type="dxa"/>
            <w:tcBorders>
              <w:top w:val="single" w:sz="4" w:space="0" w:color="D9DEE5"/>
              <w:left w:val="single" w:sz="4" w:space="0" w:color="D9DEE5"/>
              <w:bottom w:val="single" w:sz="4" w:space="0" w:color="D9DEE5"/>
              <w:right w:val="single" w:sz="4" w:space="0" w:color="D9DEE5"/>
            </w:tcBorders>
          </w:tcPr>
          <w:p>
            <w:pPr>
              <w:pStyle w:val="Normal"/>
              <w:rPr/>
            </w:pPr>
            <w:r>
              <w:rPr>
                <w:rFonts w:eastAsia="Arial" w:cs="Arial"/>
                <w:b w:val="false"/>
                <w:bCs w:val="false"/>
                <w:color w:val="1C2430"/>
                <w:sz w:val="18"/>
                <w:szCs w:val="18"/>
              </w:rPr>
              <w:t>240 à 280</w:t>
            </w:r>
          </w:p>
        </w:tc>
        <w:tc>
          <w:tcPr>
            <w:tcW w:w="1735" w:type="dxa"/>
            <w:tcBorders>
              <w:top w:val="single" w:sz="4" w:space="0" w:color="D9DEE5"/>
              <w:left w:val="single" w:sz="4" w:space="0" w:color="D9DEE5"/>
              <w:bottom w:val="single" w:sz="4" w:space="0" w:color="D9DEE5"/>
              <w:right w:val="single" w:sz="4" w:space="0" w:color="D9DEE5"/>
            </w:tcBorders>
          </w:tcPr>
          <w:p>
            <w:pPr>
              <w:pStyle w:val="Normal"/>
              <w:rPr/>
            </w:pPr>
            <w:r>
              <w:rPr>
                <w:rFonts w:eastAsia="Arial" w:cs="Arial"/>
                <w:b w:val="false"/>
                <w:bCs w:val="false"/>
                <w:color w:val="1C2430"/>
                <w:sz w:val="18"/>
                <w:szCs w:val="18"/>
              </w:rPr>
              <w:t>2 à 2 h 30</w:t>
            </w:r>
          </w:p>
        </w:tc>
        <w:tc>
          <w:tcPr>
            <w:tcW w:w="1158" w:type="dxa"/>
            <w:tcBorders>
              <w:top w:val="single" w:sz="4" w:space="0" w:color="D9DEE5"/>
              <w:left w:val="single" w:sz="4" w:space="0" w:color="D9DEE5"/>
              <w:bottom w:val="single" w:sz="4" w:space="0" w:color="D9DEE5"/>
              <w:right w:val="single" w:sz="4" w:space="0" w:color="D9DEE5"/>
            </w:tcBorders>
          </w:tcPr>
          <w:p>
            <w:pPr>
              <w:pStyle w:val="Normal"/>
              <w:rPr/>
            </w:pPr>
            <w:r>
              <w:rPr>
                <w:rFonts w:eastAsia="Arial" w:cs="Arial"/>
                <w:b w:val="false"/>
                <w:bCs w:val="false"/>
                <w:color w:val="1C2430"/>
                <w:sz w:val="18"/>
                <w:szCs w:val="18"/>
              </w:rPr>
              <w:t>8 à 10</w:t>
            </w:r>
          </w:p>
        </w:tc>
        <w:tc>
          <w:tcPr>
            <w:tcW w:w="1734" w:type="dxa"/>
            <w:tcBorders>
              <w:top w:val="single" w:sz="4" w:space="0" w:color="D9DEE5"/>
              <w:left w:val="single" w:sz="4" w:space="0" w:color="D9DEE5"/>
              <w:bottom w:val="single" w:sz="4" w:space="0" w:color="D9DEE5"/>
              <w:right w:val="single" w:sz="4" w:space="0" w:color="D9DEE5"/>
            </w:tcBorders>
          </w:tcPr>
          <w:p>
            <w:pPr>
              <w:pStyle w:val="Normal"/>
              <w:rPr/>
            </w:pPr>
            <w:r>
              <w:rPr>
                <w:rFonts w:eastAsia="Arial" w:cs="Arial"/>
                <w:b w:val="false"/>
                <w:bCs w:val="false"/>
                <w:color w:val="1C2430"/>
                <w:sz w:val="18"/>
                <w:szCs w:val="18"/>
              </w:rPr>
              <w:t>8 à 11 %</w:t>
            </w:r>
          </w:p>
        </w:tc>
      </w:tr>
      <w:tr>
        <w:trPr/>
        <w:tc>
          <w:tcPr>
            <w:tcW w:w="3276" w:type="dxa"/>
            <w:tcBorders>
              <w:top w:val="single" w:sz="4" w:space="0" w:color="D9DEE5"/>
              <w:left w:val="single" w:sz="4" w:space="0" w:color="D9DEE5"/>
              <w:bottom w:val="single" w:sz="4" w:space="0" w:color="D9DEE5"/>
              <w:right w:val="single" w:sz="4" w:space="0" w:color="D9DEE5"/>
            </w:tcBorders>
            <w:shd w:color="auto" w:fill="EEF1F5" w:val="clear"/>
          </w:tcPr>
          <w:p>
            <w:pPr>
              <w:pStyle w:val="Normal"/>
              <w:rPr/>
            </w:pPr>
            <w:r>
              <w:rPr>
                <w:rFonts w:eastAsia="Arial" w:cs="Arial"/>
                <w:b w:val="false"/>
                <w:bCs w:val="false"/>
                <w:color w:val="1C2430"/>
                <w:sz w:val="18"/>
                <w:szCs w:val="18"/>
              </w:rPr>
              <w:t>Défi 1 : 2e robot en P4</w:t>
            </w:r>
          </w:p>
        </w:tc>
        <w:tc>
          <w:tcPr>
            <w:tcW w:w="1735" w:type="dxa"/>
            <w:tcBorders>
              <w:top w:val="single" w:sz="4" w:space="0" w:color="D9DEE5"/>
              <w:left w:val="single" w:sz="4" w:space="0" w:color="D9DEE5"/>
              <w:bottom w:val="single" w:sz="4" w:space="0" w:color="D9DEE5"/>
              <w:right w:val="single" w:sz="4" w:space="0" w:color="D9DEE5"/>
            </w:tcBorders>
            <w:shd w:color="auto" w:fill="F6F7F9" w:val="clear"/>
          </w:tcPr>
          <w:p>
            <w:pPr>
              <w:pStyle w:val="Normal"/>
              <w:rPr/>
            </w:pPr>
            <w:r>
              <w:rPr>
                <w:rFonts w:eastAsia="Arial" w:cs="Arial"/>
                <w:b w:val="false"/>
                <w:bCs w:val="false"/>
                <w:color w:val="1C2430"/>
                <w:sz w:val="18"/>
                <w:szCs w:val="18"/>
              </w:rPr>
              <w:t xml:space="preserve">≈ </w:t>
            </w:r>
            <w:r>
              <w:rPr>
                <w:rFonts w:eastAsia="Arial" w:cs="Arial"/>
                <w:b w:val="false"/>
                <w:bCs w:val="false"/>
                <w:color w:val="1C2430"/>
                <w:sz w:val="18"/>
                <w:szCs w:val="18"/>
              </w:rPr>
              <w:t>390</w:t>
            </w:r>
          </w:p>
        </w:tc>
        <w:tc>
          <w:tcPr>
            <w:tcW w:w="1735" w:type="dxa"/>
            <w:tcBorders>
              <w:top w:val="single" w:sz="4" w:space="0" w:color="D9DEE5"/>
              <w:left w:val="single" w:sz="4" w:space="0" w:color="D9DEE5"/>
              <w:bottom w:val="single" w:sz="4" w:space="0" w:color="D9DEE5"/>
              <w:right w:val="single" w:sz="4" w:space="0" w:color="D9DEE5"/>
            </w:tcBorders>
            <w:shd w:color="auto" w:fill="F6F7F9" w:val="clear"/>
          </w:tcPr>
          <w:p>
            <w:pPr>
              <w:pStyle w:val="Normal"/>
              <w:rPr/>
            </w:pPr>
            <w:r>
              <w:rPr>
                <w:rFonts w:eastAsia="Arial" w:cs="Arial"/>
                <w:b w:val="false"/>
                <w:bCs w:val="false"/>
                <w:color w:val="1C2430"/>
                <w:sz w:val="18"/>
                <w:szCs w:val="18"/>
              </w:rPr>
              <w:t xml:space="preserve">≈ </w:t>
            </w:r>
            <w:r>
              <w:rPr>
                <w:rFonts w:eastAsia="Arial" w:cs="Arial"/>
                <w:b w:val="false"/>
                <w:bCs w:val="false"/>
                <w:color w:val="1C2430"/>
                <w:sz w:val="18"/>
                <w:szCs w:val="18"/>
              </w:rPr>
              <w:t>15 min</w:t>
            </w:r>
          </w:p>
        </w:tc>
        <w:tc>
          <w:tcPr>
            <w:tcW w:w="1158" w:type="dxa"/>
            <w:tcBorders>
              <w:top w:val="single" w:sz="4" w:space="0" w:color="D9DEE5"/>
              <w:left w:val="single" w:sz="4" w:space="0" w:color="D9DEE5"/>
              <w:bottom w:val="single" w:sz="4" w:space="0" w:color="D9DEE5"/>
              <w:right w:val="single" w:sz="4" w:space="0" w:color="D9DEE5"/>
            </w:tcBorders>
            <w:shd w:color="auto" w:fill="F6F7F9" w:val="clear"/>
          </w:tcPr>
          <w:p>
            <w:pPr>
              <w:pStyle w:val="Normal"/>
              <w:rPr/>
            </w:pPr>
            <w:r>
              <w:rPr>
                <w:rFonts w:eastAsia="Arial" w:cs="Arial"/>
                <w:b w:val="false"/>
                <w:bCs w:val="false"/>
                <w:color w:val="1C2430"/>
                <w:sz w:val="18"/>
                <w:szCs w:val="18"/>
              </w:rPr>
              <w:t>5 à 6</w:t>
            </w:r>
          </w:p>
        </w:tc>
        <w:tc>
          <w:tcPr>
            <w:tcW w:w="1734" w:type="dxa"/>
            <w:tcBorders>
              <w:top w:val="single" w:sz="4" w:space="0" w:color="D9DEE5"/>
              <w:left w:val="single" w:sz="4" w:space="0" w:color="D9DEE5"/>
              <w:bottom w:val="single" w:sz="4" w:space="0" w:color="D9DEE5"/>
              <w:right w:val="single" w:sz="4" w:space="0" w:color="D9DEE5"/>
            </w:tcBorders>
            <w:shd w:color="auto" w:fill="F6F7F9" w:val="clear"/>
          </w:tcPr>
          <w:p>
            <w:pPr>
              <w:pStyle w:val="Normal"/>
              <w:rPr/>
            </w:pPr>
            <w:r>
              <w:rPr>
                <w:rFonts w:eastAsia="Arial" w:cs="Arial"/>
                <w:b w:val="false"/>
                <w:bCs w:val="false"/>
                <w:color w:val="1C2430"/>
                <w:sz w:val="18"/>
                <w:szCs w:val="18"/>
              </w:rPr>
              <w:t xml:space="preserve">≈ </w:t>
            </w:r>
            <w:r>
              <w:rPr>
                <w:rFonts w:eastAsia="Arial" w:cs="Arial"/>
                <w:b w:val="false"/>
                <w:bCs w:val="false"/>
                <w:color w:val="1C2430"/>
                <w:sz w:val="18"/>
                <w:szCs w:val="18"/>
              </w:rPr>
              <w:t>9 %</w:t>
            </w:r>
          </w:p>
        </w:tc>
      </w:tr>
      <w:tr>
        <w:trPr/>
        <w:tc>
          <w:tcPr>
            <w:tcW w:w="3276" w:type="dxa"/>
            <w:tcBorders>
              <w:top w:val="single" w:sz="4" w:space="0" w:color="D9DEE5"/>
              <w:left w:val="single" w:sz="4" w:space="0" w:color="D9DEE5"/>
              <w:bottom w:val="single" w:sz="4" w:space="0" w:color="D9DEE5"/>
              <w:right w:val="single" w:sz="4" w:space="0" w:color="D9DEE5"/>
            </w:tcBorders>
            <w:shd w:color="auto" w:fill="EEF1F5" w:val="clear"/>
          </w:tcPr>
          <w:p>
            <w:pPr>
              <w:pStyle w:val="Normal"/>
              <w:rPr/>
            </w:pPr>
            <w:r>
              <w:rPr>
                <w:rFonts w:eastAsia="Arial" w:cs="Arial"/>
                <w:b w:val="false"/>
                <w:bCs w:val="false"/>
                <w:color w:val="1C2430"/>
                <w:sz w:val="18"/>
                <w:szCs w:val="18"/>
              </w:rPr>
              <w:t>Défi 2 : Kanban 2-3 + CONWIP 8</w:t>
            </w:r>
          </w:p>
        </w:tc>
        <w:tc>
          <w:tcPr>
            <w:tcW w:w="1735" w:type="dxa"/>
            <w:tcBorders>
              <w:top w:val="single" w:sz="4" w:space="0" w:color="D9DEE5"/>
              <w:left w:val="single" w:sz="4" w:space="0" w:color="D9DEE5"/>
              <w:bottom w:val="single" w:sz="4" w:space="0" w:color="D9DEE5"/>
              <w:right w:val="single" w:sz="4" w:space="0" w:color="D9DEE5"/>
            </w:tcBorders>
          </w:tcPr>
          <w:p>
            <w:pPr>
              <w:pStyle w:val="Normal"/>
              <w:rPr/>
            </w:pPr>
            <w:r>
              <w:rPr>
                <w:rFonts w:eastAsia="Arial" w:cs="Arial"/>
                <w:b w:val="false"/>
                <w:bCs w:val="false"/>
                <w:color w:val="1C2430"/>
                <w:sz w:val="18"/>
                <w:szCs w:val="18"/>
              </w:rPr>
              <w:t xml:space="preserve">≈ </w:t>
            </w:r>
            <w:r>
              <w:rPr>
                <w:rFonts w:eastAsia="Arial" w:cs="Arial"/>
                <w:b w:val="false"/>
                <w:bCs w:val="false"/>
                <w:color w:val="1C2430"/>
                <w:sz w:val="18"/>
                <w:szCs w:val="18"/>
              </w:rPr>
              <w:t>255</w:t>
            </w:r>
          </w:p>
        </w:tc>
        <w:tc>
          <w:tcPr>
            <w:tcW w:w="1735" w:type="dxa"/>
            <w:tcBorders>
              <w:top w:val="single" w:sz="4" w:space="0" w:color="D9DEE5"/>
              <w:left w:val="single" w:sz="4" w:space="0" w:color="D9DEE5"/>
              <w:bottom w:val="single" w:sz="4" w:space="0" w:color="D9DEE5"/>
              <w:right w:val="single" w:sz="4" w:space="0" w:color="D9DEE5"/>
            </w:tcBorders>
          </w:tcPr>
          <w:p>
            <w:pPr>
              <w:pStyle w:val="Normal"/>
              <w:rPr/>
            </w:pPr>
            <w:r>
              <w:rPr>
                <w:rFonts w:eastAsia="Arial" w:cs="Arial"/>
                <w:b w:val="false"/>
                <w:bCs w:val="false"/>
                <w:color w:val="1C2430"/>
                <w:sz w:val="18"/>
                <w:szCs w:val="18"/>
              </w:rPr>
              <w:t xml:space="preserve">≈ </w:t>
            </w:r>
            <w:r>
              <w:rPr>
                <w:rFonts w:eastAsia="Arial" w:cs="Arial"/>
                <w:b w:val="false"/>
                <w:bCs w:val="false"/>
                <w:color w:val="1C2430"/>
                <w:sz w:val="18"/>
                <w:szCs w:val="18"/>
              </w:rPr>
              <w:t>13 min</w:t>
            </w:r>
          </w:p>
        </w:tc>
        <w:tc>
          <w:tcPr>
            <w:tcW w:w="1158" w:type="dxa"/>
            <w:tcBorders>
              <w:top w:val="single" w:sz="4" w:space="0" w:color="D9DEE5"/>
              <w:left w:val="single" w:sz="4" w:space="0" w:color="D9DEE5"/>
              <w:bottom w:val="single" w:sz="4" w:space="0" w:color="D9DEE5"/>
              <w:right w:val="single" w:sz="4" w:space="0" w:color="D9DEE5"/>
            </w:tcBorders>
          </w:tcPr>
          <w:p>
            <w:pPr>
              <w:pStyle w:val="Normal"/>
              <w:rPr/>
            </w:pPr>
            <w:r>
              <w:rPr>
                <w:rFonts w:eastAsia="Arial" w:cs="Arial"/>
                <w:b w:val="false"/>
                <w:bCs w:val="false"/>
                <w:color w:val="1C2430"/>
                <w:sz w:val="18"/>
                <w:szCs w:val="18"/>
              </w:rPr>
              <w:t xml:space="preserve">≈ </w:t>
            </w:r>
            <w:r>
              <w:rPr>
                <w:rFonts w:eastAsia="Arial" w:cs="Arial"/>
                <w:b w:val="false"/>
                <w:bCs w:val="false"/>
                <w:color w:val="1C2430"/>
                <w:sz w:val="18"/>
                <w:szCs w:val="18"/>
              </w:rPr>
              <w:t>6</w:t>
            </w:r>
          </w:p>
        </w:tc>
        <w:tc>
          <w:tcPr>
            <w:tcW w:w="1734" w:type="dxa"/>
            <w:tcBorders>
              <w:top w:val="single" w:sz="4" w:space="0" w:color="D9DEE5"/>
              <w:left w:val="single" w:sz="4" w:space="0" w:color="D9DEE5"/>
              <w:bottom w:val="single" w:sz="4" w:space="0" w:color="D9DEE5"/>
              <w:right w:val="single" w:sz="4" w:space="0" w:color="D9DEE5"/>
            </w:tcBorders>
          </w:tcPr>
          <w:p>
            <w:pPr>
              <w:pStyle w:val="Normal"/>
              <w:rPr/>
            </w:pPr>
            <w:r>
              <w:rPr>
                <w:rFonts w:eastAsia="Arial" w:cs="Arial"/>
                <w:b w:val="false"/>
                <w:bCs w:val="false"/>
                <w:color w:val="1C2430"/>
                <w:sz w:val="18"/>
                <w:szCs w:val="18"/>
              </w:rPr>
              <w:t xml:space="preserve">≈ </w:t>
            </w:r>
            <w:r>
              <w:rPr>
                <w:rFonts w:eastAsia="Arial" w:cs="Arial"/>
                <w:b w:val="false"/>
                <w:bCs w:val="false"/>
                <w:color w:val="1C2430"/>
                <w:sz w:val="18"/>
                <w:szCs w:val="18"/>
              </w:rPr>
              <w:t>7 %</w:t>
            </w:r>
          </w:p>
        </w:tc>
      </w:tr>
      <w:tr>
        <w:trPr/>
        <w:tc>
          <w:tcPr>
            <w:tcW w:w="3276" w:type="dxa"/>
            <w:tcBorders>
              <w:top w:val="single" w:sz="4" w:space="0" w:color="D9DEE5"/>
              <w:left w:val="single" w:sz="4" w:space="0" w:color="D9DEE5"/>
              <w:bottom w:val="single" w:sz="4" w:space="0" w:color="D9DEE5"/>
              <w:right w:val="single" w:sz="4" w:space="0" w:color="D9DEE5"/>
            </w:tcBorders>
            <w:shd w:color="auto" w:fill="EEF1F5" w:val="clear"/>
          </w:tcPr>
          <w:p>
            <w:pPr>
              <w:pStyle w:val="Normal"/>
              <w:rPr/>
            </w:pPr>
            <w:r>
              <w:rPr>
                <w:rFonts w:eastAsia="Arial" w:cs="Arial"/>
                <w:b w:val="false"/>
                <w:bCs w:val="false"/>
                <w:color w:val="1C2430"/>
                <w:sz w:val="18"/>
                <w:szCs w:val="18"/>
              </w:rPr>
              <w:t>Défi 4 : préventive P4 toutes les heures</w:t>
            </w:r>
          </w:p>
        </w:tc>
        <w:tc>
          <w:tcPr>
            <w:tcW w:w="1735" w:type="dxa"/>
            <w:tcBorders>
              <w:top w:val="single" w:sz="4" w:space="0" w:color="D9DEE5"/>
              <w:left w:val="single" w:sz="4" w:space="0" w:color="D9DEE5"/>
              <w:bottom w:val="single" w:sz="4" w:space="0" w:color="D9DEE5"/>
              <w:right w:val="single" w:sz="4" w:space="0" w:color="D9DEE5"/>
            </w:tcBorders>
            <w:shd w:color="auto" w:fill="F6F7F9" w:val="clear"/>
          </w:tcPr>
          <w:p>
            <w:pPr>
              <w:pStyle w:val="Normal"/>
              <w:rPr/>
            </w:pPr>
            <w:r>
              <w:rPr>
                <w:rFonts w:eastAsia="Arial" w:cs="Arial"/>
                <w:b w:val="false"/>
                <w:bCs w:val="false"/>
                <w:color w:val="1C2430"/>
                <w:sz w:val="18"/>
                <w:szCs w:val="18"/>
              </w:rPr>
              <w:t xml:space="preserve">≈ </w:t>
            </w:r>
            <w:r>
              <w:rPr>
                <w:rFonts w:eastAsia="Arial" w:cs="Arial"/>
                <w:b w:val="false"/>
                <w:bCs w:val="false"/>
                <w:color w:val="1C2430"/>
                <w:sz w:val="18"/>
                <w:szCs w:val="18"/>
              </w:rPr>
              <w:t>250 à 270</w:t>
            </w:r>
          </w:p>
        </w:tc>
        <w:tc>
          <w:tcPr>
            <w:tcW w:w="1735" w:type="dxa"/>
            <w:tcBorders>
              <w:top w:val="single" w:sz="4" w:space="0" w:color="D9DEE5"/>
              <w:left w:val="single" w:sz="4" w:space="0" w:color="D9DEE5"/>
              <w:bottom w:val="single" w:sz="4" w:space="0" w:color="D9DEE5"/>
              <w:right w:val="single" w:sz="4" w:space="0" w:color="D9DEE5"/>
            </w:tcBorders>
            <w:shd w:color="auto" w:fill="F6F7F9" w:val="clear"/>
          </w:tcPr>
          <w:p>
            <w:pPr>
              <w:pStyle w:val="Normal"/>
              <w:rPr/>
            </w:pPr>
            <w:r>
              <w:rPr>
                <w:rFonts w:eastAsia="Arial" w:cs="Arial"/>
                <w:b w:val="false"/>
                <w:bCs w:val="false"/>
                <w:color w:val="1C2430"/>
                <w:sz w:val="18"/>
                <w:szCs w:val="18"/>
              </w:rPr>
              <w:t>inchangé</w:t>
            </w:r>
          </w:p>
        </w:tc>
        <w:tc>
          <w:tcPr>
            <w:tcW w:w="1158" w:type="dxa"/>
            <w:tcBorders>
              <w:top w:val="single" w:sz="4" w:space="0" w:color="D9DEE5"/>
              <w:left w:val="single" w:sz="4" w:space="0" w:color="D9DEE5"/>
              <w:bottom w:val="single" w:sz="4" w:space="0" w:color="D9DEE5"/>
              <w:right w:val="single" w:sz="4" w:space="0" w:color="D9DEE5"/>
            </w:tcBorders>
            <w:shd w:color="auto" w:fill="F6F7F9" w:val="clear"/>
          </w:tcPr>
          <w:p>
            <w:pPr>
              <w:pStyle w:val="Normal"/>
              <w:rPr/>
            </w:pPr>
            <w:r>
              <w:rPr>
                <w:rFonts w:eastAsia="Arial" w:cs="Arial"/>
                <w:b w:val="false"/>
                <w:bCs w:val="false"/>
                <w:color w:val="1C2430"/>
                <w:sz w:val="18"/>
                <w:szCs w:val="18"/>
              </w:rPr>
              <w:t>3 à 4</w:t>
            </w:r>
          </w:p>
        </w:tc>
        <w:tc>
          <w:tcPr>
            <w:tcW w:w="1734" w:type="dxa"/>
            <w:tcBorders>
              <w:top w:val="single" w:sz="4" w:space="0" w:color="D9DEE5"/>
              <w:left w:val="single" w:sz="4" w:space="0" w:color="D9DEE5"/>
              <w:bottom w:val="single" w:sz="4" w:space="0" w:color="D9DEE5"/>
              <w:right w:val="single" w:sz="4" w:space="0" w:color="D9DEE5"/>
            </w:tcBorders>
            <w:shd w:color="auto" w:fill="F6F7F9" w:val="clear"/>
          </w:tcPr>
          <w:p>
            <w:pPr>
              <w:pStyle w:val="Normal"/>
              <w:rPr/>
            </w:pPr>
            <w:r>
              <w:rPr>
                <w:rFonts w:eastAsia="Arial" w:cs="Arial"/>
                <w:b w:val="false"/>
                <w:bCs w:val="false"/>
                <w:color w:val="1C2430"/>
                <w:sz w:val="18"/>
                <w:szCs w:val="18"/>
              </w:rPr>
              <w:t xml:space="preserve">≈ </w:t>
            </w:r>
            <w:r>
              <w:rPr>
                <w:rFonts w:eastAsia="Arial" w:cs="Arial"/>
                <w:b w:val="false"/>
                <w:bCs w:val="false"/>
                <w:color w:val="1C2430"/>
                <w:sz w:val="18"/>
                <w:szCs w:val="18"/>
              </w:rPr>
              <w:t>7 %</w:t>
            </w:r>
          </w:p>
        </w:tc>
      </w:tr>
      <w:tr>
        <w:trPr/>
        <w:tc>
          <w:tcPr>
            <w:tcW w:w="3276" w:type="dxa"/>
            <w:tcBorders>
              <w:top w:val="single" w:sz="4" w:space="0" w:color="D9DEE5"/>
              <w:left w:val="single" w:sz="4" w:space="0" w:color="D9DEE5"/>
              <w:bottom w:val="single" w:sz="4" w:space="0" w:color="D9DEE5"/>
              <w:right w:val="single" w:sz="4" w:space="0" w:color="D9DEE5"/>
            </w:tcBorders>
            <w:shd w:color="auto" w:fill="EEF1F5" w:val="clear"/>
          </w:tcPr>
          <w:p>
            <w:pPr>
              <w:pStyle w:val="Normal"/>
              <w:rPr/>
            </w:pPr>
            <w:r>
              <w:rPr>
                <w:rFonts w:eastAsia="Arial" w:cs="Arial"/>
                <w:b w:val="false"/>
                <w:bCs w:val="false"/>
                <w:color w:val="1C2430"/>
                <w:sz w:val="18"/>
                <w:szCs w:val="18"/>
              </w:rPr>
              <w:t>Défi 5 : les 4 actions qualité</w:t>
            </w:r>
          </w:p>
        </w:tc>
        <w:tc>
          <w:tcPr>
            <w:tcW w:w="1735" w:type="dxa"/>
            <w:tcBorders>
              <w:top w:val="single" w:sz="4" w:space="0" w:color="D9DEE5"/>
              <w:left w:val="single" w:sz="4" w:space="0" w:color="D9DEE5"/>
              <w:bottom w:val="single" w:sz="4" w:space="0" w:color="D9DEE5"/>
              <w:right w:val="single" w:sz="4" w:space="0" w:color="D9DEE5"/>
            </w:tcBorders>
          </w:tcPr>
          <w:p>
            <w:pPr>
              <w:pStyle w:val="Normal"/>
              <w:rPr/>
            </w:pPr>
            <w:r>
              <w:rPr>
                <w:rFonts w:eastAsia="Arial" w:cs="Arial"/>
                <w:b w:val="false"/>
                <w:bCs w:val="false"/>
                <w:color w:val="1C2430"/>
                <w:sz w:val="18"/>
                <w:szCs w:val="18"/>
              </w:rPr>
              <w:t xml:space="preserve">≈ </w:t>
            </w:r>
            <w:r>
              <w:rPr>
                <w:rFonts w:eastAsia="Arial" w:cs="Arial"/>
                <w:b w:val="false"/>
                <w:bCs w:val="false"/>
                <w:color w:val="1C2430"/>
                <w:sz w:val="18"/>
                <w:szCs w:val="18"/>
              </w:rPr>
              <w:t>270 à 280</w:t>
            </w:r>
          </w:p>
        </w:tc>
        <w:tc>
          <w:tcPr>
            <w:tcW w:w="1735" w:type="dxa"/>
            <w:tcBorders>
              <w:top w:val="single" w:sz="4" w:space="0" w:color="D9DEE5"/>
              <w:left w:val="single" w:sz="4" w:space="0" w:color="D9DEE5"/>
              <w:bottom w:val="single" w:sz="4" w:space="0" w:color="D9DEE5"/>
              <w:right w:val="single" w:sz="4" w:space="0" w:color="D9DEE5"/>
            </w:tcBorders>
          </w:tcPr>
          <w:p>
            <w:pPr>
              <w:pStyle w:val="Normal"/>
              <w:rPr/>
            </w:pPr>
            <w:r>
              <w:rPr>
                <w:rFonts w:eastAsia="Arial" w:cs="Arial"/>
                <w:b w:val="false"/>
                <w:bCs w:val="false"/>
                <w:color w:val="1C2430"/>
                <w:sz w:val="18"/>
                <w:szCs w:val="18"/>
              </w:rPr>
              <w:t>inchangé</w:t>
            </w:r>
          </w:p>
        </w:tc>
        <w:tc>
          <w:tcPr>
            <w:tcW w:w="1158" w:type="dxa"/>
            <w:tcBorders>
              <w:top w:val="single" w:sz="4" w:space="0" w:color="D9DEE5"/>
              <w:left w:val="single" w:sz="4" w:space="0" w:color="D9DEE5"/>
              <w:bottom w:val="single" w:sz="4" w:space="0" w:color="D9DEE5"/>
              <w:right w:val="single" w:sz="4" w:space="0" w:color="D9DEE5"/>
            </w:tcBorders>
          </w:tcPr>
          <w:p>
            <w:pPr>
              <w:pStyle w:val="Normal"/>
              <w:rPr/>
            </w:pPr>
            <w:r>
              <w:rPr>
                <w:rFonts w:eastAsia="Arial" w:cs="Arial"/>
                <w:b w:val="false"/>
                <w:bCs w:val="false"/>
                <w:color w:val="1C2430"/>
                <w:sz w:val="18"/>
                <w:szCs w:val="18"/>
              </w:rPr>
              <w:t xml:space="preserve">≈ </w:t>
            </w:r>
            <w:r>
              <w:rPr>
                <w:rFonts w:eastAsia="Arial" w:cs="Arial"/>
                <w:b w:val="false"/>
                <w:bCs w:val="false"/>
                <w:color w:val="1C2430"/>
                <w:sz w:val="18"/>
                <w:szCs w:val="18"/>
              </w:rPr>
              <w:t>5</w:t>
            </w:r>
          </w:p>
        </w:tc>
        <w:tc>
          <w:tcPr>
            <w:tcW w:w="1734" w:type="dxa"/>
            <w:tcBorders>
              <w:top w:val="single" w:sz="4" w:space="0" w:color="D9DEE5"/>
              <w:left w:val="single" w:sz="4" w:space="0" w:color="D9DEE5"/>
              <w:bottom w:val="single" w:sz="4" w:space="0" w:color="D9DEE5"/>
              <w:right w:val="single" w:sz="4" w:space="0" w:color="D9DEE5"/>
            </w:tcBorders>
          </w:tcPr>
          <w:p>
            <w:pPr>
              <w:pStyle w:val="Normal"/>
              <w:rPr/>
            </w:pPr>
            <w:r>
              <w:rPr>
                <w:rFonts w:eastAsia="Arial" w:cs="Arial"/>
                <w:b w:val="false"/>
                <w:bCs w:val="false"/>
                <w:color w:val="1C2430"/>
                <w:sz w:val="18"/>
                <w:szCs w:val="18"/>
              </w:rPr>
              <w:t xml:space="preserve">≈ </w:t>
            </w:r>
            <w:r>
              <w:rPr>
                <w:rFonts w:eastAsia="Arial" w:cs="Arial"/>
                <w:b w:val="false"/>
                <w:bCs w:val="false"/>
                <w:color w:val="1C2430"/>
                <w:sz w:val="18"/>
                <w:szCs w:val="18"/>
              </w:rPr>
              <w:t>3,5 %</w:t>
            </w:r>
          </w:p>
        </w:tc>
      </w:tr>
    </w:tbl>
    <w:p>
      <w:pPr>
        <w:pStyle w:val="Normal"/>
        <w:spacing w:before="160" w:after="0"/>
        <w:rPr/>
      </w:pPr>
      <w:r>
        <w:rPr>
          <w:rFonts w:eastAsia="Arial" w:cs="Arial"/>
          <w:i/>
          <w:iCs/>
          <w:color w:val="5B6675"/>
          <w:sz w:val="21"/>
          <w:szCs w:val="21"/>
        </w:rPr>
        <w:t>Ces chiffres montrent qu'aucun défi ne suffit seul pour servir les 420 clients par jour dans un délai court : la soutenance finale peut réunir les 5 équipes pour combiner leurs améliorations.</w:t>
      </w:r>
    </w:p>
    <w:sectPr>
      <w:headerReference w:type="even" r:id="rId5"/>
      <w:headerReference w:type="default" r:id="rId6"/>
      <w:headerReference w:type="first" r:id="rId7"/>
      <w:footerReference w:type="even" r:id="rId8"/>
      <w:footerReference w:type="default" r:id="rId9"/>
      <w:footerReference w:type="first" r:id="rId10"/>
      <w:type w:val="nextPage"/>
      <w:pgSz w:w="11906" w:h="16838"/>
      <w:pgMar w:left="1134" w:right="1134" w:gutter="0" w:header="708" w:top="1134" w:footer="708" w:bottom="1134"/>
      <w:pgNumType w:fmt="decimal"/>
      <w:formProt w:val="false"/>
      <w:textDirection w:val="lrTb"/>
      <w:docGrid w:type="default" w:linePitch="360" w:charSpace="6143"/>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rial">
    <w:charset w:val="00"/>
    <w:family w:val="roman"/>
    <w:pitch w:val="variable"/>
  </w:font>
  <w:font w:name="Liberation Sans">
    <w:altName w:val="Arial"/>
    <w:charset w:val="00"/>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color w:val="5B6675"/>
        <w:sz w:val="16"/>
        <w:szCs w:val="16"/>
      </w:rPr>
      <w:t xml:space="preserve">Page </w:t>
    </w:r>
    <w:r>
      <w:rPr/>
      <w:fldChar w:fldCharType="begin"/>
    </w:r>
    <w:r>
      <w:rPr/>
      <w:instrText xml:space="preserve"> PAGE </w:instrText>
    </w:r>
    <w:r>
      <w:rPr/>
      <w:fldChar w:fldCharType="separate"/>
    </w:r>
    <w:r>
      <w:rPr/>
      <w:t>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color w:val="5B6675"/>
        <w:sz w:val="16"/>
        <w:szCs w:val="16"/>
      </w:rPr>
      <w:t xml:space="preserve">Page </w:t>
    </w:r>
    <w:r>
      <w:rPr/>
      <w:fldChar w:fldCharType="begin"/>
    </w:r>
    <w:r>
      <w:rPr/>
      <w:instrText xml:space="preserve"> PAGE </w:instrText>
    </w:r>
    <w:r>
      <w:rPr/>
      <w:fldChar w:fldCharType="separate"/>
    </w:r>
    <w:r>
      <w:rPr/>
      <w:t>1</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rFonts w:eastAsia="Arial" w:cs="Arial"/>
        <w:color w:val="5B6675"/>
        <w:sz w:val="16"/>
        <w:szCs w:val="16"/>
      </w:rPr>
      <w:t>PhotoCoque Lab · BTS ATI 2</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rFonts w:eastAsia="Arial" w:cs="Arial"/>
        <w:color w:val="5B6675"/>
        <w:sz w:val="16"/>
        <w:szCs w:val="16"/>
      </w:rPr>
      <w:t>PhotoCoque Lab · BTS ATI 2</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540" w:hanging="27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540" w:hanging="30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1C2430"/>
        <w:sz w:val="21"/>
        <w:szCs w:val="21"/>
        <w:lang w:val="fr-FR"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1C2430"/>
      <w:kern w:val="0"/>
      <w:sz w:val="21"/>
      <w:szCs w:val="21"/>
      <w:lang w:val="fr-FR" w:eastAsia="zh-CN" w:bidi="hi-IN"/>
    </w:rPr>
  </w:style>
  <w:style w:type="paragraph" w:styleId="Heading1">
    <w:name w:val="Heading 1"/>
    <w:basedOn w:val="Titre"/>
    <w:qFormat/>
    <w:pPr>
      <w:pBdr>
        <w:bottom w:val="single" w:sz="12" w:space="4" w:color="C8236A"/>
      </w:pBdr>
      <w:spacing w:before="240" w:after="200"/>
      <w:outlineLvl w:val="0"/>
    </w:pPr>
    <w:rPr>
      <w:rFonts w:ascii="Arial" w:hAnsi="Arial" w:eastAsia="Arial" w:cs="Arial"/>
      <w:b/>
      <w:bCs/>
      <w:color w:val="1C2430"/>
      <w:sz w:val="34"/>
      <w:szCs w:val="34"/>
    </w:rPr>
  </w:style>
  <w:style w:type="paragraph" w:styleId="Heading2">
    <w:name w:val="Heading 2"/>
    <w:basedOn w:val="Titre"/>
    <w:qFormat/>
    <w:pPr>
      <w:spacing w:before="240" w:after="120"/>
      <w:outlineLvl w:val="1"/>
    </w:pPr>
    <w:rPr>
      <w:rFonts w:ascii="Arial" w:hAnsi="Arial" w:eastAsia="Arial" w:cs="Arial"/>
      <w:b/>
      <w:bCs/>
      <w:color w:val="0097BD"/>
      <w:sz w:val="26"/>
      <w:szCs w:val="26"/>
    </w:rPr>
  </w:style>
  <w:style w:type="paragraph" w:styleId="Heading3">
    <w:name w:val="Heading 3"/>
    <w:basedOn w:val="Titre"/>
    <w:qFormat/>
    <w:pPr>
      <w:spacing w:before="160" w:after="80"/>
      <w:outlineLvl w:val="2"/>
    </w:pPr>
    <w:rPr>
      <w:rFonts w:ascii="Arial" w:hAnsi="Arial" w:eastAsia="Arial" w:cs="Arial"/>
      <w:b/>
      <w:bCs/>
      <w:sz w:val="22"/>
      <w:szCs w:val="22"/>
    </w:rPr>
  </w:style>
  <w:style w:type="paragraph" w:styleId="Heading4">
    <w:name w:val="Heading 4"/>
    <w:basedOn w:val="Titre"/>
    <w:qFormat/>
    <w:pPr/>
    <w:rPr>
      <w:i/>
      <w:iCs/>
      <w:color w:val="2E74B5"/>
    </w:rPr>
  </w:style>
  <w:style w:type="paragraph" w:styleId="Heading5">
    <w:name w:val="Heading 5"/>
    <w:basedOn w:val="Titre"/>
    <w:qFormat/>
    <w:pPr/>
    <w:rPr>
      <w:color w:val="2E74B5"/>
    </w:rPr>
  </w:style>
  <w:style w:type="paragraph" w:styleId="Heading6">
    <w:name w:val="Heading 6"/>
    <w:basedOn w:val="Titre"/>
    <w:qFormat/>
    <w:pPr/>
    <w:rPr>
      <w:color w:val="1F4D78"/>
    </w:rPr>
  </w:style>
  <w:style w:type="character" w:styleId="InternetLink">
    <w:name w:val="Internet Link"/>
    <w:uiPriority w:val="99"/>
    <w:unhideWhenUsed/>
    <w:qFormat/>
    <w:rPr>
      <w:color w:val="0563C1"/>
      <w:u w:val="single"/>
    </w:rPr>
  </w:style>
  <w:style w:type="character" w:styleId="FootnoteReference">
    <w:name w:val="Footnote Reference"/>
    <w:rPr>
      <w:vertAlign w:val="superscript"/>
    </w:rPr>
  </w:style>
  <w:style w:type="character" w:styleId="FootnoteCharacters">
    <w:name w:val="Footnote Characters"/>
    <w:uiPriority w:val="99"/>
    <w:semiHidden/>
    <w:unhideWhenUsed/>
    <w:qFormat/>
    <w:rPr>
      <w:vertAlign w:val="superscript"/>
    </w:rPr>
  </w:style>
  <w:style w:type="character" w:styleId="FootnoteTextChar">
    <w:name w:val="Footnote Text Char"/>
    <w:uiPriority w:val="99"/>
    <w:semiHidden/>
    <w:unhideWhenUsed/>
    <w:qFormat/>
    <w:rPr>
      <w:sz w:val="20"/>
      <w:szCs w:val="20"/>
    </w:rPr>
  </w:style>
  <w:style w:type="character" w:styleId="EndnoteReference">
    <w:name w:val="Endnote Reference"/>
    <w:rPr>
      <w:vertAlign w:val="superscript"/>
    </w:rPr>
  </w:style>
  <w:style w:type="character" w:styleId="EndnoteCharacters">
    <w:name w:val="Endnote Characters"/>
    <w:uiPriority w:val="99"/>
    <w:semiHidden/>
    <w:unhideWhenUsed/>
    <w:qFormat/>
    <w:rPr>
      <w:vertAlign w:val="superscript"/>
    </w:rPr>
  </w:style>
  <w:style w:type="character" w:styleId="EndnoteTextChar">
    <w:name w:val="Endnote Text Char"/>
    <w:uiPriority w:val="99"/>
    <w:semiHidden/>
    <w:unhideWhenUsed/>
    <w:qFormat/>
    <w:rPr>
      <w:sz w:val="20"/>
      <w:szCs w:val="20"/>
    </w:rPr>
  </w:style>
  <w:style w:type="character" w:styleId="Hyperlink">
    <w:name w:val="Hyperlink"/>
    <w:rPr>
      <w:color w:val="000080"/>
      <w:u w:val="single"/>
    </w:rPr>
  </w:style>
  <w:style w:type="character" w:styleId="Sautdindex">
    <w:name w:val="Saut d'index"/>
    <w:qFormat/>
    <w:rPr/>
  </w:style>
  <w:style w:type="paragraph" w:styleId="Titre">
    <w:name w:val="Titre"/>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Titre"/>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1C2430"/>
      <w:kern w:val="0"/>
      <w:sz w:val="21"/>
      <w:szCs w:val="21"/>
      <w:lang w:val="fr-FR" w:eastAsia="zh-CN" w:bidi="hi-IN"/>
    </w:rPr>
  </w:style>
  <w:style w:type="paragraph" w:styleId="ListParagraph">
    <w:name w:val="List Paragraph"/>
    <w:qFormat/>
    <w:pPr>
      <w:widowControl/>
      <w:bidi w:val="0"/>
      <w:spacing w:before="0" w:after="0"/>
      <w:jc w:val="left"/>
    </w:pPr>
    <w:rPr>
      <w:rFonts w:ascii="Arial" w:hAnsi="Arial" w:eastAsia="Arial" w:cs="Arial"/>
      <w:color w:val="1C2430"/>
      <w:kern w:val="0"/>
      <w:sz w:val="21"/>
      <w:szCs w:val="21"/>
      <w:lang w:val="fr-FR"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En-tteetpieddepage">
    <w:name w:val="En-tête et pied de page"/>
    <w:basedOn w:val="Normal"/>
    <w:qFormat/>
    <w:pPr/>
    <w:rPr/>
  </w:style>
  <w:style w:type="paragraph" w:styleId="Header">
    <w:name w:val="Header"/>
    <w:basedOn w:val="En-tteetpieddepage"/>
    <w:pPr/>
    <w:rPr/>
  </w:style>
  <w:style w:type="paragraph" w:styleId="Footer">
    <w:name w:val="Footer"/>
    <w:basedOn w:val="En-tteetpieddepage"/>
    <w:pPr/>
    <w:rPr/>
  </w:style>
  <w:style w:type="paragraph" w:styleId="TOC1">
    <w:name w:val="TOC 1"/>
    <w:basedOn w:val="Index"/>
    <w:pPr>
      <w:tabs>
        <w:tab w:val="clear" w:pos="720"/>
        <w:tab w:val="right" w:pos="9638" w:leader="dot"/>
      </w:tabs>
      <w:ind w:hanging="0" w:left="0"/>
    </w:pPr>
    <w:rPr/>
  </w:style>
  <w:style w:type="paragraph" w:styleId="TOC2">
    <w:name w:val="TOC 2"/>
    <w:basedOn w:val="Index"/>
    <w:pPr>
      <w:tabs>
        <w:tab w:val="clear" w:pos="720"/>
        <w:tab w:val="right" w:pos="9355" w:leader="dot"/>
      </w:tabs>
      <w:ind w:hanging="0" w:left="283"/>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png"/><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LibreOffice/24.2.4.2$Windows_X86_64 LibreOffice_project/51a6219feb6075d9a4c46691dcfe0cd9c4fff3c2</Application>
  <AppVersion>15.0000</AppVersion>
  <Pages>12</Pages>
  <Words>2689</Words>
  <Characters>13342</Characters>
  <CharactersWithSpaces>15671</CharactersWithSpaces>
  <Paragraphs>360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2026-10-24T09:47:33Z</dcterms:created>
  <dc:creator>Kiiway</dc:creator>
  <dc:description/>
  <dc:language>fr-FR</dc:language>
  <cp:lastModifiedBy/>
  <dcterms:modified xsi:type="dcterms:W3CDTF">2026-10-27T05:47:23Z</dcterms:modified>
  <cp:revision>2</cp:revision>
  <dc:subject/>
  <dc:title>PhotoCoque Lab — guide</dc:title>
</cp:coreProperties>
</file>