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7F7F7F"/>
          <w:sz w:val="22"/>
          <w:szCs w:val="22"/>
        </w:rPr>
        <w:t>TRAVAUX PRATIQUES</w:t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1F4E78"/>
          <w:sz w:val="48"/>
          <w:szCs w:val="48"/>
        </w:rPr>
        <w:t>Modulations numériques</w:t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404040"/>
          <w:sz w:val="26"/>
          <w:szCs w:val="26"/>
        </w:rPr>
        <w:t>Envoyer sa date d'anniversaire en BPSK, QPSK, 16-QAM et 32-QAM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9"/>
        <w:gridCol w:w="3320"/>
        <w:gridCol w:w="1499"/>
        <w:gridCol w:w="3319"/>
      </w:tblGrid>
      <w:tr>
        <w:trPr>
          <w:trHeight w:val="480" w:hRule="atLeast"/>
          <w:cantSplit w:val="true"/>
        </w:trPr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Nom :</w:t>
            </w:r>
          </w:p>
        </w:tc>
        <w:tc>
          <w:tcPr>
            <w:tcW w:w="3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Prénom :</w:t>
            </w:r>
          </w:p>
        </w:tc>
        <w:tc>
          <w:tcPr>
            <w:tcW w:w="3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Groupe :</w:t>
            </w:r>
          </w:p>
        </w:tc>
        <w:tc>
          <w:tcPr>
            <w:tcW w:w="3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Date :</w:t>
            </w:r>
          </w:p>
        </w:tc>
        <w:tc>
          <w:tcPr>
            <w:tcW w:w="3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Support</w:t>
            </w:r>
          </w:p>
        </w:tc>
        <w:tc>
          <w:tcPr>
            <w:tcW w:w="7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 w:val="false"/>
                <w:bCs w:val="false"/>
              </w:rPr>
              <w:t xml:space="preserve">Classeur Excel </w:t>
            </w:r>
            <w:r>
              <w:rPr>
                <w:rFonts w:eastAsia="Consolas" w:cs="Consolas" w:ascii="Consolas" w:hAnsi="Consolas"/>
                <w:b w:val="false"/>
                <w:bCs w:val="false"/>
              </w:rPr>
              <w:t>Modulations_Numeriques_Tableau.xlsx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Public</w:t>
            </w:r>
          </w:p>
        </w:tc>
        <w:tc>
          <w:tcPr>
            <w:tcW w:w="7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 w:val="false"/>
                <w:bCs w:val="false"/>
              </w:rPr>
              <w:t>Étudiants en électronique, systèmes embarqués, télécommunications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Durée indicative</w:t>
            </w:r>
          </w:p>
        </w:tc>
        <w:tc>
          <w:tcPr>
            <w:tcW w:w="7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 w:val="false"/>
                <w:bCs w:val="false"/>
              </w:rPr>
              <w:t>3 h à 4 h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Matériel</w:t>
            </w:r>
          </w:p>
        </w:tc>
        <w:tc>
          <w:tcPr>
            <w:tcW w:w="7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 w:val="false"/>
                <w:bCs w:val="false"/>
              </w:rPr>
              <w:t>PC avec Microsoft Excel (2016 ou plus récent) ou LibreOffice Calc, calculatrice, ce sujet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Objectifs</w:t>
      </w:r>
    </w:p>
    <w:p>
      <w:pPr>
        <w:pStyle w:val="Normal"/>
        <w:spacing w:before="0" w:after="120"/>
        <w:rPr/>
      </w:pPr>
      <w:r>
        <w:rPr/>
        <w:t>À la fin de ce TP, vous serez capable de 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convertir un message texte en train binaire (codage ASCII et BCD) 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regrouper les bits en symboles et placer ces symboles sur une constellation (BPSK, QPSK, 8-PSK, 16-QAM, 32-QAM) 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relier le nombre de bits par symbole k à l'ordre de modulation M, à la durée du message et à la sensibilité au bruit 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expliquer l'intérêt du codage de Gray et comparer les mappings 16-QAM de plusieurs normes (Wi-Fi, LTE/5G, DVB-T) 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lire un diagramme de l'œil et comprendre l'effet du filtre de mise en forme et du bruit.</w:t>
      </w:r>
    </w:p>
    <w:p>
      <w:pPr>
        <w:pStyle w:val="Heading1"/>
        <w:keepNext w:val="true"/>
        <w:rPr/>
      </w:pPr>
      <w:r>
        <w:rPr/>
        <w:t>Rappels</w:t>
      </w:r>
    </w:p>
    <w:p>
      <w:pPr>
        <w:pStyle w:val="Heading2"/>
        <w:keepNext w:val="true"/>
        <w:rPr/>
      </w:pPr>
      <w:r>
        <w:rPr/>
        <w:t>Chaîne de transmission étudiée</w:t>
      </w:r>
    </w:p>
    <w:tbl>
      <w:tblPr>
        <w:tblW w:w="9138" w:type="dxa"/>
        <w:jc w:val="left"/>
        <w:tblInd w:w="0" w:type="dxa"/>
        <w:tblLayout w:type="fixed"/>
        <w:tblCellMar>
          <w:top w:w="60" w:type="dxa"/>
          <w:left w:w="40" w:type="dxa"/>
          <w:bottom w:w="60" w:type="dxa"/>
          <w:right w:w="40" w:type="dxa"/>
        </w:tblCellMar>
      </w:tblPr>
      <w:tblGrid>
        <w:gridCol w:w="1333"/>
        <w:gridCol w:w="227"/>
        <w:gridCol w:w="1334"/>
        <w:gridCol w:w="228"/>
        <w:gridCol w:w="1332"/>
        <w:gridCol w:w="229"/>
        <w:gridCol w:w="1332"/>
        <w:gridCol w:w="228"/>
        <w:gridCol w:w="1334"/>
        <w:gridCol w:w="227"/>
        <w:gridCol w:w="1332"/>
      </w:tblGrid>
      <w:tr>
        <w:trPr/>
        <w:tc>
          <w:tcPr>
            <w:tcW w:w="1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8"/>
                <w:sz w:val="17"/>
                <w:szCs w:val="17"/>
              </w:rPr>
              <w:t>Message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404040"/>
                <w:sz w:val="17"/>
                <w:szCs w:val="17"/>
              </w:rPr>
              <w:t>« 25/12 »</w:t>
            </w:r>
          </w:p>
        </w:tc>
        <w:tc>
          <w:tcPr>
            <w:tcW w:w="2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F4E78"/>
                <w:sz w:val="18"/>
                <w:szCs w:val="18"/>
              </w:rPr>
              <w:t>►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8"/>
                <w:sz w:val="17"/>
                <w:szCs w:val="17"/>
              </w:rPr>
              <w:t>Codage source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404040"/>
                <w:sz w:val="17"/>
                <w:szCs w:val="17"/>
              </w:rPr>
              <w:t>ASCII / BCD</w:t>
            </w:r>
          </w:p>
        </w:tc>
        <w:tc>
          <w:tcPr>
            <w:tcW w:w="22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F4E78"/>
                <w:sz w:val="18"/>
                <w:szCs w:val="18"/>
              </w:rPr>
              <w:t>►</w:t>
            </w:r>
          </w:p>
        </w:tc>
        <w:tc>
          <w:tcPr>
            <w:tcW w:w="1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8"/>
                <w:sz w:val="17"/>
                <w:szCs w:val="17"/>
              </w:rPr>
              <w:t>Train binaire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404040"/>
                <w:sz w:val="17"/>
                <w:szCs w:val="17"/>
              </w:rPr>
              <w:t>0011 0010…</w:t>
            </w:r>
          </w:p>
        </w:tc>
        <w:tc>
          <w:tcPr>
            <w:tcW w:w="22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F4E78"/>
                <w:sz w:val="18"/>
                <w:szCs w:val="18"/>
              </w:rPr>
              <w:t>►</w:t>
            </w:r>
          </w:p>
        </w:tc>
        <w:tc>
          <w:tcPr>
            <w:tcW w:w="1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8"/>
                <w:sz w:val="17"/>
                <w:szCs w:val="17"/>
              </w:rPr>
              <w:t>Groupes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404040"/>
                <w:sz w:val="17"/>
                <w:szCs w:val="17"/>
              </w:rPr>
              <w:t>de k bits</w:t>
            </w:r>
          </w:p>
        </w:tc>
        <w:tc>
          <w:tcPr>
            <w:tcW w:w="22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F4E78"/>
                <w:sz w:val="18"/>
                <w:szCs w:val="18"/>
              </w:rPr>
              <w:t>►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8"/>
                <w:sz w:val="17"/>
                <w:szCs w:val="17"/>
              </w:rPr>
              <w:t>Mapping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404040"/>
                <w:sz w:val="17"/>
                <w:szCs w:val="17"/>
              </w:rPr>
              <w:t>(I, Q)</w:t>
            </w:r>
          </w:p>
        </w:tc>
        <w:tc>
          <w:tcPr>
            <w:tcW w:w="2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F4E78"/>
                <w:sz w:val="18"/>
                <w:szCs w:val="18"/>
              </w:rPr>
              <w:t>►</w:t>
            </w:r>
          </w:p>
        </w:tc>
        <w:tc>
          <w:tcPr>
            <w:tcW w:w="1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8"/>
                <w:sz w:val="17"/>
                <w:szCs w:val="17"/>
              </w:rPr>
              <w:t>Modulation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404040"/>
                <w:sz w:val="17"/>
                <w:szCs w:val="17"/>
              </w:rPr>
              <w:t>porteuse fc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Bits, symboles et durées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99"/>
        <w:gridCol w:w="5638"/>
      </w:tblGrid>
      <w:tr>
        <w:trPr>
          <w:tblHeader w:val="true"/>
          <w:cantSplit w:val="true"/>
        </w:trPr>
        <w:tc>
          <w:tcPr>
            <w:tcW w:w="3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Grandeur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Relation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Nombre de bits par symbole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k = log₂ M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Durée d'un symbole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Tₛ = k · Tb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Débit symbole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Rₛ = Rb / k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Nombre de symboles pour N bits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⌈</w:t>
            </w:r>
            <w:r>
              <w:rPr/>
              <w:t>N / k⌉ (on complète avec des bits de bourrage à 0)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Dans le classeur, </w:t>
      </w:r>
      <w:r>
        <w:rPr>
          <w:b/>
          <w:bCs/>
        </w:rPr>
        <w:t>le débit binaire est constant</w:t>
      </w:r>
      <w:r>
        <w:rPr/>
        <w:t xml:space="preserve"> : le temps est exprimé en durées de bit Tb. Un symbole dure donc k · Tb.</w:t>
      </w:r>
    </w:p>
    <w:p>
      <w:pPr>
        <w:pStyle w:val="Heading2"/>
        <w:keepNext w:val="true"/>
        <w:rPr/>
      </w:pPr>
      <w:r>
        <w:rPr/>
        <w:t>Signal modulé</w:t>
      </w:r>
    </w:p>
    <w:p>
      <w:pPr>
        <w:pStyle w:val="Normal"/>
        <w:spacing w:before="0" w:after="0"/>
        <w:rPr/>
      </w:pPr>
      <w:r>
        <w:rPr/>
        <w:t>Chaque symbole est associé à un point (I, Q) de la constellation. Le signal émis pendant ce symbole est :</w:t>
      </w:r>
    </w:p>
    <w:p>
      <w:pPr>
        <w:pStyle w:val="Normal"/>
        <w:spacing w:before="80" w:after="16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s(t) = I · cos(2π·fc·t) + Q · sin(2π·fc·t)</w:t>
      </w:r>
    </w:p>
    <w:p>
      <w:pPr>
        <w:pStyle w:val="Normal"/>
        <w:spacing w:before="0" w:after="120"/>
        <w:rPr/>
      </w:pPr>
      <w:r>
        <w:rPr/>
        <w:t>L'amplitude du signal vaut √(I² + Q²) et sa phase arctan(Q / I), à ±180° près selon le quadrant.</w:t>
      </w:r>
    </w:p>
    <w:p>
      <w:pPr>
        <w:pStyle w:val="Heading2"/>
        <w:keepNext w:val="true"/>
        <w:rPr/>
      </w:pPr>
      <w:r>
        <w:rPr/>
        <w:t>Normalisation</w:t>
      </w:r>
    </w:p>
    <w:p>
      <w:pPr>
        <w:pStyle w:val="Normal"/>
        <w:spacing w:before="0" w:after="0"/>
        <w:rPr/>
      </w:pPr>
      <w:r>
        <w:rPr/>
        <w:t xml:space="preserve">Pour comparer les modulations entre elles, les constellations sont </w:t>
      </w:r>
      <w:r>
        <w:rPr>
          <w:b/>
          <w:bCs/>
        </w:rPr>
        <w:t>normalisées</w:t>
      </w:r>
      <w:r>
        <w:rPr/>
        <w:t xml:space="preserve"> de façon à ce que l'énergie moyenne par symbole vaille 1 :</w:t>
      </w:r>
    </w:p>
    <w:p>
      <w:pPr>
        <w:pStyle w:val="Normal"/>
        <w:spacing w:before="80" w:after="16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Eₛ = (1/M) · Σ (Iₘ² + Qₘ²) = 1</w:t>
      </w:r>
    </w:p>
    <w:p>
      <w:pPr>
        <w:pStyle w:val="Normal"/>
        <w:spacing w:before="0" w:after="120"/>
        <w:rPr/>
      </w:pPr>
      <w:r>
        <w:rPr/>
        <w:t>Les tables affichent les valeurs brutes (±1, ±3, ±5) ; le classeur calcule le facteur de normalisation.</w:t>
      </w:r>
    </w:p>
    <w:p>
      <w:pPr>
        <w:pStyle w:val="Heading2"/>
        <w:keepNext w:val="true"/>
        <w:rPr/>
      </w:pPr>
      <w:r>
        <w:rPr/>
        <w:t>Codage de Gray</w:t>
      </w:r>
    </w:p>
    <w:p>
      <w:pPr>
        <w:pStyle w:val="Normal"/>
        <w:spacing w:before="0" w:after="120"/>
        <w:rPr/>
      </w:pPr>
      <w:r>
        <w:rPr/>
        <w:t xml:space="preserve">Dans un code de Gray, </w:t>
      </w:r>
      <w:r>
        <w:rPr>
          <w:b/>
          <w:bCs/>
        </w:rPr>
        <w:t>deux points voisins de la constellation ne diffèrent que d'un seul bit</w:t>
      </w:r>
      <w:r>
        <w:rPr/>
        <w:t>.</w:t>
      </w:r>
    </w:p>
    <w:p>
      <w:pPr>
        <w:pStyle w:val="Heading2"/>
        <w:keepNext w:val="true"/>
        <w:rPr/>
      </w:pPr>
      <w:r>
        <w:rPr/>
        <w:t>Filtre en cosinus surélevé</w:t>
      </w:r>
    </w:p>
    <w:p>
      <w:pPr>
        <w:pStyle w:val="Normal"/>
        <w:spacing w:before="0" w:after="0"/>
        <w:rPr/>
      </w:pPr>
      <w:r>
        <w:rPr/>
        <w:t>Un filtre de mise en forme en cosinus surélevé de facteur de retombée (roll-off) α occupe en bande de base la bande :</w:t>
      </w:r>
    </w:p>
    <w:p>
      <w:pPr>
        <w:pStyle w:val="Normal"/>
        <w:spacing w:before="80" w:after="16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B = (1 + α) · Rₛ / 2</w:t>
      </w:r>
    </w:p>
    <w:p>
      <w:pPr>
        <w:pStyle w:val="Heading2"/>
        <w:keepNext w:val="true"/>
        <w:rPr/>
      </w:pPr>
      <w:r>
        <w:rPr/>
        <w:t>Extrait de la table ASCII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7"/>
        <w:gridCol w:w="740"/>
        <w:gridCol w:w="741"/>
        <w:gridCol w:w="740"/>
        <w:gridCol w:w="739"/>
        <w:gridCol w:w="740"/>
        <w:gridCol w:w="740"/>
        <w:gridCol w:w="741"/>
        <w:gridCol w:w="740"/>
        <w:gridCol w:w="739"/>
        <w:gridCol w:w="740"/>
        <w:gridCol w:w="740"/>
      </w:tblGrid>
      <w:tr>
        <w:trPr>
          <w:tblHeader w:val="true"/>
          <w:cantSplit w:val="true"/>
        </w:trPr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Caractère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/</w:t>
            </w:r>
          </w:p>
        </w:tc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7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7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9</w:t>
            </w:r>
          </w:p>
        </w:tc>
      </w:tr>
      <w:tr>
        <w:trPr>
          <w:cantSplit w:val="true"/>
        </w:trPr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Décimal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47</w:t>
            </w:r>
          </w:p>
        </w:tc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48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49</w:t>
            </w:r>
          </w:p>
        </w:tc>
        <w:tc>
          <w:tcPr>
            <w:tcW w:w="7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50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51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52</w:t>
            </w:r>
          </w:p>
        </w:tc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53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54</w:t>
            </w:r>
          </w:p>
        </w:tc>
        <w:tc>
          <w:tcPr>
            <w:tcW w:w="7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55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56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57</w:t>
            </w:r>
          </w:p>
        </w:tc>
      </w:tr>
      <w:tr>
        <w:trPr>
          <w:cantSplit w:val="true"/>
        </w:trPr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Hexadécimal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2F</w:t>
            </w:r>
          </w:p>
        </w:tc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30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31</w:t>
            </w:r>
          </w:p>
        </w:tc>
        <w:tc>
          <w:tcPr>
            <w:tcW w:w="7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32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33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34</w:t>
            </w:r>
          </w:p>
        </w:tc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35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36</w:t>
            </w:r>
          </w:p>
        </w:tc>
        <w:tc>
          <w:tcPr>
            <w:tcW w:w="7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37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38</w:t>
            </w:r>
          </w:p>
        </w:tc>
        <w:tc>
          <w:tcPr>
            <w:tcW w:w="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</w:rPr>
              <w:t>39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Prise en main du classeur</w:t>
      </w:r>
    </w:p>
    <w:p>
      <w:pPr>
        <w:pStyle w:val="Normal"/>
        <w:spacing w:before="0" w:after="120"/>
        <w:rPr/>
      </w:pPr>
      <w:r>
        <w:rPr/>
        <w:t xml:space="preserve">Le classeur ne contient </w:t>
      </w:r>
      <w:r>
        <w:rPr>
          <w:b/>
          <w:bCs/>
        </w:rPr>
        <w:t>aucune macro</w:t>
      </w:r>
      <w:r>
        <w:rPr/>
        <w:t xml:space="preserve">. Seules les </w:t>
      </w:r>
      <w:r>
        <w:rPr>
          <w:b/>
          <w:bCs/>
        </w:rPr>
        <w:t>cellules jaunes</w:t>
      </w:r>
      <w:r>
        <w:rPr/>
        <w:t xml:space="preserve"> sont à modifier ; tout le reste se recalcule automatiquement.</w:t>
      </w:r>
    </w:p>
    <w:p>
      <w:pPr>
        <w:pStyle w:val="Normal"/>
        <w:pBdr>
          <w:left w:val="single" w:sz="24" w:space="6" w:color="BF9000"/>
        </w:pBdr>
        <w:shd w:val="clear" w:color="auto" w:fill="FFF2CC"/>
        <w:spacing w:before="120" w:after="160"/>
        <w:ind w:left="120"/>
        <w:rPr/>
      </w:pPr>
      <w:r>
        <w:rPr/>
        <w:t xml:space="preserve">⚠ </w:t>
      </w:r>
      <w:r>
        <w:rPr/>
        <w:t xml:space="preserve">Pour les parties 1 à 3, laissez le protocole 16-QAM sur </w:t>
      </w:r>
      <w:r>
        <w:rPr>
          <w:b/>
          <w:bCs/>
        </w:rPr>
        <w:t>IEEE 802.11 (Wi-Fi)</w:t>
      </w:r>
      <w:r>
        <w:rPr/>
        <w:t>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6096000" cy="2676525"/>
            <wp:effectExtent l="0" t="0" r="0" b="0"/>
            <wp:docPr id="1" name="dashboard" descr="Tableau de bord&#10;Capture du tableau de 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" descr="Tableau de bord&#10;Capture du tableau de bor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1 — Tableau de bord (16-QAM, message « 25/12 », protocole Wi-Fi)</w:t>
      </w:r>
    </w:p>
    <w:p>
      <w:pPr>
        <w:pStyle w:val="Heading2"/>
        <w:keepNext w:val="true"/>
        <w:rPr/>
      </w:pPr>
      <w:r>
        <w:rPr/>
        <w:t>Onglets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9"/>
        <w:gridCol w:w="7238"/>
      </w:tblGrid>
      <w:tr>
        <w:trPr>
          <w:tblHeader w:val="true"/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Onglet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Contenu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Tableau_de_bord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Entrées, résultats, graphes (train binaire, I/Q, s(t), constellation, diagrammes de l'œil)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Bits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Conversion caractère → code ASCII → bits (et BCD)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Symboles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Regroupement des bits, valeur décimale, I/Q bruts et normalisés, amplitude, phase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Signal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Échantillons du signal modulé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Oeil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Calcul des traces du diagramme de l'œil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Constellations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Tables de mapping de toutes les modulations et des protocoles 16-QAM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Exercice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Rappel des questions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Entrées du tableau de bord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8237"/>
      </w:tblGrid>
      <w:tr>
        <w:trPr>
          <w:tblHeader w:val="true"/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Cellule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Paramètre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C4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Modulation : BPSK, QPSK, 8-PSK, 16-QAM, 32-QAM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C5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Message à transmettre (format texte : « 25/12 » n'est pas converti en date)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C6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Codage source : ASCII (8 bits/caractère), BCD (4 bits/chiffre), Binaire direct (0/1)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C7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Nombre de cycles de porteuse par bit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C8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Protocole 16-QAM : Wi-Fi, LTE/5G, DVB-T, binaire naturel, personnalisé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L51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Filtre de mise en forme (diagramme de l'œil)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L52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Roll-off α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Consolas" w:cs="Consolas" w:ascii="Consolas" w:hAnsi="Consolas"/>
              </w:rPr>
              <w:t>L53</w:t>
            </w:r>
          </w:p>
        </w:tc>
        <w:tc>
          <w:tcPr>
            <w:tcW w:w="8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Bruit σ par voie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Partie 1 — Travail préparatoire (à la main, sans le classeur)</w:t>
      </w:r>
    </w:p>
    <w:p>
      <w:pPr>
        <w:pStyle w:val="Normal"/>
        <w:spacing w:before="0" w:after="200"/>
        <w:rPr/>
      </w:pPr>
      <w:r>
        <w:rPr>
          <w:sz w:val="24"/>
          <w:szCs w:val="24"/>
        </w:rPr>
        <w:t xml:space="preserve">Ma date d'anniversaire (JJ/MM) :  </w:t>
      </w:r>
      <w:r>
        <w:rPr>
          <w:b/>
          <w:bCs/>
          <w:sz w:val="24"/>
          <w:szCs w:val="24"/>
        </w:rPr>
        <w:t>______ / ______</w:t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  </w:t>
      </w:r>
      <w:r>
        <w:rPr/>
        <w:t>Écrivez votre date d'anniversaire au format JJ/MM. Donnez le code ASCII de chaque caractère, puis la suite de bits (8 bits par caractère).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37"/>
        <w:gridCol w:w="1401"/>
        <w:gridCol w:w="1399"/>
        <w:gridCol w:w="1401"/>
        <w:gridCol w:w="1399"/>
        <w:gridCol w:w="1400"/>
      </w:tblGrid>
      <w:tr>
        <w:trPr>
          <w:trHeight w:val="480" w:hRule="atLeast"/>
          <w:cantSplit w:val="true"/>
        </w:trPr>
        <w:tc>
          <w:tcPr>
            <w:tcW w:w="26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Caractère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26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Code ASCII (décimal)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26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Code ASCII (binaire, 8 bits)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Train binaire complet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68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2  </w:t>
      </w:r>
      <w:r>
        <w:rPr/>
        <w:t>Combien de bits obtenez-vous ? Combien de symboles faut-il en BPSK, QPSK, 16-QAM et 32-QAM ? Faut-il des bits de bourrage ?</w:t>
      </w:r>
    </w:p>
    <w:p>
      <w:pPr>
        <w:pStyle w:val="Normal"/>
        <w:spacing w:before="0" w:after="120"/>
        <w:rPr/>
      </w:pPr>
      <w:r>
        <w:rPr/>
        <w:t xml:space="preserve">Nombre de bits :  </w:t>
      </w:r>
      <w:r>
        <w:rPr>
          <w:b/>
          <w:bCs/>
        </w:rPr>
        <w:t>______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0"/>
        <w:gridCol w:w="2409"/>
        <w:gridCol w:w="2410"/>
        <w:gridCol w:w="2408"/>
      </w:tblGrid>
      <w:tr>
        <w:trPr>
          <w:tblHeader w:val="true"/>
          <w:cantSplit w:val="true"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Modulation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k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Nombre de symboles</w:t>
            </w:r>
          </w:p>
        </w:tc>
        <w:tc>
          <w:tcPr>
            <w:tcW w:w="2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Bits de bourrage</w:t>
            </w:r>
          </w:p>
        </w:tc>
      </w:tr>
      <w:tr>
        <w:trPr>
          <w:trHeight w:val="420" w:hRule="atLeast"/>
          <w:cantSplit w:val="true"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BPSK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QPSK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16-QAM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32-QAM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3  </w:t>
      </w:r>
      <w:r>
        <w:rPr/>
        <w:t xml:space="preserve">En 16-QAM, découpez votre suite de bits par paquets de 4 et placez chaque symbole sur la constellation (onglet </w:t>
      </w:r>
      <w:r>
        <w:rPr>
          <w:rFonts w:eastAsia="Consolas" w:cs="Consolas" w:ascii="Consolas" w:hAnsi="Consolas"/>
          <w:color w:val="C00000"/>
        </w:rPr>
        <w:t>Constellations</w:t>
      </w:r>
      <w:r>
        <w:rPr/>
        <w:t>, protocole Wi-Fi : b0b1 → I, b2b3 → Q, avec 00 → −3, 01 → −1, 11 → +1, 10 → +3).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7"/>
        <w:gridCol w:w="821"/>
        <w:gridCol w:w="820"/>
        <w:gridCol w:w="819"/>
        <w:gridCol w:w="820"/>
        <w:gridCol w:w="820"/>
        <w:gridCol w:w="821"/>
        <w:gridCol w:w="820"/>
        <w:gridCol w:w="819"/>
        <w:gridCol w:w="820"/>
        <w:gridCol w:w="819"/>
      </w:tblGrid>
      <w:tr>
        <w:trPr>
          <w:tblHeader w:val="true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n° symbole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</w:tr>
      <w:tr>
        <w:trPr>
          <w:trHeight w:val="48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sz w:val="18"/>
                <w:szCs w:val="18"/>
              </w:rPr>
              <w:t>I brut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sz w:val="18"/>
                <w:szCs w:val="18"/>
              </w:rPr>
              <w:t>Q brut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120"/>
        <w:rPr/>
      </w:pPr>
      <w:r>
        <w:rPr/>
        <w:t>Placez le numéro de chaque symbole dans la grille 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7"/>
        <w:gridCol w:w="2050"/>
        <w:gridCol w:w="2050"/>
        <w:gridCol w:w="2050"/>
        <w:gridCol w:w="2051"/>
      </w:tblGrid>
      <w:tr>
        <w:trPr>
          <w:tblHeader w:val="true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Q \ I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−</w:t>
            </w: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−</w:t>
            </w: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+1</w:t>
            </w:r>
          </w:p>
        </w:tc>
        <w:tc>
          <w:tcPr>
            <w:tcW w:w="2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+3</w:t>
            </w:r>
          </w:p>
        </w:tc>
      </w:tr>
      <w:tr>
        <w:trPr>
          <w:trHeight w:val="56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+3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56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+1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56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56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3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Partie 2 — Vérification avec le tableau de bord</w:t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4  </w:t>
      </w:r>
      <w:r>
        <w:rPr/>
        <w:t>Saisissez votre date dans la cellule jaune « Message » et vérifiez vos réponses 1 à 3.</w:t>
      </w:r>
    </w:p>
    <w:p>
      <w:pPr>
        <w:pStyle w:val="Normal"/>
        <w:spacing w:before="0" w:after="120"/>
        <w:rPr/>
      </w:pPr>
      <w:r>
        <w:rPr/>
        <w:t xml:space="preserve">☐ </w:t>
      </w:r>
      <w:r>
        <w:rPr/>
        <w:t>Question 1 correcte        ☐ Question 2 correcte        ☐ Question 3 correcte</w:t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Erreurs éventuelles et explication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02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5  </w:t>
      </w:r>
      <w:r>
        <w:rPr/>
        <w:t>Pour chaque modulation, relevez : k, M, nombre de symboles, durée du message. À débit binaire constant, que gagne-t-on en montant en ordre ? Que perd-on ?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38"/>
        <w:gridCol w:w="899"/>
        <w:gridCol w:w="900"/>
        <w:gridCol w:w="2000"/>
        <w:gridCol w:w="2100"/>
        <w:gridCol w:w="2100"/>
      </w:tblGrid>
      <w:tr>
        <w:trPr>
          <w:tblHeader w:val="true"/>
          <w:cantSplit w:val="true"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Modulation</w:t>
            </w:r>
          </w:p>
        </w:tc>
        <w:tc>
          <w:tcPr>
            <w:tcW w:w="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Nombre de symboles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Durée d'un symbole (en Tb)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Durée du message (en Tb)</w:t>
            </w:r>
          </w:p>
        </w:tc>
      </w:tr>
      <w:tr>
        <w:trPr>
          <w:trHeight w:val="400" w:hRule="atLeast"/>
          <w:cantSplit w:val="true"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BPSK</w:t>
            </w:r>
          </w:p>
        </w:tc>
        <w:tc>
          <w:tcPr>
            <w:tcW w:w="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  <w:cantSplit w:val="true"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QPSK</w:t>
            </w:r>
          </w:p>
        </w:tc>
        <w:tc>
          <w:tcPr>
            <w:tcW w:w="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  <w:cantSplit w:val="true"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8-PSK</w:t>
            </w:r>
          </w:p>
        </w:tc>
        <w:tc>
          <w:tcPr>
            <w:tcW w:w="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  <w:cantSplit w:val="true"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16-QAM</w:t>
            </w:r>
          </w:p>
        </w:tc>
        <w:tc>
          <w:tcPr>
            <w:tcW w:w="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  <w:cantSplit w:val="true"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32-QAM</w:t>
            </w:r>
          </w:p>
        </w:tc>
        <w:tc>
          <w:tcPr>
            <w:tcW w:w="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Ce que l'on gagne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02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Ce que l'on perd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02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6  </w:t>
      </w:r>
      <w:r>
        <w:rPr/>
        <w:t>Sur le graphe s(t), identifiez les instants de changement de symbole. Qu'est-ce qui change : l'amplitude, la phase, les deux ? Justifiez pour BPSK, QPSK, 8-PSK et 16-QAM.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7"/>
        <w:gridCol w:w="1701"/>
        <w:gridCol w:w="1700"/>
        <w:gridCol w:w="4799"/>
      </w:tblGrid>
      <w:tr>
        <w:trPr>
          <w:tblHeader w:val="true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Modulation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L'amplitude change ?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La phase change ?</w:t>
            </w:r>
          </w:p>
        </w:tc>
        <w:tc>
          <w:tcPr>
            <w:tcW w:w="4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Justification</w:t>
            </w:r>
          </w:p>
        </w:tc>
      </w:tr>
      <w:tr>
        <w:trPr>
          <w:trHeight w:val="70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BPSK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4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QPSK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4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8-PSK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4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16-QAM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4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7  </w:t>
      </w:r>
      <w:r>
        <w:rPr/>
        <w:t>Passez en codage BCD. Combien de bits et de symboles maintenant ? Pourquoi le 16-QAM est-il particulièrement adapté ?</w:t>
      </w:r>
    </w:p>
    <w:p>
      <w:pPr>
        <w:pStyle w:val="Normal"/>
        <w:spacing w:before="0" w:after="120"/>
        <w:rPr/>
      </w:pPr>
      <w:r>
        <w:rPr/>
        <w:t xml:space="preserve">Nombre de bits :  </w:t>
      </w:r>
      <w:r>
        <w:rPr>
          <w:b/>
          <w:bCs/>
        </w:rPr>
        <w:t>______</w:t>
      </w:r>
      <w:r>
        <w:rPr/>
        <w:t xml:space="preserve">        Nombre de symboles en 16-QAM :  </w:t>
      </w:r>
      <w:r>
        <w:rPr>
          <w:b/>
          <w:bCs/>
        </w:rPr>
        <w:t>______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36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8  </w:t>
      </w:r>
      <w:r>
        <w:rPr/>
        <w:t>Comparez la distance minimale entre deux points de la constellation normalisée en QPSK, 16-QAM et 32-QAM. Conclure sur la sensibilité au bruit.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7"/>
        <w:gridCol w:w="2601"/>
        <w:gridCol w:w="2599"/>
        <w:gridCol w:w="2600"/>
      </w:tblGrid>
      <w:tr>
        <w:trPr>
          <w:tblHeader w:val="true"/>
          <w:cantSplit w:val="true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Modulation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Facteur de normalisation</w:t>
            </w:r>
          </w:p>
        </w:tc>
        <w:tc>
          <w:tcPr>
            <w:tcW w:w="2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Écart minimal brut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Distance minimale normalisée dmin</w:t>
            </w:r>
          </w:p>
        </w:tc>
      </w:tr>
      <w:tr>
        <w:trPr>
          <w:trHeight w:val="420" w:hRule="atLeast"/>
          <w:cantSplit w:val="true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QPSK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16-QAM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32-QAM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Conclusion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36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Partie 3 — Pour aller plus loin</w:t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9  </w:t>
      </w:r>
      <w:r>
        <w:rPr/>
        <w:t xml:space="preserve">Codage Gray : vérifiez sur l'onglet </w:t>
      </w:r>
      <w:r>
        <w:rPr>
          <w:rFonts w:eastAsia="Consolas" w:cs="Consolas" w:ascii="Consolas" w:hAnsi="Consolas"/>
          <w:color w:val="C00000"/>
        </w:rPr>
        <w:t>Constellations</w:t>
      </w:r>
      <w:r>
        <w:rPr/>
        <w:t xml:space="preserve"> que deux points voisins ne diffèrent que d'un bit en 16-QAM. Pourquoi est-ce utile ?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70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10  </w:t>
      </w:r>
      <w:r>
        <w:rPr/>
        <w:t xml:space="preserve">Choisissez le protocole « Personnalisé » et modifiez ses cellules bleues (onglet </w:t>
      </w:r>
      <w:r>
        <w:rPr>
          <w:rFonts w:eastAsia="Consolas" w:cs="Consolas" w:ascii="Consolas" w:hAnsi="Consolas"/>
          <w:color w:val="C00000"/>
        </w:rPr>
        <w:t>Constellations</w:t>
      </w:r>
      <w:r>
        <w:rPr/>
        <w:t>, colonnes AH-AI) pour inventer votre propre mapping 16-QAM. Comparez avec « Binaire naturel » : qu'est-ce qui change dans le signal ?</w:t>
      </w:r>
    </w:p>
    <w:p>
      <w:pPr>
        <w:pStyle w:val="Normal"/>
        <w:keepNext w:val="true"/>
        <w:spacing w:before="0" w:after="120"/>
        <w:rPr/>
      </w:pPr>
      <w:r>
        <w:rPr/>
        <w:t>Votre mapping (valeurs I et Q pour chaque groupe de bits) 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1"/>
        <w:gridCol w:w="1067"/>
        <w:gridCol w:w="1068"/>
        <w:gridCol w:w="1067"/>
        <w:gridCol w:w="1067"/>
        <w:gridCol w:w="1067"/>
        <w:gridCol w:w="1067"/>
        <w:gridCol w:w="1067"/>
        <w:gridCol w:w="1066"/>
      </w:tblGrid>
      <w:tr>
        <w:trPr>
          <w:tblHeader w:val="true"/>
          <w:cantSplit w:val="true"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Bits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0000</w:t>
            </w:r>
          </w:p>
        </w:tc>
        <w:tc>
          <w:tcPr>
            <w:tcW w:w="1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0001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0010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0011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0100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0101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0110</w:t>
            </w:r>
          </w:p>
        </w:tc>
        <w:tc>
          <w:tcPr>
            <w:tcW w:w="1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0111</w:t>
            </w:r>
          </w:p>
        </w:tc>
      </w:tr>
      <w:tr>
        <w:trPr>
          <w:trHeight w:val="420" w:hRule="atLeast"/>
          <w:cantSplit w:val="true"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I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Q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1"/>
        <w:gridCol w:w="1067"/>
        <w:gridCol w:w="1068"/>
        <w:gridCol w:w="1067"/>
        <w:gridCol w:w="1067"/>
        <w:gridCol w:w="1067"/>
        <w:gridCol w:w="1067"/>
        <w:gridCol w:w="1067"/>
        <w:gridCol w:w="1066"/>
      </w:tblGrid>
      <w:tr>
        <w:trPr>
          <w:tblHeader w:val="true"/>
          <w:cantSplit w:val="true"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Bits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1000</w:t>
            </w:r>
          </w:p>
        </w:tc>
        <w:tc>
          <w:tcPr>
            <w:tcW w:w="1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1001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1010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1011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1100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1101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1110</w:t>
            </w:r>
          </w:p>
        </w:tc>
        <w:tc>
          <w:tcPr>
            <w:tcW w:w="1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1111</w:t>
            </w:r>
          </w:p>
        </w:tc>
      </w:tr>
      <w:tr>
        <w:trPr>
          <w:trHeight w:val="420" w:hRule="atLeast"/>
          <w:cantSplit w:val="true"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I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Q</w:t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Observations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36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11  </w:t>
      </w:r>
      <w:r>
        <w:rPr/>
        <w:t>En codage « Binaire direct », construisez une suite de bits qui fait apparaître les 16 symboles du 16-QAM.</w:t>
      </w:r>
    </w:p>
    <w:p>
      <w:pPr>
        <w:pStyle w:val="Normal"/>
        <w:keepNext w:val="true"/>
        <w:spacing w:before="0" w:after="120"/>
        <w:rPr/>
      </w:pPr>
      <w:r>
        <w:rPr/>
        <w:t>Suite de bits (64 bits) 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4"/>
        <w:gridCol w:w="1206"/>
        <w:gridCol w:w="1205"/>
        <w:gridCol w:w="1204"/>
        <w:gridCol w:w="1205"/>
        <w:gridCol w:w="1206"/>
        <w:gridCol w:w="1205"/>
        <w:gridCol w:w="1201"/>
      </w:tblGrid>
      <w:tr>
        <w:trPr>
          <w:trHeight w:val="480" w:hRule="atLeast"/>
          <w:cantSplit w:val="true"/>
        </w:trPr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☐ </w:t>
      </w:r>
      <w:r>
        <w:rPr/>
        <w:t>Vérification : les 16 lignes du tableau « Mapping des symboles émis » sont en orange</w:t>
      </w:r>
    </w:p>
    <w:p>
      <w:pPr>
        <w:pStyle w:val="Heading1"/>
        <w:keepNext w:val="true"/>
        <w:rPr/>
      </w:pPr>
      <w:r>
        <w:rPr/>
        <w:t>Partie 4 — Protocoles 16-QAM</w:t>
      </w:r>
    </w:p>
    <w:p>
      <w:pPr>
        <w:pStyle w:val="Normal"/>
        <w:keepNext w:val="true"/>
        <w:spacing w:before="0" w:after="120"/>
        <w:rPr/>
      </w:pPr>
      <w:r>
        <w:rPr/>
        <w:t xml:space="preserve">Le choix du protocole se fait dans la cellule </w:t>
      </w:r>
      <w:r>
        <w:rPr>
          <w:rFonts w:eastAsia="Consolas" w:cs="Consolas" w:ascii="Consolas" w:hAnsi="Consolas"/>
          <w:color w:val="C00000"/>
        </w:rPr>
        <w:t>C8</w:t>
      </w:r>
      <w:r>
        <w:rPr/>
        <w:t xml:space="preserve">. Les règles de mapping et leurs références sont données dans l'onglet </w:t>
      </w:r>
      <w:r>
        <w:rPr>
          <w:rFonts w:eastAsia="Consolas" w:cs="Consolas" w:ascii="Consolas" w:hAnsi="Consolas"/>
          <w:color w:val="C00000"/>
        </w:rPr>
        <w:t>Constellations</w:t>
      </w:r>
      <w:r>
        <w:rPr/>
        <w:t xml:space="preserve"> (colonnes X à AI).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99"/>
        <w:gridCol w:w="6038"/>
      </w:tblGrid>
      <w:tr>
        <w:trPr>
          <w:tblHeader w:val="true"/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Protocole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Référence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IEEE 802.11 (Wi-Fi)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IEEE 802.11a/g/n/ac/ax (OFDM)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3GPP LTE / 5G NR / HSPA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3GPP TS 36.211 §7.1.3, TS 38.211 §5.1.3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DVB-T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  <w:t>ETSI EN 300 744, figure 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12  </w:t>
      </w:r>
      <w:r>
        <w:rPr/>
        <w:t>Envoyez votre date avec le Wi-Fi, le LTE/5G puis le DVB-T. Relevez les points (I,Q) émis. Le signal est-il le même ? Un récepteur Wi-Fi peut-il décoder un signal DVB-T ?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37"/>
        <w:gridCol w:w="1601"/>
        <w:gridCol w:w="2266"/>
        <w:gridCol w:w="2267"/>
        <w:gridCol w:w="2267"/>
      </w:tblGrid>
      <w:tr>
        <w:trPr>
          <w:tblHeader w:val="true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n° symbole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Bits</w:t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Wi-Fi (I, Q)</w:t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LTE/5G (I, Q)</w:t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DVB-T (I, Q)</w:t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1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2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3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4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5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6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7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8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9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  <w:cantSplit w:val="true"/>
        </w:trPr>
        <w:tc>
          <w:tcPr>
            <w:tcW w:w="1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10</w:t>
            </w:r>
          </w:p>
        </w:tc>
        <w:tc>
          <w:tcPr>
            <w:tcW w:w="1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36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13  </w:t>
      </w:r>
      <w:r>
        <w:rPr/>
        <w:t>Vérifiez que les mappings Wi-Fi, LTE et DVB-T sont tous des codes Gray, alors que le binaire naturel ne l'est pas. Quel est l'intérêt commun des trois normes ?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9"/>
        <w:gridCol w:w="1801"/>
        <w:gridCol w:w="5438"/>
      </w:tblGrid>
      <w:tr>
        <w:trPr>
          <w:tblHeader w:val="true"/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Mapping</w:t>
            </w:r>
          </w:p>
        </w:tc>
        <w:tc>
          <w:tcPr>
            <w:tcW w:w="1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Code de Gray ?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Exemple de deux voisins vérifiés</w:t>
            </w:r>
          </w:p>
        </w:tc>
      </w:tr>
      <w:tr>
        <w:trPr>
          <w:trHeight w:val="420" w:hRule="atLeast"/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Wi-Fi</w:t>
            </w:r>
          </w:p>
        </w:tc>
        <w:tc>
          <w:tcPr>
            <w:tcW w:w="1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LTE / 5G</w:t>
            </w:r>
          </w:p>
        </w:tc>
        <w:tc>
          <w:tcPr>
            <w:tcW w:w="1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DVB-T</w:t>
            </w:r>
          </w:p>
        </w:tc>
        <w:tc>
          <w:tcPr>
            <w:tcW w:w="1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Binaire naturel</w:t>
            </w:r>
          </w:p>
        </w:tc>
        <w:tc>
          <w:tcPr>
            <w:tcW w:w="1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02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14  </w:t>
      </w:r>
      <w:r>
        <w:rPr/>
        <w:t>En DVB-T, les deux premiers bits donnent le quadrant. Pourquoi ce choix est-il utile pour la modulation hiérarchique (réception en QPSK simple) ?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70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Partie 5 — Diagramme de l'œil</w:t>
      </w:r>
    </w:p>
    <w:p>
      <w:pPr>
        <w:pStyle w:val="Normal"/>
        <w:spacing w:before="0" w:after="120"/>
        <w:rPr/>
      </w:pPr>
      <w:r>
        <w:rPr/>
        <w:t>Le diagramme de l'œil superpose le signal en bande de base (voie I ou Q) sur des fenêtres de 2 symboles centrées sur les instants d'échantillonnage (x = 0).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953000" cy="2133600"/>
            <wp:effectExtent l="0" t="0" r="0" b="0"/>
            <wp:docPr id="2" name="eye" descr="Diagramme de l'œil&#10;Diagrammes de l'œil voies I et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ye" descr="Diagramme de l'œil&#10;Diagrammes de l'œil voies I et Q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  <w:iCs/>
          <w:color w:val="595959"/>
          <w:sz w:val="18"/>
          <w:szCs w:val="18"/>
        </w:rPr>
        <w:t>Figure 2 — Diagrammes de l'œil des voies I et Q (16-QAM, cosinus surélevé α = 0,35, léger bruit)</w:t>
      </w:r>
    </w:p>
    <w:p>
      <w:pPr>
        <w:pStyle w:val="Normal"/>
        <w:pBdr>
          <w:left w:val="single" w:sz="24" w:space="6" w:color="BF9000"/>
        </w:pBdr>
        <w:shd w:val="clear" w:color="auto" w:fill="FFF2CC"/>
        <w:spacing w:before="120" w:after="160"/>
        <w:ind w:left="120"/>
        <w:rPr/>
      </w:pPr>
      <w:r>
        <w:rPr/>
        <w:t xml:space="preserve">💡 </w:t>
      </w:r>
      <w:r>
        <w:rPr/>
        <w:t>Un message court donne peu de traces. Pour un œil plus fourni, utilisez un message plus long ou le codage « Binaire direct » (par exemple la suite construite à la question 11).</w:t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15  </w:t>
      </w:r>
      <w:r>
        <w:rPr/>
        <w:t>Avec le filtre rectangulaire puis le cosinus surélevé (α = 0,35), observez l'œil de la voie I en BPSK, QPSK et 16-QAM. Combien d'« yeux » superposés voit-on ? Relier au nombre de niveaux par voie.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7"/>
        <w:gridCol w:w="1500"/>
        <w:gridCol w:w="1300"/>
        <w:gridCol w:w="2701"/>
        <w:gridCol w:w="2700"/>
      </w:tblGrid>
      <w:tr>
        <w:trPr>
          <w:tblHeader w:val="true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Modulation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Niveaux sur la voie I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Nombre d'yeux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Allure avec filtre rectangulaire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Allure avec cosinus surélevé</w:t>
            </w:r>
          </w:p>
        </w:tc>
      </w:tr>
      <w:tr>
        <w:trPr>
          <w:trHeight w:val="7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BPSK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7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QPSK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7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16-QAM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Relation entre nombre de niveaux et nombre d'yeux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02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16  </w:t>
      </w:r>
      <w:r>
        <w:rPr/>
        <w:t>Faites varier α de 1 à 0. Comment évoluent l'ouverture horizontale de l'œil et les dépassements ? Quel est le compromis avec la bande passante occupée (B = (1 + α) · Rₛ / 2 en bande de base) ?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0"/>
        <w:gridCol w:w="2899"/>
        <w:gridCol w:w="2900"/>
        <w:gridCol w:w="2838"/>
      </w:tblGrid>
      <w:tr>
        <w:trPr>
          <w:tblHeader w:val="true"/>
          <w:cantSplit w:val="true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α</w:t>
            </w:r>
          </w:p>
        </w:tc>
        <w:tc>
          <w:tcPr>
            <w:tcW w:w="2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Ouverture horizontale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Dépassements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Bande occupée B (en fonction de Rₛ)</w:t>
            </w:r>
          </w:p>
        </w:tc>
      </w:tr>
      <w:tr>
        <w:trPr>
          <w:trHeight w:val="420" w:hRule="atLeast"/>
          <w:cantSplit w:val="true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1</w:t>
            </w:r>
          </w:p>
        </w:tc>
        <w:tc>
          <w:tcPr>
            <w:tcW w:w="2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0,5</w:t>
            </w:r>
          </w:p>
        </w:tc>
        <w:tc>
          <w:tcPr>
            <w:tcW w:w="2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0,35</w:t>
            </w:r>
          </w:p>
        </w:tc>
        <w:tc>
          <w:tcPr>
            <w:tcW w:w="2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</w:rPr>
              <w:t>0</w:t>
            </w:r>
          </w:p>
        </w:tc>
        <w:tc>
          <w:tcPr>
            <w:tcW w:w="2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Compromis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02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pBdr>
          <w:left w:val="single" w:sz="24" w:space="6" w:color="1F4E78"/>
        </w:pBdr>
        <w:shd w:val="clear" w:color="auto" w:fill="EAF1F8"/>
        <w:spacing w:before="240" w:after="120"/>
        <w:ind w:left="120"/>
        <w:rPr/>
      </w:pPr>
      <w:r>
        <w:rPr>
          <w:b/>
          <w:bCs/>
          <w:color w:val="1F4E78"/>
        </w:rPr>
        <w:t xml:space="preserve">Question 17  </w:t>
      </w:r>
      <w:r>
        <w:rPr/>
        <w:t>Ajoutez du bruit (σ = 0,05 puis 0,15). À partir de quelle valeur l'œil se ferme-t-il en 16-QAM ? Et en QPSK ? Conclure sur le rapport signal/bruit nécessaire.</w:t>
      </w:r>
    </w:p>
    <w:p>
      <w:pPr>
        <w:pStyle w:val="Normal"/>
        <w:spacing w:before="0" w:after="120"/>
        <w:rPr/>
      </w:pPr>
      <w:r>
        <w:rPr/>
        <w:t xml:space="preserve">Appuyez sur </w:t>
      </w:r>
      <w:r>
        <w:rPr>
          <w:b/>
          <w:bCs/>
        </w:rPr>
        <w:t>F9</w:t>
      </w:r>
      <w:r>
        <w:rPr/>
        <w:t xml:space="preserve"> pour obtenir un nouveau tirage de bruit.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7"/>
        <w:gridCol w:w="4100"/>
        <w:gridCol w:w="4101"/>
      </w:tblGrid>
      <w:tr>
        <w:trPr>
          <w:tblHeader w:val="true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σ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Œil 16-QAM</w:t>
            </w:r>
          </w:p>
        </w:tc>
        <w:tc>
          <w:tcPr>
            <w:tcW w:w="4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8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</w:rPr>
              <w:t>Œil QPSK</w:t>
            </w:r>
          </w:p>
        </w:tc>
      </w:tr>
      <w:tr>
        <w:trPr>
          <w:trHeight w:val="4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0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0,05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0,10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0,15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1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DEBF7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</w:rPr>
              <w:t>0,25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Valeur de σ pour laquelle l'œil se ferme :   16-QAM  </w:t>
      </w:r>
      <w:r>
        <w:rPr>
          <w:b/>
          <w:bCs/>
        </w:rPr>
        <w:t>______</w:t>
      </w:r>
      <w:r>
        <w:rPr/>
        <w:t xml:space="preserve">        QPSK  </w:t>
      </w:r>
      <w:r>
        <w:rPr>
          <w:b/>
          <w:bCs/>
        </w:rPr>
        <w:t>______</w:t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Conclusion 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1360" w:hRule="atLeast"/>
          <w:cantSplit w:val="true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Compte rendu attendu</w:t>
      </w:r>
    </w:p>
    <w:p>
      <w:pPr>
        <w:pStyle w:val="Normal"/>
        <w:keepNext w:val="true"/>
        <w:spacing w:before="0" w:after="120"/>
        <w:rPr/>
      </w:pPr>
      <w:r>
        <w:rPr/>
        <w:t>Rendez un compte rendu contenant :</w:t>
      </w:r>
    </w:p>
    <w:p>
      <w:pPr>
        <w:pStyle w:val="ListParagraph"/>
        <w:keepNext w:val="true"/>
        <w:numPr>
          <w:ilvl w:val="0"/>
          <w:numId w:val="5"/>
        </w:numPr>
        <w:spacing w:before="0" w:after="60"/>
        <w:rPr/>
      </w:pPr>
      <w:r>
        <w:rPr/>
        <w:t>les tableaux complétés et les réponses rédigées aux 17 questions ;</w:t>
      </w:r>
    </w:p>
    <w:p>
      <w:pPr>
        <w:pStyle w:val="ListParagraph"/>
        <w:keepNext w:val="true"/>
        <w:numPr>
          <w:ilvl w:val="0"/>
          <w:numId w:val="2"/>
        </w:numPr>
        <w:spacing w:before="0" w:after="60"/>
        <w:rPr/>
      </w:pPr>
      <w:r>
        <w:rPr/>
        <w:t>une capture du tableau de bord avec votre date en 16-QAM ;</w:t>
      </w:r>
    </w:p>
    <w:p>
      <w:pPr>
        <w:pStyle w:val="ListParagraph"/>
        <w:keepNext w:val="true"/>
        <w:numPr>
          <w:ilvl w:val="0"/>
          <w:numId w:val="2"/>
        </w:numPr>
        <w:spacing w:before="0" w:after="60"/>
        <w:rPr/>
      </w:pPr>
      <w:r>
        <w:rPr/>
        <w:t>une capture de la constellation pour chacun des trois protocoles de la partie 4 ;</w:t>
      </w:r>
    </w:p>
    <w:p>
      <w:pPr>
        <w:pStyle w:val="ListParagraph"/>
        <w:keepNext w:val="true"/>
        <w:numPr>
          <w:ilvl w:val="0"/>
          <w:numId w:val="2"/>
        </w:numPr>
        <w:spacing w:before="0" w:after="60"/>
        <w:rPr/>
      </w:pPr>
      <w:r>
        <w:rPr/>
        <w:t>une capture du diagramme de l'œil de la voie I en 16-QAM, sans bruit puis avec le bruit qui ferme l'œil ;</w:t>
      </w:r>
    </w:p>
    <w:p>
      <w:pPr>
        <w:pStyle w:val="ListParagraph"/>
        <w:keepNext w:val="false"/>
        <w:numPr>
          <w:ilvl w:val="0"/>
          <w:numId w:val="2"/>
        </w:numPr>
        <w:spacing w:before="0" w:after="60"/>
        <w:rPr/>
      </w:pPr>
      <w:r>
        <w:rPr/>
        <w:t xml:space="preserve">une conclusion de quelques lignes sur le compromis </w:t>
      </w:r>
      <w:r>
        <w:rPr>
          <w:b/>
          <w:bCs/>
        </w:rPr>
        <w:t>débit / bande passante / robustesse au bruit</w:t>
      </w:r>
      <w:r>
        <w:rPr/>
        <w:t>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Cambria Math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color w:val="7F7F7F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color w:val="7F7F7F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A6A6A6"/>
      </w:pBdr>
      <w:jc w:val="right"/>
      <w:rPr/>
    </w:pPr>
    <w:r>
      <w:rPr>
        <w:color w:val="7F7F7F"/>
        <w:sz w:val="16"/>
        <w:szCs w:val="16"/>
      </w:rPr>
      <w:t>TP — Modulations numériques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A6A6A6"/>
      </w:pBdr>
      <w:jc w:val="right"/>
      <w:rPr/>
    </w:pPr>
    <w:r>
      <w:rPr>
        <w:color w:val="7F7F7F"/>
        <w:sz w:val="16"/>
        <w:szCs w:val="16"/>
      </w:rPr>
      <w:t>TP — Modulations numériques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fr-FR" w:eastAsia="zh-CN" w:bidi="hi-IN"/>
    </w:rPr>
  </w:style>
  <w:style w:type="paragraph" w:styleId="Heading1">
    <w:name w:val="Heading 1"/>
    <w:basedOn w:val="Titre"/>
    <w:qFormat/>
    <w:pPr>
      <w:pBdr>
        <w:bottom w:val="single" w:sz="8" w:space="4" w:color="1F4E78"/>
      </w:pBdr>
      <w:spacing w:before="320" w:after="1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basedOn w:val="Titre"/>
    <w:qFormat/>
    <w:pPr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Titre"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12</Pages>
  <Words>913</Words>
  <Characters>4185</Characters>
  <CharactersWithSpaces>5000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2026-09-16T11:53:58Z</dcterms:created>
  <dc:creator>Kiiway</dc:creator>
  <dc:description/>
  <dc:language>fr-FR</dc:language>
  <cp:lastModifiedBy>Un-named</cp:lastModifiedBy>
  <dcterms:modified xsi:type="dcterms:W3CDTF">2026-09-16T11:53:58Z</dcterms:modified>
  <cp:revision>1</cp:revision>
  <dc:subject/>
  <dc:title>TP Modulations numériques</dc:title>
</cp:coreProperties>
</file>