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3850" w14:textId="77777777" w:rsidR="001137BC" w:rsidRPr="000D1BCD" w:rsidRDefault="00000000">
      <w:pPr>
        <w:jc w:val="center"/>
        <w:rPr>
          <w:rFonts w:ascii="宋体" w:eastAsia="宋体" w:hAnsi="宋体"/>
        </w:rPr>
      </w:pPr>
      <w:r w:rsidRPr="000D1BCD">
        <w:rPr>
          <w:rFonts w:ascii="宋体" w:eastAsia="宋体" w:hAnsi="宋体"/>
          <w:b/>
          <w:color w:val="203864"/>
          <w:sz w:val="48"/>
        </w:rPr>
        <w:t>Student Agent Testing 开发案</w:t>
      </w:r>
    </w:p>
    <w:p w14:paraId="557E38DE" w14:textId="77777777" w:rsidR="001137BC" w:rsidRPr="000D1BCD" w:rsidRDefault="00000000">
      <w:pPr>
        <w:jc w:val="center"/>
        <w:rPr>
          <w:rFonts w:ascii="宋体" w:eastAsia="宋体" w:hAnsi="宋体"/>
        </w:rPr>
      </w:pPr>
      <w:r w:rsidRPr="000D1BCD">
        <w:rPr>
          <w:rFonts w:ascii="宋体" w:eastAsia="宋体" w:hAnsi="宋体"/>
          <w:color w:val="5A5A5A"/>
          <w:sz w:val="24"/>
        </w:rPr>
        <w:t>Durham AI Education System Upgrade — Hackathon MVP</w:t>
      </w:r>
    </w:p>
    <w:p w14:paraId="66587463" w14:textId="77777777" w:rsidR="001137BC" w:rsidRPr="000D1BCD" w:rsidRDefault="00000000">
      <w:pPr>
        <w:jc w:val="center"/>
        <w:rPr>
          <w:rFonts w:ascii="宋体" w:eastAsia="宋体" w:hAnsi="宋体"/>
        </w:rPr>
      </w:pPr>
      <w:r w:rsidRPr="000D1BCD">
        <w:rPr>
          <w:rFonts w:ascii="宋体" w:eastAsia="宋体" w:hAnsi="宋体"/>
          <w:color w:val="5A5A5A"/>
          <w:sz w:val="22"/>
        </w:rPr>
        <w:t>适用范围：one AI module，2–3 topics，48-hour hackathon</w:t>
      </w:r>
    </w:p>
    <w:tbl>
      <w:tblPr>
        <w:tblW w:w="0" w:type="auto"/>
        <w:jc w:val="center"/>
        <w:tblBorders>
          <w:top w:val="single" w:sz="6" w:space="0" w:color="C9D6E3"/>
          <w:left w:val="single" w:sz="6" w:space="0" w:color="C9D6E3"/>
          <w:bottom w:val="single" w:sz="6" w:space="0" w:color="C9D6E3"/>
          <w:right w:val="single" w:sz="6" w:space="0" w:color="C9D6E3"/>
          <w:insideH w:val="single" w:sz="6" w:space="0" w:color="C9D6E3"/>
          <w:insideV w:val="single" w:sz="6" w:space="0" w:color="C9D6E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350"/>
      </w:tblGrid>
      <w:tr w:rsidR="001137BC" w:rsidRPr="000D1BCD" w14:paraId="7A057449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98B8EE4" w14:textId="77777777" w:rsidR="001137BC" w:rsidRPr="000D1BCD" w:rsidRDefault="00000000">
            <w:pPr>
              <w:rPr>
                <w:rFonts w:ascii="宋体" w:eastAsia="宋体" w:hAnsi="宋体"/>
              </w:rPr>
            </w:pPr>
            <w:proofErr w:type="spellStart"/>
            <w:r w:rsidRPr="000D1BCD">
              <w:rPr>
                <w:rFonts w:ascii="宋体" w:eastAsia="宋体" w:hAnsi="宋体"/>
                <w:b/>
                <w:color w:val="203864"/>
              </w:rPr>
              <w:t>本次目标</w:t>
            </w:r>
            <w:proofErr w:type="spellEnd"/>
          </w:p>
        </w:tc>
        <w:tc>
          <w:tcPr>
            <w:tcW w:w="6350" w:type="dxa"/>
            <w:vAlign w:val="center"/>
          </w:tcPr>
          <w:p w14:paraId="19F57E92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20"/>
              </w:rPr>
              <w:t>读取 lecture slide draft，运行 3 类本科生代理测试，并产出 cohort-style signal</w:t>
            </w:r>
          </w:p>
        </w:tc>
      </w:tr>
      <w:tr w:rsidR="001137BC" w:rsidRPr="000D1BCD" w14:paraId="205CA5AC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E4B1F23" w14:textId="3E7C572A" w:rsidR="001137BC" w:rsidRPr="000D1BCD" w:rsidRDefault="00000000">
            <w:pPr>
              <w:rPr>
                <w:rFonts w:ascii="宋体" w:eastAsia="宋体" w:hAnsi="宋体"/>
              </w:rPr>
            </w:pPr>
            <w:proofErr w:type="spellStart"/>
            <w:r w:rsidRPr="000D1BCD">
              <w:rPr>
                <w:rFonts w:ascii="宋体" w:eastAsia="宋体" w:hAnsi="宋体"/>
                <w:b/>
                <w:color w:val="203864"/>
              </w:rPr>
              <w:t>定义</w:t>
            </w:r>
            <w:proofErr w:type="spellEnd"/>
          </w:p>
        </w:tc>
        <w:tc>
          <w:tcPr>
            <w:tcW w:w="6350" w:type="dxa"/>
            <w:vAlign w:val="center"/>
          </w:tcPr>
          <w:p w14:paraId="62F65D0D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20"/>
              </w:rPr>
              <w:t>输入是结构化教案，输出是可被 analytics / governance / demo 消费的 weak-topic 与 confusion signal</w:t>
            </w:r>
          </w:p>
        </w:tc>
      </w:tr>
    </w:tbl>
    <w:p w14:paraId="1D4C8B2F" w14:textId="77777777" w:rsidR="001137BC" w:rsidRPr="000D1BCD" w:rsidRDefault="001137BC">
      <w:pPr>
        <w:rPr>
          <w:rFonts w:ascii="宋体" w:eastAsia="宋体" w:hAnsi="宋体"/>
        </w:rPr>
      </w:pPr>
    </w:p>
    <w:p w14:paraId="1C84396E" w14:textId="77777777" w:rsidR="001137BC" w:rsidRPr="000D1BCD" w:rsidRDefault="00000000">
      <w:pPr>
        <w:pStyle w:val="Heading1"/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快速理解</w:t>
      </w:r>
    </w:p>
    <w:p w14:paraId="179C0303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Student Agent Testing </w:t>
      </w:r>
      <w:r w:rsidRPr="000D1BCD">
        <w:rPr>
          <w:rFonts w:ascii="宋体" w:eastAsia="宋体" w:hAnsi="宋体"/>
        </w:rPr>
        <w:t>是本次系统里的自动化教学资产测试层。它读取 content generation 产出的 lecture slide draft，按固定 student profile 与固定测试任务运行 explain-back、short QA 与 confusion reporting，然后把多个 individual runs 聚合为 cohort-style signal。</w:t>
      </w:r>
    </w:p>
    <w:p w14:paraId="572C3998" w14:textId="77777777" w:rsidR="001137BC" w:rsidRPr="000D1BCD" w:rsidRDefault="001137BC">
      <w:pPr>
        <w:rPr>
          <w:rFonts w:ascii="宋体" w:eastAsia="宋体" w:hAnsi="宋体"/>
        </w:rPr>
      </w:pPr>
    </w:p>
    <w:p w14:paraId="56AA5C33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br w:type="page"/>
      </w:r>
    </w:p>
    <w:p w14:paraId="60A00484" w14:textId="77777777" w:rsidR="001137BC" w:rsidRPr="000D1BCD" w:rsidRDefault="00000000">
      <w:pPr>
        <w:pStyle w:val="Heading1"/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lastRenderedPageBreak/>
        <w:t>1. 模块定位与本次边界</w:t>
      </w:r>
    </w:p>
    <w:p w14:paraId="75DA1CAF" w14:textId="77777777" w:rsidR="001137BC" w:rsidRPr="000D1BCD" w:rsidRDefault="00000000">
      <w:pPr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t>本模块负责把“教案是否容易被本科生学懂”转成结构化 evidence。它不做正式评分，不替代真实学生，也不承担通用 tutor 产品职责。</w:t>
      </w:r>
    </w:p>
    <w:p w14:paraId="4B8B5285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proofErr w:type="spellStart"/>
      <w:r w:rsidRPr="000D1BCD">
        <w:rPr>
          <w:rFonts w:ascii="宋体" w:eastAsia="宋体" w:hAnsi="宋体"/>
        </w:rPr>
        <w:t>主线对象锁定为</w:t>
      </w:r>
      <w:proofErr w:type="spellEnd"/>
      <w:r w:rsidRPr="000D1BCD">
        <w:rPr>
          <w:rFonts w:ascii="宋体" w:eastAsia="宋体" w:hAnsi="宋体"/>
        </w:rPr>
        <w:t xml:space="preserve"> lecture slide draft；practical 只作为可选扩展。</w:t>
      </w:r>
    </w:p>
    <w:p w14:paraId="3AE9965A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本次只做 synthetic testing evidence，用于发现问题与支持 revision proposal。</w:t>
      </w:r>
    </w:p>
    <w:p w14:paraId="2E39D2F6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Profile 数量控制在 3 类：weak / average / strong。</w:t>
      </w:r>
    </w:p>
    <w:p w14:paraId="7B5F0027" w14:textId="77777777" w:rsidR="001137BC" w:rsidRPr="000D1BCD" w:rsidRDefault="00000000">
      <w:pPr>
        <w:ind w:left="283" w:hanging="198"/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b/>
          <w:lang w:eastAsia="zh-CN"/>
        </w:rPr>
        <w:t xml:space="preserve">• </w:t>
      </w:r>
      <w:r w:rsidRPr="000D1BCD">
        <w:rPr>
          <w:rFonts w:ascii="宋体" w:eastAsia="宋体" w:hAnsi="宋体"/>
          <w:lang w:eastAsia="zh-CN"/>
        </w:rPr>
        <w:t>测试任务优先模板化，避免开放聊天带来高噪声。</w:t>
      </w:r>
    </w:p>
    <w:p w14:paraId="0695E1BD" w14:textId="77777777" w:rsidR="001137BC" w:rsidRPr="000D1BCD" w:rsidRDefault="00000000">
      <w:pPr>
        <w:pStyle w:val="Heading1"/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2. 核心目标与能力要求</w:t>
      </w:r>
    </w:p>
    <w:tbl>
      <w:tblPr>
        <w:tblW w:w="0" w:type="auto"/>
        <w:jc w:val="center"/>
        <w:tblBorders>
          <w:top w:val="single" w:sz="6" w:space="0" w:color="C9D6E3"/>
          <w:left w:val="single" w:sz="6" w:space="0" w:color="C9D6E3"/>
          <w:bottom w:val="single" w:sz="6" w:space="0" w:color="C9D6E3"/>
          <w:right w:val="single" w:sz="6" w:space="0" w:color="C9D6E3"/>
          <w:insideH w:val="single" w:sz="6" w:space="0" w:color="C9D6E3"/>
          <w:insideV w:val="single" w:sz="6" w:space="0" w:color="C9D6E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1137BC" w:rsidRPr="000D1BCD" w14:paraId="2AA15662" w14:textId="77777777">
        <w:trPr>
          <w:jc w:val="center"/>
        </w:trPr>
        <w:tc>
          <w:tcPr>
            <w:tcW w:w="2268" w:type="dxa"/>
            <w:shd w:val="clear" w:color="auto" w:fill="2F75B5"/>
            <w:vAlign w:val="center"/>
          </w:tcPr>
          <w:p w14:paraId="3F01D605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能力</w:t>
            </w:r>
          </w:p>
        </w:tc>
        <w:tc>
          <w:tcPr>
            <w:tcW w:w="3402" w:type="dxa"/>
            <w:shd w:val="clear" w:color="auto" w:fill="2F75B5"/>
            <w:vAlign w:val="center"/>
          </w:tcPr>
          <w:p w14:paraId="447C46CC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本次要做到的程度</w:t>
            </w:r>
          </w:p>
        </w:tc>
        <w:tc>
          <w:tcPr>
            <w:tcW w:w="3402" w:type="dxa"/>
            <w:shd w:val="clear" w:color="auto" w:fill="2F75B5"/>
            <w:vAlign w:val="center"/>
          </w:tcPr>
          <w:p w14:paraId="6EB4D6CD" w14:textId="3F5F3E80" w:rsidR="001137BC" w:rsidRPr="000D1BCD" w:rsidRDefault="00D234F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b/>
                <w:color w:val="FFFFFF"/>
                <w:sz w:val="20"/>
                <w:lang w:eastAsia="zh-CN"/>
              </w:rPr>
              <w:t>避免出现</w:t>
            </w:r>
          </w:p>
        </w:tc>
      </w:tr>
      <w:tr w:rsidR="001137BC" w:rsidRPr="000D1BCD" w14:paraId="203B34E7" w14:textId="77777777">
        <w:trPr>
          <w:jc w:val="center"/>
        </w:trPr>
        <w:tc>
          <w:tcPr>
            <w:tcW w:w="2268" w:type="dxa"/>
            <w:vAlign w:val="center"/>
          </w:tcPr>
          <w:p w14:paraId="0A7BB443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Profile stability</w:t>
            </w:r>
          </w:p>
        </w:tc>
        <w:tc>
          <w:tcPr>
            <w:tcW w:w="3402" w:type="dxa"/>
            <w:vAlign w:val="center"/>
          </w:tcPr>
          <w:p w14:paraId="46BF2CD4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3 类 student profiles 可重复跑出不同错误风格</w:t>
            </w:r>
          </w:p>
        </w:tc>
        <w:tc>
          <w:tcPr>
            <w:tcW w:w="3402" w:type="dxa"/>
            <w:vAlign w:val="center"/>
          </w:tcPr>
          <w:p w14:paraId="2F27AD97" w14:textId="17C83A50" w:rsidR="001137BC" w:rsidRPr="000D1BCD" w:rsidRDefault="001137BC">
            <w:pPr>
              <w:rPr>
                <w:rFonts w:ascii="宋体" w:eastAsia="宋体" w:hAnsi="宋体" w:hint="eastAsia"/>
                <w:lang w:eastAsia="zh-CN"/>
              </w:rPr>
            </w:pPr>
          </w:p>
        </w:tc>
      </w:tr>
      <w:tr w:rsidR="001137BC" w:rsidRPr="000D1BCD" w14:paraId="2A767C5D" w14:textId="77777777">
        <w:trPr>
          <w:jc w:val="center"/>
        </w:trPr>
        <w:tc>
          <w:tcPr>
            <w:tcW w:w="2268" w:type="dxa"/>
            <w:vAlign w:val="center"/>
          </w:tcPr>
          <w:p w14:paraId="1A693A7E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Structured input</w:t>
            </w:r>
          </w:p>
        </w:tc>
        <w:tc>
          <w:tcPr>
            <w:tcW w:w="3402" w:type="dxa"/>
            <w:vAlign w:val="center"/>
          </w:tcPr>
          <w:p w14:paraId="51F5AC91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能直接读取 lecture deck schema 与 slide blocks</w:t>
            </w:r>
          </w:p>
        </w:tc>
        <w:tc>
          <w:tcPr>
            <w:tcW w:w="3402" w:type="dxa"/>
            <w:vAlign w:val="center"/>
          </w:tcPr>
          <w:p w14:paraId="58EA2ABD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9"/>
                <w:lang w:eastAsia="zh-CN"/>
              </w:rPr>
              <w:t>把整份教案当成自由文本</w:t>
            </w:r>
          </w:p>
        </w:tc>
      </w:tr>
      <w:tr w:rsidR="001137BC" w:rsidRPr="000D1BCD" w14:paraId="4BB5A876" w14:textId="77777777">
        <w:trPr>
          <w:jc w:val="center"/>
        </w:trPr>
        <w:tc>
          <w:tcPr>
            <w:tcW w:w="2268" w:type="dxa"/>
            <w:vAlign w:val="center"/>
          </w:tcPr>
          <w:p w14:paraId="1E8DBE40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Tasked response</w:t>
            </w:r>
          </w:p>
        </w:tc>
        <w:tc>
          <w:tcPr>
            <w:tcW w:w="3402" w:type="dxa"/>
            <w:vAlign w:val="center"/>
          </w:tcPr>
          <w:p w14:paraId="3EC85526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9"/>
                <w:lang w:eastAsia="zh-CN"/>
              </w:rPr>
              <w:t>在固定任务下输出可聚合结果</w:t>
            </w:r>
          </w:p>
        </w:tc>
        <w:tc>
          <w:tcPr>
            <w:tcW w:w="3402" w:type="dxa"/>
            <w:vAlign w:val="center"/>
          </w:tcPr>
          <w:p w14:paraId="2677599D" w14:textId="262B2CC3" w:rsidR="001137BC" w:rsidRPr="000D1BCD" w:rsidRDefault="00000000">
            <w:pPr>
              <w:rPr>
                <w:rFonts w:ascii="宋体" w:eastAsia="宋体" w:hAnsi="宋体"/>
              </w:rPr>
            </w:pPr>
            <w:proofErr w:type="spellStart"/>
            <w:r w:rsidRPr="000D1BCD">
              <w:rPr>
                <w:rFonts w:ascii="宋体" w:eastAsia="宋体" w:hAnsi="宋体"/>
                <w:sz w:val="19"/>
              </w:rPr>
              <w:t>像开放聊天</w:t>
            </w:r>
            <w:proofErr w:type="spellEnd"/>
          </w:p>
        </w:tc>
      </w:tr>
      <w:tr w:rsidR="001137BC" w:rsidRPr="000D1BCD" w14:paraId="15645387" w14:textId="77777777">
        <w:trPr>
          <w:jc w:val="center"/>
        </w:trPr>
        <w:tc>
          <w:tcPr>
            <w:tcW w:w="2268" w:type="dxa"/>
            <w:vAlign w:val="center"/>
          </w:tcPr>
          <w:p w14:paraId="130C9B33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Signal readiness</w:t>
            </w:r>
          </w:p>
        </w:tc>
        <w:tc>
          <w:tcPr>
            <w:tcW w:w="3402" w:type="dxa"/>
            <w:vAlign w:val="center"/>
          </w:tcPr>
          <w:p w14:paraId="65AAAF51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individual runs 可抽成 confusion / misconception / gap 标签</w:t>
            </w:r>
          </w:p>
        </w:tc>
        <w:tc>
          <w:tcPr>
            <w:tcW w:w="3402" w:type="dxa"/>
            <w:vAlign w:val="center"/>
          </w:tcPr>
          <w:p w14:paraId="6014B4AE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输出全是散乱长文本</w:t>
            </w:r>
          </w:p>
        </w:tc>
      </w:tr>
    </w:tbl>
    <w:p w14:paraId="44E50D20" w14:textId="77777777" w:rsidR="001137BC" w:rsidRPr="000D1BCD" w:rsidRDefault="00000000">
      <w:pPr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t>实现时应把 “可测、可聚合、可回流” 作为本模块的三条硬要求。</w:t>
      </w:r>
    </w:p>
    <w:p w14:paraId="22356F7A" w14:textId="77777777" w:rsidR="001137BC" w:rsidRPr="000D1BCD" w:rsidRDefault="00000000">
      <w:pPr>
        <w:pStyle w:val="Heading1"/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t>3. 输入与输出定义</w:t>
      </w:r>
    </w:p>
    <w:p w14:paraId="77024F8B" w14:textId="77777777" w:rsidR="001137BC" w:rsidRPr="000D1BCD" w:rsidRDefault="00000000">
      <w:pPr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t>最核心的一进一出可以直接概括为：输入是教案，输出是 signal。工程上建议再拆成更稳定的最小对象。</w:t>
      </w:r>
    </w:p>
    <w:p w14:paraId="2EB2787D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proofErr w:type="spellStart"/>
      <w:r w:rsidRPr="000D1BCD">
        <w:rPr>
          <w:rFonts w:ascii="宋体" w:eastAsia="宋体" w:hAnsi="宋体"/>
        </w:rPr>
        <w:t>输入</w:t>
      </w:r>
      <w:proofErr w:type="spellEnd"/>
      <w:r w:rsidRPr="000D1BCD">
        <w:rPr>
          <w:rFonts w:ascii="宋体" w:eastAsia="宋体" w:hAnsi="宋体"/>
        </w:rPr>
        <w:t xml:space="preserve"> = lecture slide draft + student profile + 固定测试任务模板</w:t>
      </w:r>
    </w:p>
    <w:p w14:paraId="0FC529F5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输出 = individual run results + aggregated cohort-style signal</w:t>
      </w:r>
    </w:p>
    <w:tbl>
      <w:tblPr>
        <w:tblW w:w="0" w:type="auto"/>
        <w:jc w:val="center"/>
        <w:tblBorders>
          <w:top w:val="single" w:sz="6" w:space="0" w:color="C9D6E3"/>
          <w:left w:val="single" w:sz="6" w:space="0" w:color="C9D6E3"/>
          <w:bottom w:val="single" w:sz="6" w:space="0" w:color="C9D6E3"/>
          <w:right w:val="single" w:sz="6" w:space="0" w:color="C9D6E3"/>
          <w:insideH w:val="single" w:sz="6" w:space="0" w:color="C9D6E3"/>
          <w:insideV w:val="single" w:sz="6" w:space="0" w:color="C9D6E3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288"/>
        <w:gridCol w:w="3798"/>
      </w:tblGrid>
      <w:tr w:rsidR="001137BC" w:rsidRPr="000D1BCD" w14:paraId="79DDFBB5" w14:textId="77777777">
        <w:trPr>
          <w:jc w:val="center"/>
        </w:trPr>
        <w:tc>
          <w:tcPr>
            <w:tcW w:w="1984" w:type="dxa"/>
            <w:shd w:val="clear" w:color="auto" w:fill="70AD47"/>
            <w:vAlign w:val="center"/>
          </w:tcPr>
          <w:p w14:paraId="19E7479D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对象</w:t>
            </w:r>
          </w:p>
        </w:tc>
        <w:tc>
          <w:tcPr>
            <w:tcW w:w="3288" w:type="dxa"/>
            <w:shd w:val="clear" w:color="auto" w:fill="70AD47"/>
            <w:vAlign w:val="center"/>
          </w:tcPr>
          <w:p w14:paraId="58B320EF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最小字段</w:t>
            </w:r>
          </w:p>
        </w:tc>
        <w:tc>
          <w:tcPr>
            <w:tcW w:w="3798" w:type="dxa"/>
            <w:shd w:val="clear" w:color="auto" w:fill="70AD47"/>
            <w:vAlign w:val="center"/>
          </w:tcPr>
          <w:p w14:paraId="6B0354ED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</w:tr>
      <w:tr w:rsidR="001137BC" w:rsidRPr="000D1BCD" w14:paraId="741574A9" w14:textId="77777777">
        <w:trPr>
          <w:jc w:val="center"/>
        </w:trPr>
        <w:tc>
          <w:tcPr>
            <w:tcW w:w="1984" w:type="dxa"/>
            <w:vAlign w:val="center"/>
          </w:tcPr>
          <w:p w14:paraId="540E5972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lecture deck</w:t>
            </w:r>
          </w:p>
        </w:tc>
        <w:tc>
          <w:tcPr>
            <w:tcW w:w="3288" w:type="dxa"/>
            <w:vAlign w:val="center"/>
          </w:tcPr>
          <w:p w14:paraId="458A4CA5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deck_id, module_tag, week_tag, slides[]</w:t>
            </w:r>
          </w:p>
        </w:tc>
        <w:tc>
          <w:tcPr>
            <w:tcW w:w="3798" w:type="dxa"/>
            <w:vAlign w:val="center"/>
          </w:tcPr>
          <w:p w14:paraId="65AB34CC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9"/>
                <w:lang w:eastAsia="zh-CN"/>
              </w:rPr>
              <w:t>本模块最主要测试对象</w:t>
            </w:r>
          </w:p>
        </w:tc>
      </w:tr>
      <w:tr w:rsidR="001137BC" w:rsidRPr="000D1BCD" w14:paraId="68A473C3" w14:textId="77777777">
        <w:trPr>
          <w:jc w:val="center"/>
        </w:trPr>
        <w:tc>
          <w:tcPr>
            <w:tcW w:w="1984" w:type="dxa"/>
            <w:vAlign w:val="center"/>
          </w:tcPr>
          <w:p w14:paraId="76296F94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student profile</w:t>
            </w:r>
          </w:p>
        </w:tc>
        <w:tc>
          <w:tcPr>
            <w:tcW w:w="3288" w:type="dxa"/>
            <w:vAlign w:val="center"/>
          </w:tcPr>
          <w:p w14:paraId="2EAA6818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profile_name, prior_knowledge, behavior_rules</w:t>
            </w:r>
          </w:p>
        </w:tc>
        <w:tc>
          <w:tcPr>
            <w:tcW w:w="3798" w:type="dxa"/>
            <w:vAlign w:val="center"/>
          </w:tcPr>
          <w:p w14:paraId="5A6826C7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9"/>
                <w:lang w:eastAsia="zh-CN"/>
              </w:rPr>
              <w:t>决定答题风格与失败模式</w:t>
            </w:r>
          </w:p>
        </w:tc>
      </w:tr>
      <w:tr w:rsidR="001137BC" w:rsidRPr="000D1BCD" w14:paraId="0D983018" w14:textId="77777777">
        <w:trPr>
          <w:jc w:val="center"/>
        </w:trPr>
        <w:tc>
          <w:tcPr>
            <w:tcW w:w="1984" w:type="dxa"/>
            <w:vAlign w:val="center"/>
          </w:tcPr>
          <w:p w14:paraId="07F9E705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signal summary</w:t>
            </w:r>
          </w:p>
        </w:tc>
        <w:tc>
          <w:tcPr>
            <w:tcW w:w="3288" w:type="dxa"/>
            <w:vAlign w:val="center"/>
          </w:tcPr>
          <w:p w14:paraId="192062DE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weak_topics, confusion_points, misconception_clusters</w:t>
            </w:r>
          </w:p>
        </w:tc>
        <w:tc>
          <w:tcPr>
            <w:tcW w:w="3798" w:type="dxa"/>
            <w:vAlign w:val="center"/>
          </w:tcPr>
          <w:p w14:paraId="0A7D8D08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9"/>
              </w:rPr>
              <w:t>给 analytics / governance / demo 消费</w:t>
            </w:r>
          </w:p>
        </w:tc>
      </w:tr>
    </w:tbl>
    <w:p w14:paraId="2279C770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br w:type="page"/>
      </w:r>
    </w:p>
    <w:p w14:paraId="34E4C870" w14:textId="77777777" w:rsidR="001137BC" w:rsidRPr="000D1BCD" w:rsidRDefault="00000000">
      <w:pPr>
        <w:pStyle w:val="Heading1"/>
        <w:rPr>
          <w:rFonts w:ascii="宋体" w:eastAsia="宋体" w:hAnsi="宋体"/>
        </w:rPr>
      </w:pPr>
      <w:r w:rsidRPr="000D1BCD">
        <w:rPr>
          <w:rFonts w:ascii="宋体" w:eastAsia="宋体" w:hAnsi="宋体"/>
        </w:rPr>
        <w:lastRenderedPageBreak/>
        <w:t>4. Student profile 与测试任务设计</w:t>
      </w:r>
    </w:p>
    <w:p w14:paraId="47EA45BB" w14:textId="77777777" w:rsidR="001137BC" w:rsidRPr="000D1BCD" w:rsidRDefault="00000000">
      <w:pPr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t>Profile 设计的目标是制造稳定、可解释的错误模式。任务设计的目标是让输出能被重复比较与聚合。</w:t>
      </w:r>
    </w:p>
    <w:tbl>
      <w:tblPr>
        <w:tblW w:w="0" w:type="auto"/>
        <w:jc w:val="center"/>
        <w:tblBorders>
          <w:top w:val="single" w:sz="6" w:space="0" w:color="C9D6E3"/>
          <w:left w:val="single" w:sz="6" w:space="0" w:color="C9D6E3"/>
          <w:bottom w:val="single" w:sz="6" w:space="0" w:color="C9D6E3"/>
          <w:right w:val="single" w:sz="6" w:space="0" w:color="C9D6E3"/>
          <w:insideH w:val="single" w:sz="6" w:space="0" w:color="C9D6E3"/>
          <w:insideV w:val="single" w:sz="6" w:space="0" w:color="C9D6E3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1137BC" w:rsidRPr="000D1BCD" w14:paraId="56EA0A0E" w14:textId="77777777">
        <w:trPr>
          <w:jc w:val="center"/>
        </w:trPr>
        <w:tc>
          <w:tcPr>
            <w:tcW w:w="1417" w:type="dxa"/>
            <w:shd w:val="clear" w:color="auto" w:fill="C55A11"/>
            <w:vAlign w:val="center"/>
          </w:tcPr>
          <w:p w14:paraId="0181F6FF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Profile</w:t>
            </w:r>
          </w:p>
        </w:tc>
        <w:tc>
          <w:tcPr>
            <w:tcW w:w="2551" w:type="dxa"/>
            <w:shd w:val="clear" w:color="auto" w:fill="C55A11"/>
            <w:vAlign w:val="center"/>
          </w:tcPr>
          <w:p w14:paraId="71ED42DD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Prior knowledge</w:t>
            </w:r>
          </w:p>
        </w:tc>
        <w:tc>
          <w:tcPr>
            <w:tcW w:w="2551" w:type="dxa"/>
            <w:shd w:val="clear" w:color="auto" w:fill="C55A11"/>
            <w:vAlign w:val="center"/>
          </w:tcPr>
          <w:p w14:paraId="362B1B43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Expected behavior</w:t>
            </w:r>
          </w:p>
        </w:tc>
        <w:tc>
          <w:tcPr>
            <w:tcW w:w="2551" w:type="dxa"/>
            <w:shd w:val="clear" w:color="auto" w:fill="C55A11"/>
            <w:vAlign w:val="center"/>
          </w:tcPr>
          <w:p w14:paraId="2EC1ABD6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Useful signals</w:t>
            </w:r>
          </w:p>
        </w:tc>
      </w:tr>
      <w:tr w:rsidR="001137BC" w:rsidRPr="000D1BCD" w14:paraId="1BD42C89" w14:textId="77777777">
        <w:trPr>
          <w:jc w:val="center"/>
        </w:trPr>
        <w:tc>
          <w:tcPr>
            <w:tcW w:w="1417" w:type="dxa"/>
            <w:vAlign w:val="center"/>
          </w:tcPr>
          <w:p w14:paraId="6B90A8B4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Weak</w:t>
            </w:r>
          </w:p>
        </w:tc>
        <w:tc>
          <w:tcPr>
            <w:tcW w:w="2551" w:type="dxa"/>
            <w:vAlign w:val="center"/>
          </w:tcPr>
          <w:p w14:paraId="27A4F7A1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minimal baseline</w:t>
            </w:r>
          </w:p>
        </w:tc>
        <w:tc>
          <w:tcPr>
            <w:tcW w:w="2551" w:type="dxa"/>
            <w:vAlign w:val="center"/>
          </w:tcPr>
          <w:p w14:paraId="7EBCA73D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容易卡在 prerequisite 与术语</w:t>
            </w:r>
          </w:p>
        </w:tc>
        <w:tc>
          <w:tcPr>
            <w:tcW w:w="2551" w:type="dxa"/>
            <w:vAlign w:val="center"/>
          </w:tcPr>
          <w:p w14:paraId="2668C181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missing prerequisites, naive confusion</w:t>
            </w:r>
          </w:p>
        </w:tc>
      </w:tr>
      <w:tr w:rsidR="001137BC" w:rsidRPr="000D1BCD" w14:paraId="0AA98192" w14:textId="77777777">
        <w:trPr>
          <w:jc w:val="center"/>
        </w:trPr>
        <w:tc>
          <w:tcPr>
            <w:tcW w:w="1417" w:type="dxa"/>
            <w:vAlign w:val="center"/>
          </w:tcPr>
          <w:p w14:paraId="35BD3FDD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Average</w:t>
            </w:r>
          </w:p>
        </w:tc>
        <w:tc>
          <w:tcPr>
            <w:tcW w:w="2551" w:type="dxa"/>
            <w:vAlign w:val="center"/>
          </w:tcPr>
          <w:p w14:paraId="3847CEB0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partial background</w:t>
            </w:r>
          </w:p>
        </w:tc>
        <w:tc>
          <w:tcPr>
            <w:tcW w:w="2551" w:type="dxa"/>
            <w:vAlign w:val="center"/>
          </w:tcPr>
          <w:p w14:paraId="35D101C4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8"/>
                <w:lang w:eastAsia="zh-CN"/>
              </w:rPr>
              <w:t>理解主线，但易漏边界</w:t>
            </w:r>
          </w:p>
        </w:tc>
        <w:tc>
          <w:tcPr>
            <w:tcW w:w="2551" w:type="dxa"/>
            <w:vAlign w:val="center"/>
          </w:tcPr>
          <w:p w14:paraId="2E3D8F26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clarity issue, pacing mismatch</w:t>
            </w:r>
          </w:p>
        </w:tc>
      </w:tr>
      <w:tr w:rsidR="001137BC" w:rsidRPr="000D1BCD" w14:paraId="3601911C" w14:textId="77777777">
        <w:trPr>
          <w:jc w:val="center"/>
        </w:trPr>
        <w:tc>
          <w:tcPr>
            <w:tcW w:w="1417" w:type="dxa"/>
            <w:vAlign w:val="center"/>
          </w:tcPr>
          <w:p w14:paraId="23DC6C92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Strong</w:t>
            </w:r>
          </w:p>
        </w:tc>
        <w:tc>
          <w:tcPr>
            <w:tcW w:w="2551" w:type="dxa"/>
            <w:vAlign w:val="center"/>
          </w:tcPr>
          <w:p w14:paraId="5A3DEF29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solid baseline</w:t>
            </w:r>
          </w:p>
        </w:tc>
        <w:tc>
          <w:tcPr>
            <w:tcW w:w="2551" w:type="dxa"/>
            <w:vAlign w:val="center"/>
          </w:tcPr>
          <w:p w14:paraId="150CD4BC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8"/>
                <w:lang w:eastAsia="zh-CN"/>
              </w:rPr>
              <w:t>能发现覆盖漏洞与浅层解释</w:t>
            </w:r>
          </w:p>
        </w:tc>
        <w:tc>
          <w:tcPr>
            <w:tcW w:w="2551" w:type="dxa"/>
            <w:vAlign w:val="center"/>
          </w:tcPr>
          <w:p w14:paraId="2849E5CC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coverage gaps, subtle contradiction</w:t>
            </w:r>
          </w:p>
        </w:tc>
      </w:tr>
    </w:tbl>
    <w:p w14:paraId="7528BC61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推荐最小测试任务：</w:t>
      </w:r>
    </w:p>
    <w:p w14:paraId="36CFD3F1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Explain-back：要求 agent 用自己的话复述内容，检查理解偏差。</w:t>
      </w:r>
    </w:p>
    <w:p w14:paraId="5E02A462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Short QA：检查概念掌握、术语理解与前置缺口。</w:t>
      </w:r>
    </w:p>
    <w:p w14:paraId="266929A8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Confusion report：要求 agent 明确说出哪里没懂、哪里跳步。</w:t>
      </w:r>
    </w:p>
    <w:p w14:paraId="2B6FD4A5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Coverage check：优先给 strong profile，用于发现关键点遗漏或过度简化。</w:t>
      </w:r>
    </w:p>
    <w:p w14:paraId="7C3D83C5" w14:textId="77777777" w:rsidR="001137BC" w:rsidRPr="000D1BCD" w:rsidRDefault="00000000">
      <w:pPr>
        <w:pStyle w:val="Heading1"/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5. 输出 schema 与 signal aggregation</w:t>
      </w:r>
    </w:p>
    <w:p w14:paraId="5EF527DB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Individual run 最小字段：run_id、deck_id / slide_refs、student_profile、task_type、answer_text、confusion_tags、missed_prerequisites、misconception_flags。</w:t>
      </w:r>
    </w:p>
    <w:p w14:paraId="7E06F02B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Aggregated signal 最小字段：signal_id、tested_deck_id、weak_topics、repeated_confusion_points、misconception_clusters、missing_prerequisite_patterns、recommended_revision_targets。</w:t>
      </w:r>
    </w:p>
    <w:p w14:paraId="6B38AC3C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聚合逻辑建议采用 topic / slide / concept 三个维度做归并。不要直接把多段长回答拼在一起；先抽 tags，再压成 compact summary。</w:t>
      </w:r>
    </w:p>
    <w:tbl>
      <w:tblPr>
        <w:tblW w:w="0" w:type="auto"/>
        <w:jc w:val="center"/>
        <w:tblBorders>
          <w:top w:val="single" w:sz="6" w:space="0" w:color="C9D6E3"/>
          <w:left w:val="single" w:sz="6" w:space="0" w:color="C9D6E3"/>
          <w:bottom w:val="single" w:sz="6" w:space="0" w:color="C9D6E3"/>
          <w:right w:val="single" w:sz="6" w:space="0" w:color="C9D6E3"/>
          <w:insideH w:val="single" w:sz="6" w:space="0" w:color="C9D6E3"/>
          <w:insideV w:val="single" w:sz="6" w:space="0" w:color="C9D6E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3288"/>
      </w:tblGrid>
      <w:tr w:rsidR="001137BC" w:rsidRPr="000D1BCD" w14:paraId="6CC32B6A" w14:textId="77777777">
        <w:trPr>
          <w:jc w:val="center"/>
        </w:trPr>
        <w:tc>
          <w:tcPr>
            <w:tcW w:w="2268" w:type="dxa"/>
            <w:shd w:val="clear" w:color="auto" w:fill="548235"/>
            <w:vAlign w:val="center"/>
          </w:tcPr>
          <w:p w14:paraId="78347B7F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聚合对象</w:t>
            </w:r>
          </w:p>
        </w:tc>
        <w:tc>
          <w:tcPr>
            <w:tcW w:w="2948" w:type="dxa"/>
            <w:shd w:val="clear" w:color="auto" w:fill="548235"/>
            <w:vAlign w:val="center"/>
          </w:tcPr>
          <w:p w14:paraId="1072A12A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作用</w:t>
            </w:r>
          </w:p>
        </w:tc>
        <w:tc>
          <w:tcPr>
            <w:tcW w:w="3288" w:type="dxa"/>
            <w:shd w:val="clear" w:color="auto" w:fill="548235"/>
            <w:vAlign w:val="center"/>
          </w:tcPr>
          <w:p w14:paraId="189D7CA3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为什么需要</w:t>
            </w:r>
          </w:p>
        </w:tc>
      </w:tr>
      <w:tr w:rsidR="001137BC" w:rsidRPr="000D1BCD" w14:paraId="76DF1ED1" w14:textId="77777777">
        <w:trPr>
          <w:jc w:val="center"/>
        </w:trPr>
        <w:tc>
          <w:tcPr>
            <w:tcW w:w="2268" w:type="dxa"/>
            <w:vAlign w:val="center"/>
          </w:tcPr>
          <w:p w14:paraId="1665762D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weak_topics</w:t>
            </w:r>
          </w:p>
        </w:tc>
        <w:tc>
          <w:tcPr>
            <w:tcW w:w="2948" w:type="dxa"/>
            <w:vAlign w:val="center"/>
          </w:tcPr>
          <w:p w14:paraId="4D7348C8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指出最常出问题的 topic</w:t>
            </w:r>
          </w:p>
        </w:tc>
        <w:tc>
          <w:tcPr>
            <w:tcW w:w="3288" w:type="dxa"/>
            <w:vAlign w:val="center"/>
          </w:tcPr>
          <w:p w14:paraId="5ABBEF7B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最重要的分析出口</w:t>
            </w:r>
          </w:p>
        </w:tc>
      </w:tr>
      <w:tr w:rsidR="001137BC" w:rsidRPr="000D1BCD" w14:paraId="347E8944" w14:textId="77777777">
        <w:trPr>
          <w:jc w:val="center"/>
        </w:trPr>
        <w:tc>
          <w:tcPr>
            <w:tcW w:w="2268" w:type="dxa"/>
            <w:vAlign w:val="center"/>
          </w:tcPr>
          <w:p w14:paraId="68AE2FA9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repeated_confusion_points</w:t>
            </w:r>
          </w:p>
        </w:tc>
        <w:tc>
          <w:tcPr>
            <w:tcW w:w="2948" w:type="dxa"/>
            <w:vAlign w:val="center"/>
          </w:tcPr>
          <w:p w14:paraId="7D674A6C" w14:textId="77777777" w:rsidR="001137BC" w:rsidRPr="000D1BCD" w:rsidRDefault="00000000">
            <w:pPr>
              <w:rPr>
                <w:rFonts w:ascii="宋体" w:eastAsia="宋体" w:hAnsi="宋体"/>
                <w:lang w:eastAsia="zh-CN"/>
              </w:rPr>
            </w:pPr>
            <w:r w:rsidRPr="000D1BCD">
              <w:rPr>
                <w:rFonts w:ascii="宋体" w:eastAsia="宋体" w:hAnsi="宋体"/>
                <w:sz w:val="18"/>
                <w:lang w:eastAsia="zh-CN"/>
              </w:rPr>
              <w:t>记录重复出现的</w:t>
            </w:r>
            <w:proofErr w:type="gramStart"/>
            <w:r w:rsidRPr="000D1BCD">
              <w:rPr>
                <w:rFonts w:ascii="宋体" w:eastAsia="宋体" w:hAnsi="宋体"/>
                <w:sz w:val="18"/>
                <w:lang w:eastAsia="zh-CN"/>
              </w:rPr>
              <w:t>困惑点</w:t>
            </w:r>
            <w:proofErr w:type="gramEnd"/>
          </w:p>
        </w:tc>
        <w:tc>
          <w:tcPr>
            <w:tcW w:w="3288" w:type="dxa"/>
            <w:vAlign w:val="center"/>
          </w:tcPr>
          <w:p w14:paraId="7E9EFDE0" w14:textId="77777777" w:rsidR="001137BC" w:rsidRPr="000D1BCD" w:rsidRDefault="00000000">
            <w:pPr>
              <w:rPr>
                <w:rFonts w:ascii="宋体" w:eastAsia="宋体" w:hAnsi="宋体"/>
              </w:rPr>
            </w:pPr>
            <w:proofErr w:type="spellStart"/>
            <w:r w:rsidRPr="000D1BCD">
              <w:rPr>
                <w:rFonts w:ascii="宋体" w:eastAsia="宋体" w:hAnsi="宋体"/>
                <w:sz w:val="18"/>
              </w:rPr>
              <w:t>帮助</w:t>
            </w:r>
            <w:proofErr w:type="spellEnd"/>
            <w:r w:rsidRPr="000D1BCD">
              <w:rPr>
                <w:rFonts w:ascii="宋体" w:eastAsia="宋体" w:hAnsi="宋体"/>
                <w:sz w:val="18"/>
              </w:rPr>
              <w:t xml:space="preserve"> pinpoint </w:t>
            </w:r>
            <w:proofErr w:type="spellStart"/>
            <w:r w:rsidRPr="000D1BCD">
              <w:rPr>
                <w:rFonts w:ascii="宋体" w:eastAsia="宋体" w:hAnsi="宋体"/>
                <w:sz w:val="18"/>
              </w:rPr>
              <w:t>表达问题</w:t>
            </w:r>
            <w:proofErr w:type="spellEnd"/>
          </w:p>
        </w:tc>
      </w:tr>
      <w:tr w:rsidR="001137BC" w:rsidRPr="000D1BCD" w14:paraId="71DEE1CA" w14:textId="77777777">
        <w:trPr>
          <w:jc w:val="center"/>
        </w:trPr>
        <w:tc>
          <w:tcPr>
            <w:tcW w:w="2268" w:type="dxa"/>
            <w:vAlign w:val="center"/>
          </w:tcPr>
          <w:p w14:paraId="7564B829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misconception_clusters</w:t>
            </w:r>
          </w:p>
        </w:tc>
        <w:tc>
          <w:tcPr>
            <w:tcW w:w="2948" w:type="dxa"/>
            <w:vAlign w:val="center"/>
          </w:tcPr>
          <w:p w14:paraId="33FA0185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将错误理解归类</w:t>
            </w:r>
          </w:p>
        </w:tc>
        <w:tc>
          <w:tcPr>
            <w:tcW w:w="3288" w:type="dxa"/>
            <w:vAlign w:val="center"/>
          </w:tcPr>
          <w:p w14:paraId="19191247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支撑后续 revision proposal</w:t>
            </w:r>
          </w:p>
        </w:tc>
      </w:tr>
      <w:tr w:rsidR="001137BC" w:rsidRPr="000D1BCD" w14:paraId="23B94881" w14:textId="77777777">
        <w:trPr>
          <w:jc w:val="center"/>
        </w:trPr>
        <w:tc>
          <w:tcPr>
            <w:tcW w:w="2268" w:type="dxa"/>
            <w:vAlign w:val="center"/>
          </w:tcPr>
          <w:p w14:paraId="0E8904D6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recommended_revision_targets</w:t>
            </w:r>
          </w:p>
        </w:tc>
        <w:tc>
          <w:tcPr>
            <w:tcW w:w="2948" w:type="dxa"/>
            <w:vAlign w:val="center"/>
          </w:tcPr>
          <w:p w14:paraId="398B425C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给出优先修订目标</w:t>
            </w:r>
          </w:p>
        </w:tc>
        <w:tc>
          <w:tcPr>
            <w:tcW w:w="3288" w:type="dxa"/>
            <w:vAlign w:val="center"/>
          </w:tcPr>
          <w:p w14:paraId="2E7D9B3D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为 analytics / governance 提供 seed</w:t>
            </w:r>
          </w:p>
        </w:tc>
      </w:tr>
    </w:tbl>
    <w:p w14:paraId="161F526F" w14:textId="77777777" w:rsidR="001137BC" w:rsidRPr="000D1BCD" w:rsidRDefault="00000000">
      <w:pPr>
        <w:pStyle w:val="Heading1"/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6. API 设计与协作关系</w:t>
      </w:r>
    </w:p>
    <w:p w14:paraId="4AAA306F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POST /evaluation/run：触发 student testing job。</w:t>
      </w:r>
    </w:p>
    <w:p w14:paraId="7E10F06E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GET /evaluation/{job_id}：查询 job 状态与阶段结果。</w:t>
      </w:r>
    </w:p>
    <w:p w14:paraId="6AE4B18E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GET /evaluation/results/{run_id}：查看某次 individual run 详情。</w:t>
      </w:r>
    </w:p>
    <w:p w14:paraId="627C8FB1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GET /evaluation/summary/{deck_id}：查看按 deck 聚合后的 signal。</w:t>
      </w:r>
    </w:p>
    <w:p w14:paraId="5FA163EC" w14:textId="77777777" w:rsidR="001137BC" w:rsidRPr="000D1BCD" w:rsidRDefault="00000000">
      <w:pPr>
        <w:rPr>
          <w:rFonts w:ascii="宋体" w:eastAsia="宋体" w:hAnsi="宋体"/>
          <w:lang w:eastAsia="zh-CN"/>
        </w:rPr>
      </w:pPr>
      <w:r w:rsidRPr="000D1BCD">
        <w:rPr>
          <w:rFonts w:ascii="宋体" w:eastAsia="宋体" w:hAnsi="宋体"/>
          <w:lang w:eastAsia="zh-CN"/>
        </w:rPr>
        <w:lastRenderedPageBreak/>
        <w:t>与其他模块的边界需要提前锁死：</w:t>
      </w:r>
    </w:p>
    <w:p w14:paraId="4D8340C8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 xml:space="preserve">Content Generation </w:t>
      </w:r>
      <w:proofErr w:type="spellStart"/>
      <w:r w:rsidRPr="000D1BCD">
        <w:rPr>
          <w:rFonts w:ascii="宋体" w:eastAsia="宋体" w:hAnsi="宋体"/>
        </w:rPr>
        <w:t>提供</w:t>
      </w:r>
      <w:proofErr w:type="spellEnd"/>
      <w:r w:rsidRPr="000D1BCD">
        <w:rPr>
          <w:rFonts w:ascii="宋体" w:eastAsia="宋体" w:hAnsi="宋体"/>
        </w:rPr>
        <w:t xml:space="preserve"> lecture slide draft；Student Agent 返回 cohort signal 与 issue refs。</w:t>
      </w:r>
    </w:p>
    <w:p w14:paraId="3F590FA6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Analytics &amp; Adaptation 读取 weak-topic summary；Student Agent 不直接决定课程修改。</w:t>
      </w:r>
    </w:p>
    <w:p w14:paraId="56BA28B9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Governance Trace 读取 evidence_refs；Student Agent 帮助解释“为什么要修订”。</w:t>
      </w:r>
    </w:p>
    <w:p w14:paraId="3EB91DBE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Demo Panel 重点展示 profiles、signals 与 compact summary，不展示整段长对话。</w:t>
      </w:r>
    </w:p>
    <w:p w14:paraId="5EB6E860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br w:type="page"/>
      </w:r>
    </w:p>
    <w:p w14:paraId="29FD895C" w14:textId="77777777" w:rsidR="001137BC" w:rsidRPr="000D1BCD" w:rsidRDefault="00000000">
      <w:pPr>
        <w:pStyle w:val="Heading1"/>
        <w:rPr>
          <w:rFonts w:ascii="宋体" w:eastAsia="宋体" w:hAnsi="宋体"/>
        </w:rPr>
      </w:pPr>
      <w:r w:rsidRPr="000D1BCD">
        <w:rPr>
          <w:rFonts w:ascii="宋体" w:eastAsia="宋体" w:hAnsi="宋体"/>
        </w:rPr>
        <w:lastRenderedPageBreak/>
        <w:t>7. Validity、fallback 与最小验收标准</w:t>
      </w:r>
    </w:p>
    <w:p w14:paraId="7E8B6A21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测试不只检查接口能否回 200。本模块应从 profile、任务、聚合与串联四个层次同时验证。</w:t>
      </w:r>
    </w:p>
    <w:tbl>
      <w:tblPr>
        <w:tblW w:w="0" w:type="auto"/>
        <w:jc w:val="center"/>
        <w:tblBorders>
          <w:top w:val="single" w:sz="6" w:space="0" w:color="C9D6E3"/>
          <w:left w:val="single" w:sz="6" w:space="0" w:color="C9D6E3"/>
          <w:bottom w:val="single" w:sz="6" w:space="0" w:color="C9D6E3"/>
          <w:right w:val="single" w:sz="6" w:space="0" w:color="C9D6E3"/>
          <w:insideH w:val="single" w:sz="6" w:space="0" w:color="C9D6E3"/>
          <w:insideV w:val="single" w:sz="6" w:space="0" w:color="C9D6E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75"/>
        <w:gridCol w:w="3061"/>
      </w:tblGrid>
      <w:tr w:rsidR="001137BC" w:rsidRPr="000D1BCD" w14:paraId="0CF2D4AA" w14:textId="77777777">
        <w:trPr>
          <w:jc w:val="center"/>
        </w:trPr>
        <w:tc>
          <w:tcPr>
            <w:tcW w:w="2268" w:type="dxa"/>
            <w:shd w:val="clear" w:color="auto" w:fill="4472C4"/>
            <w:vAlign w:val="center"/>
          </w:tcPr>
          <w:p w14:paraId="457380C7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验证层</w:t>
            </w:r>
          </w:p>
        </w:tc>
        <w:tc>
          <w:tcPr>
            <w:tcW w:w="3175" w:type="dxa"/>
            <w:shd w:val="clear" w:color="auto" w:fill="4472C4"/>
            <w:vAlign w:val="center"/>
          </w:tcPr>
          <w:p w14:paraId="7B2037D1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最小测试方法</w:t>
            </w:r>
          </w:p>
        </w:tc>
        <w:tc>
          <w:tcPr>
            <w:tcW w:w="3061" w:type="dxa"/>
            <w:shd w:val="clear" w:color="auto" w:fill="4472C4"/>
            <w:vAlign w:val="center"/>
          </w:tcPr>
          <w:p w14:paraId="1E0A51DA" w14:textId="77777777" w:rsidR="001137BC" w:rsidRPr="000D1BCD" w:rsidRDefault="00000000">
            <w:pPr>
              <w:jc w:val="center"/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b/>
                <w:color w:val="FFFFFF"/>
                <w:sz w:val="20"/>
              </w:rPr>
              <w:t>通过信号</w:t>
            </w:r>
          </w:p>
        </w:tc>
      </w:tr>
      <w:tr w:rsidR="001137BC" w:rsidRPr="000D1BCD" w14:paraId="6963BE66" w14:textId="77777777">
        <w:trPr>
          <w:jc w:val="center"/>
        </w:trPr>
        <w:tc>
          <w:tcPr>
            <w:tcW w:w="2268" w:type="dxa"/>
            <w:vAlign w:val="center"/>
          </w:tcPr>
          <w:p w14:paraId="5AD547A3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Profile validity</w:t>
            </w:r>
          </w:p>
        </w:tc>
        <w:tc>
          <w:tcPr>
            <w:tcW w:w="3175" w:type="dxa"/>
            <w:vAlign w:val="center"/>
          </w:tcPr>
          <w:p w14:paraId="432A15CD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同一 deck 跑 3 类 profiles</w:t>
            </w:r>
          </w:p>
        </w:tc>
        <w:tc>
          <w:tcPr>
            <w:tcW w:w="3061" w:type="dxa"/>
            <w:vAlign w:val="center"/>
          </w:tcPr>
          <w:p w14:paraId="40932E4B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输出差异可解释</w:t>
            </w:r>
          </w:p>
        </w:tc>
      </w:tr>
      <w:tr w:rsidR="001137BC" w:rsidRPr="000D1BCD" w14:paraId="7CEDB355" w14:textId="77777777">
        <w:trPr>
          <w:jc w:val="center"/>
        </w:trPr>
        <w:tc>
          <w:tcPr>
            <w:tcW w:w="2268" w:type="dxa"/>
            <w:vAlign w:val="center"/>
          </w:tcPr>
          <w:p w14:paraId="328C3003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Task validity</w:t>
            </w:r>
          </w:p>
        </w:tc>
        <w:tc>
          <w:tcPr>
            <w:tcW w:w="3175" w:type="dxa"/>
            <w:vAlign w:val="center"/>
          </w:tcPr>
          <w:p w14:paraId="471ABE94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重复执行 explain-back / QA</w:t>
            </w:r>
          </w:p>
        </w:tc>
        <w:tc>
          <w:tcPr>
            <w:tcW w:w="3061" w:type="dxa"/>
            <w:vAlign w:val="center"/>
          </w:tcPr>
          <w:p w14:paraId="680E0549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字段完整、噪声可控</w:t>
            </w:r>
          </w:p>
        </w:tc>
      </w:tr>
      <w:tr w:rsidR="001137BC" w:rsidRPr="000D1BCD" w14:paraId="16EC32AC" w14:textId="77777777">
        <w:trPr>
          <w:jc w:val="center"/>
        </w:trPr>
        <w:tc>
          <w:tcPr>
            <w:tcW w:w="2268" w:type="dxa"/>
            <w:vAlign w:val="center"/>
          </w:tcPr>
          <w:p w14:paraId="4605C0B6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Aggregation validity</w:t>
            </w:r>
          </w:p>
        </w:tc>
        <w:tc>
          <w:tcPr>
            <w:tcW w:w="3175" w:type="dxa"/>
            <w:vAlign w:val="center"/>
          </w:tcPr>
          <w:p w14:paraId="65BED145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对同一 deck 聚合 3–5 runs</w:t>
            </w:r>
          </w:p>
        </w:tc>
        <w:tc>
          <w:tcPr>
            <w:tcW w:w="3061" w:type="dxa"/>
            <w:vAlign w:val="center"/>
          </w:tcPr>
          <w:p w14:paraId="646F2506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weak topics 与 confusion summary 清楚</w:t>
            </w:r>
          </w:p>
        </w:tc>
      </w:tr>
      <w:tr w:rsidR="001137BC" w:rsidRPr="000D1BCD" w14:paraId="0BD6B8C6" w14:textId="77777777">
        <w:trPr>
          <w:jc w:val="center"/>
        </w:trPr>
        <w:tc>
          <w:tcPr>
            <w:tcW w:w="2268" w:type="dxa"/>
            <w:vAlign w:val="center"/>
          </w:tcPr>
          <w:p w14:paraId="7E609BA4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Pipeline validity</w:t>
            </w:r>
          </w:p>
        </w:tc>
        <w:tc>
          <w:tcPr>
            <w:tcW w:w="3175" w:type="dxa"/>
            <w:vAlign w:val="center"/>
          </w:tcPr>
          <w:p w14:paraId="5B3FD465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跑 generation -&gt; testing -&gt; summary</w:t>
            </w:r>
          </w:p>
        </w:tc>
        <w:tc>
          <w:tcPr>
            <w:tcW w:w="3061" w:type="dxa"/>
            <w:vAlign w:val="center"/>
          </w:tcPr>
          <w:p w14:paraId="3AC3FD3C" w14:textId="77777777" w:rsidR="001137BC" w:rsidRPr="000D1BCD" w:rsidRDefault="00000000">
            <w:pPr>
              <w:rPr>
                <w:rFonts w:ascii="宋体" w:eastAsia="宋体" w:hAnsi="宋体"/>
              </w:rPr>
            </w:pPr>
            <w:r w:rsidRPr="000D1BCD">
              <w:rPr>
                <w:rFonts w:ascii="宋体" w:eastAsia="宋体" w:hAnsi="宋体"/>
                <w:sz w:val="18"/>
              </w:rPr>
              <w:t>主链路联调成功</w:t>
            </w:r>
          </w:p>
        </w:tc>
      </w:tr>
    </w:tbl>
    <w:p w14:paraId="477B2C77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视觉化 validation 建议：profile-by-profile confusion heatmap、weak topic bar chart、issue summary cards，以及 1–2 条代表性原始回答片段。</w:t>
      </w:r>
    </w:p>
    <w:p w14:paraId="5B65B555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典型失败场景与 fallback：</w:t>
      </w:r>
    </w:p>
    <w:p w14:paraId="67EA717E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Profile 差异不明显：收紧 prior knowledge 与行为规则，必要时缩减为 2–3 个稳定 profile。</w:t>
      </w:r>
    </w:p>
    <w:p w14:paraId="2810D307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输出过于开放、无法聚合：强制结构化 response schema，回退到固定 question set。</w:t>
      </w:r>
    </w:p>
    <w:p w14:paraId="287C8EBC" w14:textId="77777777" w:rsidR="001137BC" w:rsidRPr="000D1BCD" w:rsidRDefault="00000000">
      <w:pPr>
        <w:ind w:left="283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结果太长，demo 难展示：主展示 aggregated cards，只保留一条代表性证据。</w:t>
      </w:r>
    </w:p>
    <w:p w14:paraId="4D7C77F2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</w:rPr>
        <w:t>最小验收标准：</w:t>
      </w:r>
    </w:p>
    <w:p w14:paraId="3B125ADA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至少有 3 类可运行的 student profiles。</w:t>
      </w:r>
    </w:p>
    <w:p w14:paraId="4A34322A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至少能对 1 套 lecture slide draft 跑完整测试流程。</w:t>
      </w:r>
    </w:p>
    <w:p w14:paraId="4F754E59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individual run 结果可落成结构化对象。</w:t>
      </w:r>
    </w:p>
    <w:p w14:paraId="624B850C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能够产出 cohort-style weak-topic / confusion / misconception summary。</w:t>
      </w:r>
    </w:p>
    <w:p w14:paraId="063BF99A" w14:textId="77777777" w:rsidR="001137BC" w:rsidRPr="000D1BCD" w:rsidRDefault="00000000">
      <w:pPr>
        <w:ind w:left="624" w:hanging="198"/>
        <w:rPr>
          <w:rFonts w:ascii="宋体" w:eastAsia="宋体" w:hAnsi="宋体"/>
        </w:rPr>
      </w:pPr>
      <w:r w:rsidRPr="000D1BCD">
        <w:rPr>
          <w:rFonts w:ascii="宋体" w:eastAsia="宋体" w:hAnsi="宋体"/>
          <w:b/>
        </w:rPr>
        <w:t xml:space="preserve">• </w:t>
      </w:r>
      <w:r w:rsidRPr="000D1BCD">
        <w:rPr>
          <w:rFonts w:ascii="宋体" w:eastAsia="宋体" w:hAnsi="宋体"/>
        </w:rPr>
        <w:t>至少跑通 1 条 generation -&gt; student testing -&gt; signal summary 的完整链路。</w:t>
      </w:r>
    </w:p>
    <w:p w14:paraId="45E32D10" w14:textId="77777777" w:rsidR="001137BC" w:rsidRPr="000D1BCD" w:rsidRDefault="00000000">
      <w:pPr>
        <w:rPr>
          <w:rFonts w:ascii="宋体" w:eastAsia="宋体" w:hAnsi="宋体"/>
        </w:rPr>
      </w:pPr>
      <w:r w:rsidRPr="000D1BCD">
        <w:rPr>
          <w:rFonts w:ascii="宋体" w:eastAsia="宋体" w:hAnsi="宋体"/>
          <w:color w:val="3F3F3F"/>
        </w:rPr>
        <w:t>最后提醒：Student Agent Testing 的完成标准，不在于模拟学生有多逼真，而在于它能否稳定发现教案弱点，并把这些弱点压缩成系统可以继续使用的 signal。</w:t>
      </w:r>
    </w:p>
    <w:sectPr w:rsidR="001137BC" w:rsidRPr="000D1BCD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465074">
    <w:abstractNumId w:val="8"/>
  </w:num>
  <w:num w:numId="2" w16cid:durableId="203565170">
    <w:abstractNumId w:val="6"/>
  </w:num>
  <w:num w:numId="3" w16cid:durableId="1476295898">
    <w:abstractNumId w:val="5"/>
  </w:num>
  <w:num w:numId="4" w16cid:durableId="303315853">
    <w:abstractNumId w:val="4"/>
  </w:num>
  <w:num w:numId="5" w16cid:durableId="265237269">
    <w:abstractNumId w:val="7"/>
  </w:num>
  <w:num w:numId="6" w16cid:durableId="679821379">
    <w:abstractNumId w:val="3"/>
  </w:num>
  <w:num w:numId="7" w16cid:durableId="977294878">
    <w:abstractNumId w:val="2"/>
  </w:num>
  <w:num w:numId="8" w16cid:durableId="471097988">
    <w:abstractNumId w:val="1"/>
  </w:num>
  <w:num w:numId="9" w16cid:durableId="97953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BCD"/>
    <w:rsid w:val="001137BC"/>
    <w:rsid w:val="0015074B"/>
    <w:rsid w:val="0029639D"/>
    <w:rsid w:val="002F52C3"/>
    <w:rsid w:val="00326F90"/>
    <w:rsid w:val="00371F5F"/>
    <w:rsid w:val="006D1541"/>
    <w:rsid w:val="00994547"/>
    <w:rsid w:val="00AA1D8D"/>
    <w:rsid w:val="00B47730"/>
    <w:rsid w:val="00BD1621"/>
    <w:rsid w:val="00CB0664"/>
    <w:rsid w:val="00D23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BA03A"/>
  <w14:defaultImageDpi w14:val="300"/>
  <w15:docId w15:val="{E479EF28-2035-461C-984D-5CD8CF32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微软雅黑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1138</Words>
  <Characters>3064</Characters>
  <Application>Microsoft Office Word</Application>
  <DocSecurity>0</DocSecurity>
  <Lines>170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5</cp:revision>
  <dcterms:created xsi:type="dcterms:W3CDTF">2013-12-23T23:15:00Z</dcterms:created>
  <dcterms:modified xsi:type="dcterms:W3CDTF">2026-04-15T12:23:00Z</dcterms:modified>
  <cp:category/>
</cp:coreProperties>
</file>