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sz w:val="24"/>
          <w:szCs w:val="24"/>
        </w:rPr>
      </w:r>
    </w:p>
    <w:p>
      <w:pPr>
        <w:jc w:val="center"/>
      </w:pPr>
      <w:r>
        <w:rPr>
          <w:b/>
          <w:bCs/>
          <w:color w:val="2B579A"/>
          <w:sz w:val="72"/>
          <w:szCs w:val="72"/>
        </w:rPr>
        <w:t xml:space="preserve">Microsoft 365</w:t>
      </w:r>
    </w:p>
    <w:p>
      <w:pPr>
        <w:jc w:val="center"/>
      </w:pPr>
      <w:r>
        <w:rPr>
          <w:b/>
          <w:bCs/>
          <w:sz w:val="56"/>
          <w:szCs w:val="56"/>
        </w:rPr>
        <w:t xml:space="preserve">Security Assessment Report</w:t>
      </w:r>
    </w:p>
    <w:p>
      <w:pPr>
        <w:spacing w:before="600"/>
        <w:jc w:val="center"/>
      </w:pPr>
      <w:r>
        <w:rPr>
          <w:i/>
          <w:iCs/>
          <w:color w:val="888888"/>
          <w:sz w:val="40"/>
          <w:szCs w:val="40"/>
        </w:rPr>
        <w:t xml:space="preserve">[Customer Name]</w:t>
      </w:r>
    </w:p>
    <w:p>
      <w:pPr>
        <w:spacing w:before="400"/>
        <w:jc w:val="center"/>
      </w:pPr>
      <w:r>
        <w:rPr>
          <w:i/>
          <w:iCs/>
          <w:color w:val="888888"/>
          <w:sz w:val="32"/>
          <w:szCs w:val="32"/>
        </w:rPr>
        <w:t xml:space="preserve">[Assessment Date]</w:t>
      </w:r>
    </w:p>
    <w:p>
      <w:pPr>
        <w:spacing w:before="200"/>
        <w:jc w:val="center"/>
      </w:pPr>
      <w:r>
        <w:rPr>
          <w:i/>
          <w:iCs/>
          <w:color w:val="888888"/>
          <w:sz w:val="28"/>
          <w:szCs w:val="28"/>
        </w:rPr>
        <w:t xml:space="preserve">License: [Business Standard / Business Premium / E3]</w:t>
      </w:r>
    </w:p>
    <w:p>
      <w:r>
        <w:br w:type="page"/>
      </w:r>
    </w:p>
    <w:p>
      <w:pPr>
        <w:pStyle w:val="Heading1"/>
      </w:pPr>
      <w:r>
        <w:rPr>
          <w:b/>
          <w:bCs/>
          <w:color w:val="2B579A"/>
          <w:sz w:val="32"/>
          <w:szCs w:val="32"/>
        </w:rP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This report presents the findings of a comprehensive security assessment of [Customer Name]'s Microsoft 365 environment conducted on [Date]. The assessment evaluated security configurations across identity management, email protection, data security, and collaboration settings against Microsoft and CIS security baselines.</w:t>
      </w:r>
    </w:p>
    <w:p>
      <w:pPr>
        <w:spacing w:before="400" w:after="200"/>
      </w:pPr>
      <w:r>
        <w:rPr>
          <w:b/>
          <w:bCs/>
          <w:sz w:val="28"/>
          <w:szCs w:val="28"/>
        </w:rPr>
        <w:t xml:space="preserve">Security Posture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Security Score</w:t>
            </w:r>
            <w:r>
              <w:rPr>
                <w:sz w:val="24"/>
                <w:szCs w:val="24"/>
              </w:rPr>
              <w:t xml:space="preserve">
</w:t>
            </w:r>
            <w:r>
              <w:rPr>
                <w:b/>
                <w:bCs/>
                <w:i/>
                <w:iCs/>
                <w:color w:val="888888"/>
                <w:sz w:val="48"/>
                <w:szCs w:val="48"/>
              </w:rPr>
              <w:t xml:space="preserve">[XX]/100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Findings Summary</w:t>
            </w:r>
            <w:r>
              <w:rPr>
                <w:color w:val="C00000"/>
                <w:sz w:val="24"/>
                <w:szCs w:val="24"/>
              </w:rPr>
              <w:t xml:space="preserve">
Critical: [X]</w:t>
            </w:r>
            <w:r>
              <w:rPr>
                <w:color w:val="ED7D31"/>
                <w:sz w:val="24"/>
                <w:szCs w:val="24"/>
              </w:rPr>
              <w:t xml:space="preserve">
High: [X]</w:t>
            </w:r>
            <w:r>
              <w:rPr>
                <w:color w:val="FFC000"/>
                <w:sz w:val="24"/>
                <w:szCs w:val="24"/>
              </w:rPr>
              <w:t xml:space="preserve">
Medium: [X]</w:t>
            </w:r>
            <w:r>
              <w:rPr>
                <w:sz w:val="24"/>
                <w:szCs w:val="24"/>
              </w:rPr>
              <w:t xml:space="preserve">
Low: [X]</w:t>
            </w:r>
          </w:p>
        </w:tc>
      </w:tr>
    </w:tbl>
    <w:p>
      <w:pPr>
        <w:spacing w:before="400" w:after="200"/>
      </w:pPr>
      <w:r>
        <w:rPr>
          <w:b/>
          <w:bCs/>
          <w:sz w:val="28"/>
          <w:szCs w:val="28"/>
        </w:rPr>
        <w:t xml:space="preserve">Top Priority Recommendations</w:t>
      </w:r>
    </w:p>
    <w:p>
      <w:pPr>
        <w:spacing w:before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color w:val="C00000"/>
          <w:sz w:val="24"/>
          <w:szCs w:val="24"/>
        </w:rPr>
        <w:t xml:space="preserve">[RISK LEVEL] </w:t>
      </w:r>
      <w:r>
        <w:rPr>
          <w:i/>
          <w:iCs/>
          <w:color w:val="888888"/>
          <w:sz w:val="24"/>
          <w:szCs w:val="24"/>
        </w:rPr>
        <w:t xml:space="preserve">[Finding Title]</w:t>
      </w:r>
    </w:p>
    <w:p>
      <w:pPr>
        <w:spacing w:before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color w:val="C00000"/>
          <w:sz w:val="24"/>
          <w:szCs w:val="24"/>
        </w:rPr>
        <w:t xml:space="preserve">[RISK LEVEL] </w:t>
      </w:r>
      <w:r>
        <w:rPr>
          <w:i/>
          <w:iCs/>
          <w:color w:val="888888"/>
          <w:sz w:val="24"/>
          <w:szCs w:val="24"/>
        </w:rPr>
        <w:t xml:space="preserve">[Finding Title]</w:t>
      </w:r>
    </w:p>
    <w:p>
      <w:pPr>
        <w:spacing w:before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color w:val="C00000"/>
          <w:sz w:val="24"/>
          <w:szCs w:val="24"/>
        </w:rPr>
        <w:t xml:space="preserve">[RISK LEVEL] </w:t>
      </w:r>
      <w:r>
        <w:rPr>
          <w:i/>
          <w:iCs/>
          <w:color w:val="888888"/>
          <w:sz w:val="24"/>
          <w:szCs w:val="24"/>
        </w:rPr>
        <w:t xml:space="preserve">[Finding Title]</w:t>
      </w:r>
    </w:p>
    <w:p>
      <w:pPr>
        <w:spacing w:before="1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color w:val="C00000"/>
          <w:sz w:val="24"/>
          <w:szCs w:val="24"/>
        </w:rPr>
        <w:t xml:space="preserve">[RISK LEVEL] </w:t>
      </w:r>
      <w:r>
        <w:rPr>
          <w:i/>
          <w:iCs/>
          <w:color w:val="888888"/>
          <w:sz w:val="24"/>
          <w:szCs w:val="24"/>
        </w:rPr>
        <w:t xml:space="preserve">[Finding Title]</w:t>
      </w:r>
    </w:p>
    <w:p>
      <w:pPr>
        <w:spacing w:before="100"/>
      </w:pPr>
      <w:r>
        <w:rPr>
          <w:b/>
          <w:bCs/>
          <w:sz w:val="24"/>
          <w:szCs w:val="24"/>
        </w:rPr>
        <w:t xml:space="preserve">5. </w:t>
      </w:r>
      <w:r>
        <w:rPr>
          <w:b/>
          <w:bCs/>
          <w:color w:val="C00000"/>
          <w:sz w:val="24"/>
          <w:szCs w:val="24"/>
        </w:rPr>
        <w:t xml:space="preserve">[RISK LEVEL] </w:t>
      </w:r>
      <w:r>
        <w:rPr>
          <w:i/>
          <w:iCs/>
          <w:color w:val="888888"/>
          <w:sz w:val="24"/>
          <w:szCs w:val="24"/>
        </w:rPr>
        <w:t xml:space="preserve">[Finding Title]</w:t>
      </w:r>
    </w:p>
    <w:p>
      <w:r>
        <w:br w:type="page"/>
      </w:r>
    </w:p>
    <w:p>
      <w:pPr>
        <w:pStyle w:val="Heading1"/>
      </w:pPr>
      <w:r>
        <w:rPr>
          <w:b/>
          <w:bCs/>
          <w:color w:val="2B579A"/>
          <w:sz w:val="32"/>
          <w:szCs w:val="32"/>
        </w:rPr>
        <w:t xml:space="preserve">Detailed Findings</w:t>
      </w:r>
    </w:p>
    <w:p>
      <w:pPr>
        <w:pStyle w:val="Heading2"/>
        <w:spacing w:before="400"/>
      </w:pPr>
      <w:r>
        <w:rPr>
          <w:b/>
          <w:bCs/>
          <w:sz w:val="28"/>
          <w:szCs w:val="28"/>
        </w:rPr>
        <w:t xml:space="preserve">Identity &amp; Access Management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Controls related to user authentication, authorization, and privileged access</w:t>
      </w:r>
    </w:p>
    <w:p>
      <w:pPr>
        <w:shd w:fill="FFEBEB" w:val="clear"/>
        <w:spacing w:before="300"/>
      </w:pPr>
      <w:r>
        <w:rPr>
          <w:b/>
          <w:bCs/>
          <w:color w:val="C00000"/>
          <w:sz w:val="24"/>
          <w:szCs w:val="24"/>
        </w:rPr>
        <w:t xml:space="preserve">[CRITICAL/HIGH/MEDIUM/LOW] </w:t>
      </w:r>
      <w:r>
        <w:rPr>
          <w:b/>
          <w:bCs/>
          <w:sz w:val="24"/>
          <w:szCs w:val="24"/>
        </w:rPr>
        <w:t xml:space="preserve">[Finding Title]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Risk: </w:t>
      </w:r>
      <w:r>
        <w:rPr>
          <w:i/>
          <w:iCs/>
          <w:color w:val="888888"/>
          <w:sz w:val="22"/>
          <w:szCs w:val="22"/>
        </w:rPr>
        <w:t xml:space="preserve">[Explanation of why this security gap matters and how it could be exploited by attackers. Include relevant threat intelligence and attack patterns.]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Business Impact: </w:t>
      </w:r>
      <w:r>
        <w:rPr>
          <w:i/>
          <w:iCs/>
          <w:color w:val="888888"/>
          <w:sz w:val="22"/>
          <w:szCs w:val="22"/>
        </w:rPr>
        <w:t xml:space="preserve">[Description of potential business consequences including financial, reputational, and operational impacts.]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Recommendation: </w:t>
      </w:r>
      <w:r>
        <w:rPr>
          <w:i/>
          <w:iCs/>
          <w:color w:val="888888"/>
          <w:sz w:val="22"/>
          <w:szCs w:val="22"/>
        </w:rPr>
        <w:t xml:space="preserve">[Clear, actionable guidance on how to address this finding.]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Remediation Steps: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1. [First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2. [Second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3. [Additional steps as needed]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Effort: </w:t>
      </w:r>
      <w:r>
        <w:rPr>
          <w:i/>
          <w:iCs/>
          <w:color w:val="888888"/>
          <w:sz w:val="22"/>
          <w:szCs w:val="22"/>
        </w:rPr>
        <w:t xml:space="preserve">[Easy/Moderate/Complex] - [Description of time and resources required]</w:t>
      </w:r>
    </w:p>
    <w:p>
      <w:pPr>
        <w:spacing w:before="50"/>
      </w:pPr>
      <w:r>
        <w:rPr>
          <w:color w:val="999999"/>
          <w:sz w:val="20"/>
          <w:szCs w:val="20"/>
        </w:rPr>
        <w:t xml:space="preserve">Reference: [CIS Control Reference] | MITRE ATT&amp;CK: [Technique IDs]</w:t>
      </w:r>
    </w:p>
    <w:p>
      <w:pPr>
        <w:pStyle w:val="Heading2"/>
        <w:spacing w:before="400"/>
      </w:pPr>
      <w:r>
        <w:rPr>
          <w:b/>
          <w:bCs/>
          <w:sz w:val="28"/>
          <w:szCs w:val="28"/>
        </w:rPr>
        <w:t xml:space="preserve">Email Security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Exchange Online protection, anti-phishing, and mail flow security</w:t>
      </w:r>
    </w:p>
    <w:p>
      <w:pPr>
        <w:shd w:fill="FFEBEB" w:val="clear"/>
        <w:spacing w:before="300"/>
      </w:pPr>
      <w:r>
        <w:rPr>
          <w:b/>
          <w:bCs/>
          <w:color w:val="C00000"/>
          <w:sz w:val="24"/>
          <w:szCs w:val="24"/>
        </w:rPr>
        <w:t xml:space="preserve">[CRITICAL/HIGH/MEDIUM/LOW] </w:t>
      </w:r>
      <w:r>
        <w:rPr>
          <w:b/>
          <w:bCs/>
          <w:sz w:val="24"/>
          <w:szCs w:val="24"/>
        </w:rPr>
        <w:t xml:space="preserve">[Finding Title]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Risk: </w:t>
      </w:r>
      <w:r>
        <w:rPr>
          <w:i/>
          <w:iCs/>
          <w:color w:val="888888"/>
          <w:sz w:val="22"/>
          <w:szCs w:val="22"/>
        </w:rPr>
        <w:t xml:space="preserve">[Explanation of why this security gap matters and how it could be exploited by attackers. Include relevant threat intelligence and attack patterns.]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Business Impact: </w:t>
      </w:r>
      <w:r>
        <w:rPr>
          <w:i/>
          <w:iCs/>
          <w:color w:val="888888"/>
          <w:sz w:val="22"/>
          <w:szCs w:val="22"/>
        </w:rPr>
        <w:t xml:space="preserve">[Description of potential business consequences including financial, reputational, and operational impacts.]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Recommendation: </w:t>
      </w:r>
      <w:r>
        <w:rPr>
          <w:i/>
          <w:iCs/>
          <w:color w:val="888888"/>
          <w:sz w:val="22"/>
          <w:szCs w:val="22"/>
        </w:rPr>
        <w:t xml:space="preserve">[Clear, actionable guidance on how to address this finding.]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Remediation Steps: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1. [First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2. [Second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3. [Additional steps as needed]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Effort: </w:t>
      </w:r>
      <w:r>
        <w:rPr>
          <w:i/>
          <w:iCs/>
          <w:color w:val="888888"/>
          <w:sz w:val="22"/>
          <w:szCs w:val="22"/>
        </w:rPr>
        <w:t xml:space="preserve">[Easy/Moderate/Complex] - [Description of time and resources required]</w:t>
      </w:r>
    </w:p>
    <w:p>
      <w:pPr>
        <w:spacing w:before="50"/>
      </w:pPr>
      <w:r>
        <w:rPr>
          <w:color w:val="999999"/>
          <w:sz w:val="20"/>
          <w:szCs w:val="20"/>
        </w:rPr>
        <w:t xml:space="preserve">Reference: [CIS Control Reference] | MITRE ATT&amp;CK: [Technique IDs]</w:t>
      </w:r>
    </w:p>
    <w:p>
      <w:pPr>
        <w:pStyle w:val="Heading2"/>
        <w:spacing w:before="400"/>
      </w:pPr>
      <w:r>
        <w:rPr>
          <w:b/>
          <w:bCs/>
          <w:sz w:val="28"/>
          <w:szCs w:val="28"/>
        </w:rPr>
        <w:t xml:space="preserve">Data Protection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DLP policies, sensitivity labels, and external sharing controls</w:t>
      </w:r>
    </w:p>
    <w:p>
      <w:pPr>
        <w:shd w:fill="FFEBEB" w:val="clear"/>
        <w:spacing w:before="300"/>
      </w:pPr>
      <w:r>
        <w:rPr>
          <w:b/>
          <w:bCs/>
          <w:color w:val="C00000"/>
          <w:sz w:val="24"/>
          <w:szCs w:val="24"/>
        </w:rPr>
        <w:t xml:space="preserve">[CRITICAL/HIGH/MEDIUM/LOW] </w:t>
      </w:r>
      <w:r>
        <w:rPr>
          <w:b/>
          <w:bCs/>
          <w:sz w:val="24"/>
          <w:szCs w:val="24"/>
        </w:rPr>
        <w:t xml:space="preserve">[Finding Title]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Risk: </w:t>
      </w:r>
      <w:r>
        <w:rPr>
          <w:i/>
          <w:iCs/>
          <w:color w:val="888888"/>
          <w:sz w:val="22"/>
          <w:szCs w:val="22"/>
        </w:rPr>
        <w:t xml:space="preserve">[Explanation of why this security gap matters and how it could be exploited by attackers. Include relevant threat intelligence and attack patterns.]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Business Impact: </w:t>
      </w:r>
      <w:r>
        <w:rPr>
          <w:i/>
          <w:iCs/>
          <w:color w:val="888888"/>
          <w:sz w:val="22"/>
          <w:szCs w:val="22"/>
        </w:rPr>
        <w:t xml:space="preserve">[Description of potential business consequences including financial, reputational, and operational impacts.]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Recommendation: </w:t>
      </w:r>
      <w:r>
        <w:rPr>
          <w:i/>
          <w:iCs/>
          <w:color w:val="888888"/>
          <w:sz w:val="22"/>
          <w:szCs w:val="22"/>
        </w:rPr>
        <w:t xml:space="preserve">[Clear, actionable guidance on how to address this finding.]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Remediation Steps: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1. [First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2. [Second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3. [Additional steps as needed]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Effort: </w:t>
      </w:r>
      <w:r>
        <w:rPr>
          <w:i/>
          <w:iCs/>
          <w:color w:val="888888"/>
          <w:sz w:val="22"/>
          <w:szCs w:val="22"/>
        </w:rPr>
        <w:t xml:space="preserve">[Easy/Moderate/Complex] - [Description of time and resources required]</w:t>
      </w:r>
    </w:p>
    <w:p>
      <w:pPr>
        <w:spacing w:before="50"/>
      </w:pPr>
      <w:r>
        <w:rPr>
          <w:color w:val="999999"/>
          <w:sz w:val="20"/>
          <w:szCs w:val="20"/>
        </w:rPr>
        <w:t xml:space="preserve">Reference: [CIS Control Reference] | MITRE ATT&amp;CK: [Technique IDs]</w:t>
      </w:r>
    </w:p>
    <w:p>
      <w:pPr>
        <w:pStyle w:val="Heading2"/>
        <w:spacing w:before="400"/>
      </w:pPr>
      <w:r>
        <w:rPr>
          <w:b/>
          <w:bCs/>
          <w:sz w:val="28"/>
          <w:szCs w:val="28"/>
        </w:rPr>
        <w:t xml:space="preserve">SharePoint &amp; OneDrive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File sharing, external access, and storage security</w:t>
      </w:r>
    </w:p>
    <w:p>
      <w:pPr>
        <w:shd w:fill="FFEBEB" w:val="clear"/>
        <w:spacing w:before="300"/>
      </w:pPr>
      <w:r>
        <w:rPr>
          <w:b/>
          <w:bCs/>
          <w:color w:val="C00000"/>
          <w:sz w:val="24"/>
          <w:szCs w:val="24"/>
        </w:rPr>
        <w:t xml:space="preserve">[CRITICAL/HIGH/MEDIUM/LOW] </w:t>
      </w:r>
      <w:r>
        <w:rPr>
          <w:b/>
          <w:bCs/>
          <w:sz w:val="24"/>
          <w:szCs w:val="24"/>
        </w:rPr>
        <w:t xml:space="preserve">[Finding Title]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Risk: </w:t>
      </w:r>
      <w:r>
        <w:rPr>
          <w:i/>
          <w:iCs/>
          <w:color w:val="888888"/>
          <w:sz w:val="22"/>
          <w:szCs w:val="22"/>
        </w:rPr>
        <w:t xml:space="preserve">[Explanation of why this security gap matters and how it could be exploited by attackers. Include relevant threat intelligence and attack patterns.]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Business Impact: </w:t>
      </w:r>
      <w:r>
        <w:rPr>
          <w:i/>
          <w:iCs/>
          <w:color w:val="888888"/>
          <w:sz w:val="22"/>
          <w:szCs w:val="22"/>
        </w:rPr>
        <w:t xml:space="preserve">[Description of potential business consequences including financial, reputational, and operational impacts.]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Recommendation: </w:t>
      </w:r>
      <w:r>
        <w:rPr>
          <w:i/>
          <w:iCs/>
          <w:color w:val="888888"/>
          <w:sz w:val="22"/>
          <w:szCs w:val="22"/>
        </w:rPr>
        <w:t xml:space="preserve">[Clear, actionable guidance on how to address this finding.]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Remediation Steps: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1. [First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2. [Second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3. [Additional steps as needed]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Effort: </w:t>
      </w:r>
      <w:r>
        <w:rPr>
          <w:i/>
          <w:iCs/>
          <w:color w:val="888888"/>
          <w:sz w:val="22"/>
          <w:szCs w:val="22"/>
        </w:rPr>
        <w:t xml:space="preserve">[Easy/Moderate/Complex] - [Description of time and resources required]</w:t>
      </w:r>
    </w:p>
    <w:p>
      <w:pPr>
        <w:spacing w:before="50"/>
      </w:pPr>
      <w:r>
        <w:rPr>
          <w:color w:val="999999"/>
          <w:sz w:val="20"/>
          <w:szCs w:val="20"/>
        </w:rPr>
        <w:t xml:space="preserve">Reference: [CIS Control Reference] | MITRE ATT&amp;CK: [Technique IDs]</w:t>
      </w:r>
    </w:p>
    <w:p>
      <w:pPr>
        <w:pStyle w:val="Heading2"/>
        <w:spacing w:before="400"/>
      </w:pPr>
      <w:r>
        <w:rPr>
          <w:b/>
          <w:bCs/>
          <w:sz w:val="28"/>
          <w:szCs w:val="28"/>
        </w:rPr>
        <w:t xml:space="preserve">Teams Security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Microsoft Teams collaboration and external access controls</w:t>
      </w:r>
    </w:p>
    <w:p>
      <w:pPr>
        <w:shd w:fill="FFEBEB" w:val="clear"/>
        <w:spacing w:before="300"/>
      </w:pPr>
      <w:r>
        <w:rPr>
          <w:b/>
          <w:bCs/>
          <w:color w:val="C00000"/>
          <w:sz w:val="24"/>
          <w:szCs w:val="24"/>
        </w:rPr>
        <w:t xml:space="preserve">[CRITICAL/HIGH/MEDIUM/LOW] </w:t>
      </w:r>
      <w:r>
        <w:rPr>
          <w:b/>
          <w:bCs/>
          <w:sz w:val="24"/>
          <w:szCs w:val="24"/>
        </w:rPr>
        <w:t xml:space="preserve">[Finding Title]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Risk: </w:t>
      </w:r>
      <w:r>
        <w:rPr>
          <w:i/>
          <w:iCs/>
          <w:color w:val="888888"/>
          <w:sz w:val="22"/>
          <w:szCs w:val="22"/>
        </w:rPr>
        <w:t xml:space="preserve">[Explanation of why this security gap matters and how it could be exploited by attackers. Include relevant threat intelligence and attack patterns.]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Business Impact: </w:t>
      </w:r>
      <w:r>
        <w:rPr>
          <w:i/>
          <w:iCs/>
          <w:color w:val="888888"/>
          <w:sz w:val="22"/>
          <w:szCs w:val="22"/>
        </w:rPr>
        <w:t xml:space="preserve">[Description of potential business consequences including financial, reputational, and operational impacts.]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Recommendation: </w:t>
      </w:r>
      <w:r>
        <w:rPr>
          <w:i/>
          <w:iCs/>
          <w:color w:val="888888"/>
          <w:sz w:val="22"/>
          <w:szCs w:val="22"/>
        </w:rPr>
        <w:t xml:space="preserve">[Clear, actionable guidance on how to address this finding.]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Remediation Steps: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1. [First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2. [Second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3. [Additional steps as needed]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Effort: </w:t>
      </w:r>
      <w:r>
        <w:rPr>
          <w:i/>
          <w:iCs/>
          <w:color w:val="888888"/>
          <w:sz w:val="22"/>
          <w:szCs w:val="22"/>
        </w:rPr>
        <w:t xml:space="preserve">[Easy/Moderate/Complex] - [Description of time and resources required]</w:t>
      </w:r>
    </w:p>
    <w:p>
      <w:pPr>
        <w:spacing w:before="50"/>
      </w:pPr>
      <w:r>
        <w:rPr>
          <w:color w:val="999999"/>
          <w:sz w:val="20"/>
          <w:szCs w:val="20"/>
        </w:rPr>
        <w:t xml:space="preserve">Reference: [CIS Control Reference] | MITRE ATT&amp;CK: [Technique IDs]</w:t>
      </w:r>
    </w:p>
    <w:p>
      <w:pPr>
        <w:pStyle w:val="Heading2"/>
        <w:spacing w:before="400"/>
      </w:pPr>
      <w:r>
        <w:rPr>
          <w:b/>
          <w:bCs/>
          <w:sz w:val="28"/>
          <w:szCs w:val="28"/>
        </w:rPr>
        <w:t xml:space="preserve">Audit &amp; Monitoring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Logging, alerting, and compliance monitoring</w:t>
      </w:r>
    </w:p>
    <w:p>
      <w:pPr>
        <w:shd w:fill="FFEBEB" w:val="clear"/>
        <w:spacing w:before="300"/>
      </w:pPr>
      <w:r>
        <w:rPr>
          <w:b/>
          <w:bCs/>
          <w:color w:val="C00000"/>
          <w:sz w:val="24"/>
          <w:szCs w:val="24"/>
        </w:rPr>
        <w:t xml:space="preserve">[CRITICAL/HIGH/MEDIUM/LOW] </w:t>
      </w:r>
      <w:r>
        <w:rPr>
          <w:b/>
          <w:bCs/>
          <w:sz w:val="24"/>
          <w:szCs w:val="24"/>
        </w:rPr>
        <w:t xml:space="preserve">[Finding Title]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Risk: </w:t>
      </w:r>
      <w:r>
        <w:rPr>
          <w:i/>
          <w:iCs/>
          <w:color w:val="888888"/>
          <w:sz w:val="22"/>
          <w:szCs w:val="22"/>
        </w:rPr>
        <w:t xml:space="preserve">[Explanation of why this security gap matters and how it could be exploited by attackers. Include relevant threat intelligence and attack patterns.]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Business Impact: </w:t>
      </w:r>
      <w:r>
        <w:rPr>
          <w:i/>
          <w:iCs/>
          <w:color w:val="888888"/>
          <w:sz w:val="22"/>
          <w:szCs w:val="22"/>
        </w:rPr>
        <w:t xml:space="preserve">[Description of potential business consequences including financial, reputational, and operational impacts.]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Recommendation: </w:t>
      </w:r>
      <w:r>
        <w:rPr>
          <w:i/>
          <w:iCs/>
          <w:color w:val="888888"/>
          <w:sz w:val="22"/>
          <w:szCs w:val="22"/>
        </w:rPr>
        <w:t xml:space="preserve">[Clear, actionable guidance on how to address this finding.]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Remediation Steps: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1. [First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2. [Second step with specific instructions]</w:t>
      </w:r>
    </w:p>
    <w:p>
      <w:pPr>
        <w:spacing w:before="50"/>
        <w:ind w:left="360"/>
      </w:pPr>
      <w:r>
        <w:rPr>
          <w:i/>
          <w:iCs/>
          <w:color w:val="888888"/>
          <w:sz w:val="22"/>
          <w:szCs w:val="22"/>
        </w:rPr>
        <w:t xml:space="preserve">3. [Additional steps as needed]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Effort: </w:t>
      </w:r>
      <w:r>
        <w:rPr>
          <w:i/>
          <w:iCs/>
          <w:color w:val="888888"/>
          <w:sz w:val="22"/>
          <w:szCs w:val="22"/>
        </w:rPr>
        <w:t xml:space="preserve">[Easy/Moderate/Complex] - [Description of time and resources required]</w:t>
      </w:r>
    </w:p>
    <w:p>
      <w:pPr>
        <w:spacing w:before="50"/>
      </w:pPr>
      <w:r>
        <w:rPr>
          <w:color w:val="999999"/>
          <w:sz w:val="20"/>
          <w:szCs w:val="20"/>
        </w:rPr>
        <w:t xml:space="preserve">Reference: [CIS Control Reference] | MITRE ATT&amp;CK: [Technique IDs]</w:t>
      </w:r>
    </w:p>
    <w:p>
      <w:r>
        <w:br w:type="page"/>
      </w:r>
    </w:p>
    <w:p>
      <w:pPr>
        <w:pStyle w:val="Heading1"/>
      </w:pPr>
      <w:r>
        <w:rPr>
          <w:b/>
          <w:bCs/>
          <w:color w:val="2B579A"/>
          <w:sz w:val="32"/>
          <w:szCs w:val="32"/>
        </w:rPr>
        <w:t xml:space="preserve">License Upgrade Opportunities</w:t>
      </w:r>
    </w:p>
    <w:p>
      <w:pPr>
        <w:spacing w:after="200"/>
      </w:pPr>
      <w:r>
        <w:rPr>
          <w:sz w:val="24"/>
          <w:szCs w:val="24"/>
        </w:rPr>
        <w:t xml:space="preserve">The following security features are not available with your current licensing but would significantly improve your security posture:</w:t>
      </w:r>
    </w:p>
    <w:p>
      <w:pPr>
        <w:spacing w:before="150"/>
      </w:pPr>
      <w:r>
        <w:rPr>
          <w:b/>
          <w:bCs/>
          <w:sz w:val="22"/>
          <w:szCs w:val="22"/>
        </w:rPr>
        <w:t xml:space="preserve">• [Feature Name]</w:t>
      </w:r>
      <w:r>
        <w:rPr>
          <w:color w:val="666666"/>
          <w:sz w:val="22"/>
          <w:szCs w:val="22"/>
        </w:rPr>
        <w:t xml:space="preserve"> - Requires [License Tier]</w:t>
      </w:r>
    </w:p>
    <w:p>
      <w:pPr>
        <w:spacing w:before="100"/>
        <w:ind w:left="360"/>
      </w:pPr>
      <w:r>
        <w:rPr>
          <w:i/>
          <w:iCs/>
          <w:color w:val="888888"/>
          <w:sz w:val="22"/>
          <w:szCs w:val="22"/>
        </w:rPr>
        <w:t xml:space="preserve">[Description of security benefit this feature would provide]</w:t>
      </w:r>
    </w:p>
    <w:p>
      <w:r>
        <w:br w:type="page"/>
      </w:r>
    </w:p>
    <w:p>
      <w:pPr>
        <w:pStyle w:val="Heading1"/>
      </w:pPr>
      <w:r>
        <w:rPr>
          <w:b/>
          <w:bCs/>
          <w:color w:val="2B579A"/>
          <w:sz w:val="32"/>
          <w:szCs w:val="32"/>
        </w:rPr>
        <w:t xml:space="preserve">Passed Security Controls</w:t>
      </w:r>
    </w:p>
    <w:p>
      <w:pPr>
        <w:spacing w:after="200"/>
      </w:pPr>
      <w:r>
        <w:rPr>
          <w:sz w:val="24"/>
          <w:szCs w:val="24"/>
        </w:rPr>
        <w:t xml:space="preserve">The following security controls are properly configured:</w:t>
      </w:r>
    </w:p>
    <w:p>
      <w:pPr>
        <w:spacing w:before="50"/>
      </w:pPr>
      <w:r>
        <w:rPr>
          <w:color w:val="70AD47"/>
          <w:sz w:val="22"/>
          <w:szCs w:val="22"/>
        </w:rPr>
        <w:t xml:space="preserve">✓ </w:t>
      </w:r>
      <w:r>
        <w:rPr>
          <w:i/>
          <w:iCs/>
          <w:color w:val="888888"/>
          <w:sz w:val="22"/>
          <w:szCs w:val="22"/>
        </w:rPr>
        <w:t xml:space="preserve">[Passed Control Name]</w:t>
      </w:r>
    </w:p>
    <w:p>
      <w:pPr>
        <w:spacing w:before="50"/>
      </w:pPr>
      <w:r>
        <w:rPr>
          <w:color w:val="70AD47"/>
          <w:sz w:val="22"/>
          <w:szCs w:val="22"/>
        </w:rPr>
        <w:t xml:space="preserve">✓ </w:t>
      </w:r>
      <w:r>
        <w:rPr>
          <w:i/>
          <w:iCs/>
          <w:color w:val="888888"/>
          <w:sz w:val="22"/>
          <w:szCs w:val="22"/>
        </w:rPr>
        <w:t xml:space="preserve">[Passed Control Name]</w:t>
      </w:r>
    </w:p>
    <w:p>
      <w:pPr>
        <w:spacing w:before="50"/>
      </w:pPr>
      <w:r>
        <w:rPr>
          <w:color w:val="70AD47"/>
          <w:sz w:val="22"/>
          <w:szCs w:val="22"/>
        </w:rPr>
        <w:t xml:space="preserve">✓ </w:t>
      </w:r>
      <w:r>
        <w:rPr>
          <w:i/>
          <w:iCs/>
          <w:color w:val="888888"/>
          <w:sz w:val="22"/>
          <w:szCs w:val="22"/>
        </w:rPr>
        <w:t xml:space="preserve">[Passed Control Name]</w:t>
      </w:r>
    </w:p>
    <w:p>
      <w:pPr>
        <w:spacing w:before="50"/>
      </w:pPr>
      <w:r>
        <w:rPr>
          <w:color w:val="70AD47"/>
          <w:sz w:val="22"/>
          <w:szCs w:val="22"/>
        </w:rPr>
        <w:t xml:space="preserve">✓ </w:t>
      </w:r>
      <w:r>
        <w:rPr>
          <w:i/>
          <w:iCs/>
          <w:color w:val="888888"/>
          <w:sz w:val="22"/>
          <w:szCs w:val="22"/>
        </w:rPr>
        <w:t xml:space="preserve">[Passed Control Name]</w:t>
      </w:r>
    </w:p>
    <w:p>
      <w:pPr>
        <w:spacing w:before="50"/>
      </w:pPr>
      <w:r>
        <w:rPr>
          <w:color w:val="70AD47"/>
          <w:sz w:val="22"/>
          <w:szCs w:val="22"/>
        </w:rPr>
        <w:t xml:space="preserve">✓ </w:t>
      </w:r>
      <w:r>
        <w:rPr>
          <w:i/>
          <w:iCs/>
          <w:color w:val="888888"/>
          <w:sz w:val="22"/>
          <w:szCs w:val="22"/>
        </w:rPr>
        <w:t xml:space="preserve">[Passed Control Name]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20"/>
        <w:szCs w:val="20"/>
      </w:rPr>
      <w:t xml:space="preserve">Page </w:t>
    </w:r>
    <w:r>
      <w:rPr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20"/>
        <w:szCs w:val="20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20"/>
        <w:szCs w:val="20"/>
      </w:rPr>
      <w:t xml:space="preserve">[Customer Name] - M365 Security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b/>
      <w:bCs/>
      <w:color w:val="2B579A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b/>
      <w:bCs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2026-01-15T21:20:00.006Z</dcterms:created>
  <dcterms:modified xsi:type="dcterms:W3CDTF">2026-01-15T21:20:00.006Z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