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E-Invite Webpages Platform</w:t>
        <w:br/>
        <w:t>Technical Guide + Competitor Reverse-Engineering Plan</w:t>
      </w:r>
    </w:p>
    <w:p>
      <w:pPr>
        <w:jc w:val="center"/>
      </w:pPr>
      <w:r>
        <w:rPr>
          <w:b/>
          <w:sz w:val="28"/>
        </w:rPr>
        <w:t>invite.shyara.co.in — Development Team Brief</w:t>
      </w:r>
    </w:p>
    <w:p>
      <w:pPr>
        <w:jc w:val="center"/>
      </w:pPr>
      <w:r>
        <w:t>Version: 1.0</w:t>
        <w:br/>
        <w:t>Date: 26 Feb 2026</w:t>
        <w:br/>
        <w:t>Owner: Shyara Digital</w:t>
      </w:r>
    </w:p>
    <w:p/>
    <w:p>
      <w:pPr>
        <w:pStyle w:val="Heading1"/>
      </w:pPr>
      <w:r>
        <w:t>1. Objective</w:t>
      </w:r>
    </w:p>
    <w:p>
      <w:r>
        <w:t>Build a template-driven E-Invite webpages platform where users can: register/login, browse samples, purchase/unlock a design, enter event details, publish a shareable URL, and collect/manage RSVPs. Many competitors add an opening 'reveal' animation (doors/curtains/venue intro) before showing the invite.</w:t>
      </w:r>
    </w:p>
    <w:p>
      <w:pPr>
        <w:pStyle w:val="Heading1"/>
      </w:pPr>
      <w:r>
        <w:t>2. What the competitor product typically is</w:t>
      </w:r>
    </w:p>
    <w:p>
      <w:pPr>
        <w:pStyle w:val="ListBullet"/>
      </w:pPr>
      <w:r>
        <w:t>A library of invitation templates (microsites) with fixed layout + intro animation + section modules (story, schedule, map, gallery, RSVP).</w:t>
      </w:r>
    </w:p>
    <w:p>
      <w:pPr>
        <w:pStyle w:val="ListBullet"/>
      </w:pPr>
      <w:r>
        <w:t>A data model for an 'Invite Instance' that stores user-entered details (names, date/time, venue, images, etc.).</w:t>
      </w:r>
    </w:p>
    <w:p>
      <w:pPr>
        <w:pStyle w:val="ListBullet"/>
      </w:pPr>
      <w:r>
        <w:t>A renderer that injects the invite data into the selected template and serves it at a unique URL (slug).</w:t>
      </w:r>
    </w:p>
    <w:p>
      <w:pPr>
        <w:pStyle w:val="ListBullet"/>
      </w:pPr>
      <w:r>
        <w:t>An RSVP subsystem: form submissions -&gt; database -&gt; host dashboard + notifications + exports.</w:t>
      </w:r>
    </w:p>
    <w:p>
      <w:pPr>
        <w:pStyle w:val="Heading1"/>
      </w:pPr>
      <w:r>
        <w:t>3. Opening animation: common implementations</w:t>
      </w:r>
    </w:p>
    <w:p>
      <w:r>
        <w:t>There is no single standard. Competitors typically use one of the following (or a hybrid). Your reverse-engineering task is to determine what each competitor template uses and why.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AEAEA"/>
            <w:vAlign w:val="center"/>
          </w:tcPr>
          <w:p>
            <w:r>
              <w:t>Approach</w:t>
            </w:r>
          </w:p>
        </w:tc>
        <w:tc>
          <w:tcPr>
            <w:tcW w:type="dxa" w:w="2340"/>
            <w:shd w:val="clear" w:color="auto" w:fill="EAEAEA"/>
            <w:vAlign w:val="center"/>
          </w:tcPr>
          <w:p>
            <w:r>
              <w:t>How it works (web)</w:t>
            </w:r>
          </w:p>
        </w:tc>
        <w:tc>
          <w:tcPr>
            <w:tcW w:type="dxa" w:w="2340"/>
            <w:shd w:val="clear" w:color="auto" w:fill="EAEAEA"/>
            <w:vAlign w:val="center"/>
          </w:tcPr>
          <w:p>
            <w:r>
              <w:t>Pros</w:t>
            </w:r>
          </w:p>
        </w:tc>
        <w:tc>
          <w:tcPr>
            <w:tcW w:type="dxa" w:w="2340"/>
            <w:shd w:val="clear" w:color="auto" w:fill="EAEAEA"/>
            <w:vAlign w:val="center"/>
          </w:tcPr>
          <w:p>
            <w:r>
              <w:t>Cons / gotchas</w:t>
            </w:r>
          </w:p>
        </w:tc>
      </w:tr>
      <w:tr>
        <w:tc>
          <w:tcPr>
            <w:tcW w:type="dxa" w:w="2340"/>
          </w:tcPr>
          <w:p>
            <w:r>
              <w:t>Video overlay (MP4/WebM)</w:t>
            </w:r>
          </w:p>
        </w:tc>
        <w:tc>
          <w:tcPr>
            <w:tcW w:type="dxa" w:w="2340"/>
          </w:tcPr>
          <w:p>
            <w:r>
              <w:t>Full-screen overlay contains a &lt;video&gt;. Plays once, then fades out to reveal the invite page underneath.</w:t>
            </w:r>
          </w:p>
        </w:tc>
        <w:tc>
          <w:tcPr>
            <w:tcW w:type="dxa" w:w="2340"/>
          </w:tcPr>
          <w:p>
            <w:r>
              <w:t>Cinematic look; easiest for designers to iterate (export a new video).</w:t>
            </w:r>
          </w:p>
        </w:tc>
        <w:tc>
          <w:tcPr>
            <w:tcW w:type="dxa" w:w="2340"/>
          </w:tcPr>
          <w:p>
            <w:r>
              <w:t>Autoplay limits on mobile (often requires muted + playsInline; sound needs user gesture). Larger payload if not optimized.</w:t>
            </w:r>
          </w:p>
        </w:tc>
      </w:tr>
      <w:tr>
        <w:tc>
          <w:tcPr>
            <w:tcW w:type="dxa" w:w="2340"/>
          </w:tcPr>
          <w:p>
            <w:r>
              <w:t>Lottie (After Effects -&gt; JSON)</w:t>
            </w:r>
          </w:p>
        </w:tc>
        <w:tc>
          <w:tcPr>
            <w:tcW w:type="dxa" w:w="2340"/>
          </w:tcPr>
          <w:p>
            <w:r>
              <w:t>Designer exports a JSON animation (Bodymovin). Site plays it via lottie-web and then reveals the invite.</w:t>
            </w:r>
          </w:p>
        </w:tc>
        <w:tc>
          <w:tcPr>
            <w:tcW w:type="dxa" w:w="2340"/>
          </w:tcPr>
          <w:p>
            <w:r>
              <w:t>Often smaller than video; crisp (vector); controllable in code (speed/segments).</w:t>
            </w:r>
          </w:p>
        </w:tc>
        <w:tc>
          <w:tcPr>
            <w:tcW w:type="dxa" w:w="2340"/>
          </w:tcPr>
          <w:p>
            <w:r>
              <w:t>Best for 2D/vector styles; complex photoreal scenes may not translate. Requires design discipline (supported AE effects).</w:t>
            </w:r>
          </w:p>
        </w:tc>
      </w:tr>
      <w:tr>
        <w:tc>
          <w:tcPr>
            <w:tcW w:type="dxa" w:w="2340"/>
          </w:tcPr>
          <w:p>
            <w:r>
              <w:t>Code animation (CSS/GSAP/Canvas/WebGL)</w:t>
            </w:r>
          </w:p>
        </w:tc>
        <w:tc>
          <w:tcPr>
            <w:tcW w:type="dxa" w:w="2340"/>
          </w:tcPr>
          <w:p>
            <w:r>
              <w:t>Doors/curtains built as DOM elements or canvas scenes, animated via CSS transforms or JS timelines.</w:t>
            </w:r>
          </w:p>
        </w:tc>
        <w:tc>
          <w:tcPr>
            <w:tcW w:type="dxa" w:w="2340"/>
          </w:tcPr>
          <w:p>
            <w:r>
              <w:t>Small assets; fully responsive; highly interactive; no exported media needed for simple effects.</w:t>
            </w:r>
          </w:p>
        </w:tc>
        <w:tc>
          <w:tcPr>
            <w:tcW w:type="dxa" w:w="2340"/>
          </w:tcPr>
          <w:p>
            <w:r>
              <w:t>Highest engineering effort; harder for non-dev designers to change; more testing across devices.</w:t>
            </w:r>
          </w:p>
        </w:tc>
      </w:tr>
    </w:tbl>
    <w:p/>
    <w:p>
      <w:pPr>
        <w:pStyle w:val="Heading1"/>
      </w:pPr>
      <w:r>
        <w:t>4. How to identify what a competitor is using (required)</w:t>
      </w:r>
    </w:p>
    <w:p>
      <w:r>
        <w:t>Use Chrome DevTools on desktop. For each competitor sample template, record evidence (screenshots + asset URLs + notes).</w:t>
      </w:r>
    </w:p>
    <w:p>
      <w:pPr>
        <w:pStyle w:val="Heading2"/>
      </w:pPr>
      <w:r>
        <w:t>4.1 Quick detection checklist</w:t>
      </w:r>
    </w:p>
    <w:p>
      <w:pPr>
        <w:pStyle w:val="ListBullet"/>
      </w:pPr>
      <w:r>
        <w:t>Open DevTools -&gt; Network -&gt; reload page -&gt; filter by 'mp4', 'webm', 'json', 'js'.</w:t>
      </w:r>
    </w:p>
    <w:p>
      <w:pPr>
        <w:pStyle w:val="ListBullet"/>
      </w:pPr>
      <w:r>
        <w:t>If you see large .mp4/.webm requests and a &lt;video&gt; element in Elements, intro is video-based.</w:t>
      </w:r>
    </w:p>
    <w:p>
      <w:pPr>
        <w:pStyle w:val="ListBullet"/>
      </w:pPr>
      <w:r>
        <w:t>If you see a .json request that looks like an animation file and scripts referencing lottie/bodymovin, intro is Lottie-based.</w:t>
      </w:r>
    </w:p>
    <w:p>
      <w:pPr>
        <w:pStyle w:val="ListBullet"/>
      </w:pPr>
      <w:r>
        <w:t>If you see GSAP / three.js / WebGL-related scripts and no big video/json, intro is likely code-based.</w:t>
      </w:r>
    </w:p>
    <w:p>
      <w:pPr>
        <w:pStyle w:val="Heading2"/>
      </w:pPr>
      <w:r>
        <w:t>4.2 What to capture for each competitor template</w:t>
      </w:r>
    </w:p>
    <w:p>
      <w:r>
        <w:t>Create a competitor matrix (one row per sample page). Minimum fields: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EAEAEA"/>
          </w:tcPr>
          <w:p>
            <w:r>
              <w:t>Competitor</w:t>
            </w:r>
          </w:p>
        </w:tc>
        <w:tc>
          <w:tcPr>
            <w:tcW w:type="dxa" w:w="1170"/>
            <w:shd w:val="clear" w:color="auto" w:fill="EAEAEA"/>
          </w:tcPr>
          <w:p>
            <w:r>
              <w:t>Sample URL</w:t>
            </w:r>
          </w:p>
        </w:tc>
        <w:tc>
          <w:tcPr>
            <w:tcW w:type="dxa" w:w="1170"/>
            <w:shd w:val="clear" w:color="auto" w:fill="EAEAEA"/>
          </w:tcPr>
          <w:p>
            <w:r>
              <w:t>Intro type</w:t>
            </w:r>
          </w:p>
        </w:tc>
        <w:tc>
          <w:tcPr>
            <w:tcW w:type="dxa" w:w="1170"/>
            <w:shd w:val="clear" w:color="auto" w:fill="EAEAEA"/>
          </w:tcPr>
          <w:p>
            <w:r>
              <w:t>Key assets</w:t>
            </w:r>
          </w:p>
        </w:tc>
        <w:tc>
          <w:tcPr>
            <w:tcW w:type="dxa" w:w="1170"/>
            <w:shd w:val="clear" w:color="auto" w:fill="EAEAEA"/>
          </w:tcPr>
          <w:p>
            <w:r>
              <w:t>Autoplay behavior</w:t>
            </w:r>
          </w:p>
        </w:tc>
        <w:tc>
          <w:tcPr>
            <w:tcW w:type="dxa" w:w="1170"/>
            <w:shd w:val="clear" w:color="auto" w:fill="EAEAEA"/>
          </w:tcPr>
          <w:p>
            <w:r>
              <w:t>Load size (MB)</w:t>
            </w:r>
          </w:p>
        </w:tc>
        <w:tc>
          <w:tcPr>
            <w:tcW w:type="dxa" w:w="1170"/>
            <w:shd w:val="clear" w:color="auto" w:fill="EAEAEA"/>
          </w:tcPr>
          <w:p>
            <w:r>
              <w:t>RSVP features</w:t>
            </w:r>
          </w:p>
        </w:tc>
        <w:tc>
          <w:tcPr>
            <w:tcW w:type="dxa" w:w="1170"/>
            <w:shd w:val="clear" w:color="auto" w:fill="EAEAEA"/>
          </w:tcPr>
          <w:p>
            <w:r>
              <w:t>Notes</w:t>
            </w:r>
          </w:p>
        </w:tc>
      </w:tr>
      <w:tr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</w:tbl>
    <w:p>
      <w:r>
        <w:t>Definition: 'Load size' should be the total transferred size until the invite becomes usable (from Network summary).</w:t>
      </w:r>
    </w:p>
    <w:p/>
    <w:p>
      <w:pPr>
        <w:pStyle w:val="Heading1"/>
      </w:pPr>
      <w:r>
        <w:t>5. Recommended product architecture for invite.shyara.co.in</w:t>
      </w:r>
    </w:p>
    <w:p>
      <w:pPr>
        <w:pStyle w:val="Heading2"/>
      </w:pPr>
      <w:r>
        <w:t>5.1 Core components</w:t>
      </w:r>
    </w:p>
    <w:p>
      <w:pPr>
        <w:pStyle w:val="ListBullet"/>
      </w:pPr>
      <w:r>
        <w:t>Template library: each template packaged with assets + a manifest describing required fields and constraints.</w:t>
      </w:r>
    </w:p>
    <w:p>
      <w:pPr>
        <w:pStyle w:val="ListBullet"/>
      </w:pPr>
      <w:r>
        <w:t>Invite instance service: creates/updates an invite instance with selected template + customer data; publishes a slug URL.</w:t>
      </w:r>
    </w:p>
    <w:p>
      <w:pPr>
        <w:pStyle w:val="ListBullet"/>
      </w:pPr>
      <w:r>
        <w:t>Renderer: server-side rendered (SSR) or static generation (SSG/ISR) for fast public pages and SEO/share previews.</w:t>
      </w:r>
    </w:p>
    <w:p>
      <w:pPr>
        <w:pStyle w:val="ListBullet"/>
      </w:pPr>
      <w:r>
        <w:t>Asset storage + CDN: images/videos/Lottie JSON served from object storage via CDN.</w:t>
      </w:r>
    </w:p>
    <w:p>
      <w:pPr>
        <w:pStyle w:val="ListBullet"/>
      </w:pPr>
      <w:r>
        <w:t>RSVP subsystem: public form -&gt; API -&gt; database -&gt; host dashboard; export + notifications.</w:t>
      </w:r>
    </w:p>
    <w:p>
      <w:pPr>
        <w:pStyle w:val="ListBullet"/>
      </w:pPr>
      <w:r>
        <w:t>Payments &amp; access control: unlock premium templates / publishing; track orders and refunds.</w:t>
      </w:r>
    </w:p>
    <w:p>
      <w:pPr>
        <w:pStyle w:val="Heading2"/>
      </w:pPr>
      <w:r>
        <w:t>5.2 Template packaging standard (strong recommendation)</w:t>
      </w:r>
    </w:p>
    <w:p>
      <w:r>
        <w:t>Treat each template as a 'package' with a predictable structure:</w:t>
      </w:r>
    </w:p>
    <w:p>
      <w:pPr>
        <w:pStyle w:val="ListBullet"/>
      </w:pPr>
      <w:r>
        <w:t>manifest.json: fields, types, character limits, required/optional, default values, section toggles, and validation rules.</w:t>
      </w:r>
    </w:p>
    <w:p>
      <w:pPr>
        <w:pStyle w:val="ListBullet"/>
      </w:pPr>
      <w:r>
        <w:t>assets/: images, fonts, intro assets (video or lottie json), background music (optional).</w:t>
      </w:r>
    </w:p>
    <w:p>
      <w:pPr>
        <w:pStyle w:val="ListBullet"/>
      </w:pPr>
      <w:r>
        <w:t>template component: renders the invite using the standardized data model.</w:t>
      </w:r>
    </w:p>
    <w:p>
      <w:pPr>
        <w:pStyle w:val="ListBullet"/>
      </w:pPr>
      <w:r>
        <w:t>intro config: video vs lottie vs code, skip behavior, reduced-motion fallback.</w:t>
      </w:r>
    </w:p>
    <w:p>
      <w:pPr>
        <w:pStyle w:val="Heading2"/>
      </w:pPr>
      <w:r>
        <w:t>5.3 Intro animation UX rules (to avoid mobile issues)</w:t>
      </w:r>
    </w:p>
    <w:p>
      <w:pPr>
        <w:pStyle w:val="ListBullet"/>
      </w:pPr>
      <w:r>
        <w:t>Prefer a 'Tap to Open Invitation' start screen (unlocks audio and avoids autoplay restrictions).</w:t>
      </w:r>
    </w:p>
    <w:p>
      <w:pPr>
        <w:pStyle w:val="ListBullet"/>
      </w:pPr>
      <w:r>
        <w:t>Always provide a poster/fallback image while intro assets load.</w:t>
      </w:r>
    </w:p>
    <w:p>
      <w:pPr>
        <w:pStyle w:val="ListBullet"/>
      </w:pPr>
      <w:r>
        <w:t>Support 'Skip intro' and remember the choice (localStorage).</w:t>
      </w:r>
    </w:p>
    <w:p>
      <w:pPr>
        <w:pStyle w:val="ListBullet"/>
      </w:pPr>
      <w:r>
        <w:t>Respect 'prefers-reduced-motion' (skip or simplify animation).</w:t>
      </w:r>
    </w:p>
    <w:p>
      <w:pPr>
        <w:pStyle w:val="ListBullet"/>
      </w:pPr>
      <w:r>
        <w:t>Keep the intro short (2-4 seconds) and do not block RSVP usability.</w:t>
      </w:r>
    </w:p>
    <w:p>
      <w:pPr>
        <w:pStyle w:val="Heading1"/>
      </w:pPr>
      <w:r>
        <w:t>6. RSVP subsystem requirements (V1)</w:t>
      </w:r>
    </w:p>
    <w:p>
      <w:pPr>
        <w:pStyle w:val="ListBullet"/>
      </w:pPr>
      <w:r>
        <w:t>RSVP form fields: name, attendance (yes/no/maybe), guest count, message (optional).</w:t>
      </w:r>
    </w:p>
    <w:p>
      <w:pPr>
        <w:pStyle w:val="ListBullet"/>
      </w:pPr>
      <w:r>
        <w:t>Host dashboard: view list, totals, filters, export CSV.</w:t>
      </w:r>
    </w:p>
    <w:p>
      <w:pPr>
        <w:pStyle w:val="ListBullet"/>
      </w:pPr>
      <w:r>
        <w:t>Notifications: email (minimum) on new RSVP; optional WhatsApp/SMS later.</w:t>
      </w:r>
    </w:p>
    <w:p>
      <w:pPr>
        <w:pStyle w:val="ListBullet"/>
      </w:pPr>
      <w:r>
        <w:t>Abuse protection: basic rate limiting + optional captcha for public forms.</w:t>
      </w:r>
    </w:p>
    <w:p>
      <w:pPr>
        <w:pStyle w:val="Heading1"/>
      </w:pPr>
      <w:r>
        <w:t>7. V1 Scope + Definition of Done</w:t>
      </w:r>
    </w:p>
    <w:p>
      <w:r>
        <w:t>V1 is complete when all items below are satisfied:</w:t>
      </w:r>
    </w:p>
    <w:p>
      <w:pPr>
        <w:pStyle w:val="ListNumber"/>
      </w:pPr>
      <w:r>
        <w:t>User can register/login (including Google OAuth if enabled).</w:t>
      </w:r>
    </w:p>
    <w:p>
      <w:pPr>
        <w:pStyle w:val="ListNumber"/>
      </w:pPr>
      <w:r>
        <w:t>User can browse template previews and select a template.</w:t>
      </w:r>
    </w:p>
    <w:p>
      <w:pPr>
        <w:pStyle w:val="ListNumber"/>
      </w:pPr>
      <w:r>
        <w:t>User can enter event details with validation (per template manifest).</w:t>
      </w:r>
    </w:p>
    <w:p>
      <w:pPr>
        <w:pStyle w:val="ListNumber"/>
      </w:pPr>
      <w:r>
        <w:t>User can pay/unlock premium templates (or publish step is blocked until paid).</w:t>
      </w:r>
    </w:p>
    <w:p>
      <w:pPr>
        <w:pStyle w:val="ListNumber"/>
      </w:pPr>
      <w:r>
        <w:t>System generates a shareable invite URL that loads fast on mobile.</w:t>
      </w:r>
    </w:p>
    <w:p>
      <w:pPr>
        <w:pStyle w:val="ListNumber"/>
      </w:pPr>
      <w:r>
        <w:t>Intro animation runs reliably (tap-to-open) and can be skipped on revisit.</w:t>
      </w:r>
    </w:p>
    <w:p>
      <w:pPr>
        <w:pStyle w:val="ListNumber"/>
      </w:pPr>
      <w:r>
        <w:t>RSVP submissions are stored and visible in a host dashboard with export.</w:t>
      </w:r>
    </w:p>
    <w:p>
      <w:pPr>
        <w:pStyle w:val="ListNumber"/>
      </w:pPr>
      <w:r>
        <w:t>Admin can add a new template without code changes beyond dropping a template package (or via an admin UI, if implemented).</w:t>
      </w:r>
    </w:p>
    <w:p>
      <w:pPr>
        <w:pStyle w:val="Heading1"/>
      </w:pPr>
      <w:r>
        <w:t>8. Competitor research deliverables (required before implementation decisions)</w:t>
      </w:r>
    </w:p>
    <w:p>
      <w:r>
        <w:t>Before we lock animation strategy and template constraints, the dev team must deliver:</w:t>
      </w:r>
    </w:p>
    <w:p>
      <w:pPr>
        <w:pStyle w:val="ListBullet"/>
      </w:pPr>
      <w:r>
        <w:t>A competitor matrix filled for at least 15-25 sample invites across 3-5 competitors (including DigitalYes).</w:t>
      </w:r>
    </w:p>
    <w:p>
      <w:pPr>
        <w:pStyle w:val="ListBullet"/>
      </w:pPr>
      <w:r>
        <w:t>For each sample: evidence of intro implementation (video/Lottie/code), key asset sizes, autoplay behavior, and any fallbacks.</w:t>
      </w:r>
    </w:p>
    <w:p>
      <w:pPr>
        <w:pStyle w:val="ListBullet"/>
      </w:pPr>
      <w:r>
        <w:t>A recommendation: our default intro approach (video vs Lottie vs code) with rationale (performance, UX, designer workflow).</w:t>
      </w:r>
    </w:p>
    <w:p>
      <w:pPr>
        <w:pStyle w:val="ListBullet"/>
      </w:pPr>
      <w:r>
        <w:t>A list of required template fields and section modules observed in competitors (to inform our manifest schema).</w:t>
      </w:r>
    </w:p>
    <w:p>
      <w:pPr>
        <w:pStyle w:val="Heading1"/>
      </w:pPr>
      <w:r>
        <w:t>9. Technical risks and mitigations</w:t>
      </w:r>
    </w:p>
    <w:p>
      <w:pPr>
        <w:pStyle w:val="ListBullet"/>
      </w:pPr>
      <w:r>
        <w:t>Mobile autoplay restrictions: use tap-to-open; keep video muted by default; allow optional audio after gesture.</w:t>
      </w:r>
    </w:p>
    <w:p>
      <w:pPr>
        <w:pStyle w:val="ListBullet"/>
      </w:pPr>
      <w:r>
        <w:t>Performance: enforce asset budgets per template; optimize video (WebM + MP4 fallback); use CDN; lazy-load below-fold sections.</w:t>
      </w:r>
    </w:p>
    <w:p>
      <w:pPr>
        <w:pStyle w:val="ListBullet"/>
      </w:pPr>
      <w:r>
        <w:t>Cross-device rendering: test on iOS Safari + Android Chrome; avoid fragile CSS/JS timing.</w:t>
      </w:r>
    </w:p>
    <w:p>
      <w:pPr>
        <w:pStyle w:val="ListBullet"/>
      </w:pPr>
      <w:r>
        <w:t>RSVP abuse/spam: rate limit + captcha; optional private invites (password/guestlist tokens).</w:t>
      </w:r>
    </w:p>
    <w:p>
      <w:pPr>
        <w:pStyle w:val="ListBullet"/>
      </w:pPr>
      <w:r>
        <w:t>Template quality drift: enforce manifest schema; validate inputs; provide design guidelines and a template QA checklist.</w:t>
      </w:r>
    </w:p>
    <w:p>
      <w:pPr>
        <w:pStyle w:val="Heading1"/>
      </w:pPr>
      <w:r>
        <w:t>10. Next steps</w:t>
      </w:r>
    </w:p>
    <w:p>
      <w:pPr>
        <w:pStyle w:val="ListNumber"/>
      </w:pPr>
      <w:r>
        <w:t>Run competitor reverse-engineering and fill the matrix (Section 4.2).</w:t>
      </w:r>
    </w:p>
    <w:p>
      <w:pPr>
        <w:pStyle w:val="ListNumber"/>
      </w:pPr>
      <w:r>
        <w:t>Decide default intro strategy and asset budgets (Section 3 + evidence).</w:t>
      </w:r>
    </w:p>
    <w:p>
      <w:pPr>
        <w:pStyle w:val="ListNumber"/>
      </w:pPr>
      <w:r>
        <w:t>Finalize template manifest schema and the standard invite data model.</w:t>
      </w:r>
    </w:p>
    <w:p>
      <w:pPr>
        <w:pStyle w:val="ListNumber"/>
      </w:pPr>
      <w:r>
        <w:t>Build a single end-to-end prototype: one template + publish + RSVP + dashboard.</w:t>
      </w:r>
    </w:p>
    <w:p>
      <w:pPr>
        <w:pStyle w:val="ListNumber"/>
      </w:pPr>
      <w:r>
        <w:t>Scale to additional templates with the packaging/onboarding workflow.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