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auto"/>
        <w:jc w:val="center"/>
      </w:pPr>
      <w:r>
        <w:rPr>
          <w:rFonts w:ascii="Aptos" w:hAnsi="Aptos" w:eastAsia="Microsoft YaHei"/>
          <w:b/>
          <w:i w:val="0"/>
          <w:color w:val="1A535C"/>
          <w:sz w:val="36"/>
        </w:rPr>
        <w:t>TalentsAI 机会胜任与能力证明</w:t>
      </w:r>
    </w:p>
    <w:p>
      <w:pPr>
        <w:spacing w:before="0" w:after="40" w:line="269" w:lineRule="auto"/>
        <w:jc w:val="center"/>
      </w:pPr>
      <w:r>
        <w:rPr>
          <w:rFonts w:ascii="Aptos" w:hAnsi="Aptos" w:eastAsia="Microsoft YaHei"/>
          <w:b w:val="0"/>
          <w:i w:val="0"/>
          <w:color w:val="5A5A5A"/>
          <w:sz w:val="22"/>
        </w:rPr>
        <w:t>大模型训练专家 ｜ Agentic Coding × 金融领域</w:t>
      </w:r>
    </w:p>
    <w:p>
      <w:pPr>
        <w:spacing w:before="0" w:after="160" w:line="269" w:lineRule="auto"/>
        <w:jc w:val="center"/>
      </w:pPr>
      <w:r>
        <w:rPr>
          <w:rFonts w:ascii="Aptos" w:hAnsi="Aptos" w:eastAsia="Microsoft YaHei"/>
          <w:b w:val="0"/>
          <w:i w:val="0"/>
          <w:color w:val="5A5A5A"/>
          <w:sz w:val="20"/>
        </w:rPr>
        <w:t>殷维 ｜ 华中科技大学金融硕士 ｜ yw43@foxmail.com ｜ 15671678098 ｜ 2026-08-23</w:t>
      </w:r>
    </w:p>
    <w:p>
      <w:pPr>
        <w:spacing w:before="20"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单文件自包含。审核只看这一份即可：下面有可粘贴的申请说明、两条已落地闭环的证据表、Agent Skill 全文、关键逻辑摘录、四道可验收样题。不另附脚本、表格或本机目录。</w:t>
      </w:r>
    </w:p>
    <w:p>
      <w:pPr>
        <w:spacing w:before="240" w:after="120" w:line="269" w:lineRule="auto"/>
        <w:pBdr>
          <w:bottom w:val="single" w:sz="12" w:space="1" w:color="1A535C"/>
        </w:pBdr>
      </w:pPr>
      <w:r>
        <w:rPr>
          <w:rFonts w:ascii="Aptos" w:hAnsi="Aptos" w:eastAsia="Microsoft YaHei"/>
          <w:b/>
          <w:i w:val="0"/>
          <w:color w:val="1A535C"/>
          <w:sz w:val="26"/>
        </w:rPr>
        <w:t>一、申请说明（可直接粘贴）</w:t>
      </w:r>
    </w:p>
    <w:p>
      <w:pPr>
        <w:spacing w:before="20"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机会：大模型训练专家 | Agentic Coding × 金融领域</w:t>
        <w:br/>
        <w:br/>
        <w:t>我做了几年 A 股量化研究和工程落地，日常就是把一个投研问题写成能跑、能对的东西：先写清要算什么，再用 Python/Bash 做出来，最后用落盘表格验收。这和本岗位要的「在 Docker/终端里按 instruction 完成金融编程任务，并用脚本判定通过/失败」是同一条链路。</w:t>
        <w:br/>
        <w:br/>
        <w:t>已经跑通的两条闭环：一是盘中涨停按概念板块统计热度，约 3 秒播报新增涨停、约 1 分钟写一张分钟热度表，涨停阈值按主板/创业板科创板/北交所/ST 区分，自 2026 年 1 月起工作日连续落盘（2026-08-21 单日约 64435 行）。二是巨潮业绩预告采集：列表不含摘要，必须下 PDF 抽归母净利润和变动幅度，PDF 失败再用东财接口兜底，最后做负债/现金/ROE 的价值筛选。回测侧有一套可脱离行情平台的账户与订单模拟，用来验证进出场而不是只画净值。</w:t>
        <w:br/>
        <w:br/>
        <w:t>出题不会做成算法题换皮。题从上面这些场景抽：涨停分板块阈值、预告和快报不能合成一条、过滤规则必须交对照表、分钟因子必须截断时点且涨停买不进。每道题写清输入字段、输出字段、隐藏测例，以及 Agent 硬编码或偷看未来数据时测试怎么失败。难度按专业坑标：规则题 easy，point-in-time 和对照回测 medium，多频率对齐+不可成交 hard。</w:t>
        <w:br/>
        <w:br/>
        <w:t>交付物按平台格式：instruction.md、本地数据包、Dockerfile、test.sh、参考解、难度和耗时。Linux 上写过启停脚本和定时任务；Docker 按题目依赖写环境，不包装成运维。质量标准是可复现、可落盘、可回归。证据表和 Skill 全文都在本文件里，不再另附带路径的材料。</w:t>
      </w:r>
    </w:p>
    <w:p>
      <w:pPr>
        <w:spacing w:before="240" w:after="120" w:line="269" w:lineRule="auto"/>
        <w:pBdr>
          <w:bottom w:val="single" w:sz="12" w:space="1" w:color="1A535C"/>
        </w:pBdr>
      </w:pPr>
      <w:r>
        <w:rPr>
          <w:rFonts w:ascii="Aptos" w:hAnsi="Aptos" w:eastAsia="Microsoft YaHei"/>
          <w:b/>
          <w:i w:val="0"/>
          <w:color w:val="1A535C"/>
          <w:sz w:val="26"/>
        </w:rPr>
        <w:t>二、已落地的两条闭环</w:t>
      </w:r>
    </w:p>
    <w:p>
      <w:pPr>
        <w:spacing w:before="160" w:after="60" w:line="269" w:lineRule="auto"/>
      </w:pPr>
      <w:r>
        <w:rPr>
          <w:rFonts w:ascii="Aptos" w:hAnsi="Aptos" w:eastAsia="Microsoft YaHei"/>
          <w:b/>
          <w:i w:val="0"/>
          <w:color w:val="1A535C"/>
          <w:sz w:val="24"/>
        </w:rPr>
        <w:t>2.1 盘中热点板块监控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做什么：交易时段识别全市场涨停，按概念板块统计「谁在炒」。约 3 秒播报新增涨停，约 1 分钟追加一张概念热度表。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专业规则：主板约 10%、创业板/科创板约 20%、北交所约 30%、ST 约 5%；概念来自本地板块映射表。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运维：工作日定时启动与收盘停止；用启停脚本，不手工挂进程。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验收：工作日连续落盘（自约 2026-01）；2026-08-21 单日约 64435 行（分钟 × 概念）。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表字段：时间、概念板块、涨停数、较上分钟、今日峰值、新增、开板。</w:t>
      </w:r>
    </w:p>
    <w:p>
      <w:pPr>
        <w:spacing w:before="20"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证据表 A｜2026-08-21 09:25 开盘附近（节选）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时间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概念板块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涨停数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较上分钟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今日峰值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新增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开板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储能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*ST威领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幽门螺杆菌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双鹭药业, 汉森制药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锂矿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*ST威领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减肥药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双鹭药业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智能医疗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双鹭药业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特斯拉概念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虚拟电厂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算力租赁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</w:tr>
    </w:tbl>
    <w:p/>
    <w:p>
      <w:pPr>
        <w:spacing w:before="20"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证据表 B｜同日「储能」连续分钟（节选）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时间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概念板块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涨停数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较上分钟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今日峰值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新增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开板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储能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*ST威领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2026-08-21 09:26:02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储能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2026-08-21 09:27:02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储能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2026-08-21 09:28:00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储能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2026-08-21 09:29:00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储能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2026-08-21 09:30:03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储能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2026-08-21 09:31:02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储能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福华尚纬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2026-08-21 09:32:01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储能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</w:t>
            </w:r>
          </w:p>
        </w:tc>
      </w:tr>
    </w:tbl>
    <w:p/>
    <w:p>
      <w:pPr>
        <w:spacing w:before="160" w:after="60" w:line="269" w:lineRule="auto"/>
      </w:pPr>
      <w:r>
        <w:rPr>
          <w:rFonts w:ascii="Aptos" w:hAnsi="Aptos" w:eastAsia="Microsoft YaHei"/>
          <w:b/>
          <w:i w:val="0"/>
          <w:color w:val="1A535C"/>
          <w:sz w:val="24"/>
        </w:rPr>
        <w:t>2.2 巨潮业绩预告采集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做什么：按日拉「业绩预告」公告，抽出归母净利润（万元）和变动幅度（%），再做价值筛选。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为什么必须下 PDF：列表接口没有摘要，标题也常常没有增速。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解析顺序（不能乱）：PDF 主路径 → 东财业绩预告接口兜底 → 仍缺则从标题推断或标类型。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价值筛选摘要：排除部分板块后，看负债、现金、ROE；要求现金为正、ROE 非负，且 ROE&gt;8% 或较上年改善。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样本日期：2026-01-26、2026-01-28、2026-07-14。</w:t>
      </w:r>
    </w:p>
    <w:p>
      <w:pPr>
        <w:spacing w:before="20"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证据表 C｜2026-07-14 业绩预告节选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代码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简称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归母净利(万元)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变动%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展示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来源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标题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300118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东方日升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230000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24.33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+24.33%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pdf+em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302132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中航成飞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340000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2927.37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+2927.37%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pdf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300862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蓝盾光电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7000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1179.36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+1179.36%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pdf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300971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博亚精工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8000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82.68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+82.68%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pdf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300323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华灿光电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-45000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26.37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+26.37%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eastmoney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300107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建新股份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-2450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-226.52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-226.51%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eastmoney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301110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青木科技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11770.18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30.00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+30.00%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pdf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300672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国科微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-21500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-321.30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-321.30%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eastmoney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300061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旗天科技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9500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55.65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+55.65%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pdf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300497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富祥药业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-4800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82.36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+82.36%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eastmoney</w:t>
            </w:r>
          </w:p>
        </w:tc>
        <w:tc>
          <w:tcPr>
            <w:tcW w:type="dxa" w:w="145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2025年度业绩预告</w:t>
            </w:r>
          </w:p>
        </w:tc>
      </w:tr>
    </w:tbl>
    <w:p/>
    <w:p>
      <w:pPr>
        <w:spacing w:before="160" w:after="60" w:line="269" w:lineRule="auto"/>
      </w:pPr>
      <w:r>
        <w:rPr>
          <w:rFonts w:ascii="Aptos" w:hAnsi="Aptos" w:eastAsia="Microsoft YaHei"/>
          <w:b/>
          <w:i w:val="0"/>
          <w:color w:val="1A535C"/>
          <w:sz w:val="24"/>
        </w:rPr>
        <w:t>2.3 回测与监控习惯（不另附工程目录）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回测引擎：自管账户（现金、持仓、当日可卖、成交均价）和成交记录，用来模拟下单，而不是只算一条收益率。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数据：日线/分钟从本地文件读，交易日历和复权因子缓存；不把「现场联网拉数」写进评测题。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盘中监控：按板块股票池跟踪均线类信号，多周期并行拉 K 线，用于复盘而不是当低频因子库。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验证方式：对照实验和出场逻辑检查，输出表格字段，而不是只交曲线图。</w:t>
      </w:r>
    </w:p>
    <w:p>
      <w:pPr>
        <w:spacing w:before="240" w:after="120" w:line="269" w:lineRule="auto"/>
        <w:pBdr>
          <w:bottom w:val="single" w:sz="12" w:space="1" w:color="1A535C"/>
        </w:pBdr>
      </w:pPr>
      <w:r>
        <w:rPr>
          <w:rFonts w:ascii="Aptos" w:hAnsi="Aptos" w:eastAsia="Microsoft YaHei"/>
          <w:b/>
          <w:i w:val="0"/>
          <w:color w:val="1A535C"/>
          <w:sz w:val="26"/>
        </w:rPr>
        <w:t>三、关键逻辑摘录（去路径，只留判定）</w:t>
      </w:r>
    </w:p>
    <w:p>
      <w:pPr>
        <w:spacing w:before="20"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涨停阈值（按代码前缀区分板块；ST 按证券简称判断，不按代码字符串）：</w:t>
      </w:r>
    </w:p>
    <w:p>
      <w:pPr>
        <w:spacing w:before="40" w:after="120" w:line="269" w:lineRule="auto"/>
        <w:ind w:left="113"/>
      </w:pPr>
      <w:r>
        <w:rPr>
          <w:rFonts w:ascii="Aptos" w:hAnsi="Aptos" w:eastAsia="Microsoft YaHei"/>
          <w:b w:val="0"/>
          <w:i w:val="0"/>
          <w:color w:val="282828"/>
          <w:sz w:val="17"/>
        </w:rPr>
        <w:t>def get_limit_up_threshold(pre_close, stock_code, stock_name):</w:t>
        <w:br/>
        <w:t xml:space="preserve">    # 科创板 688/689、创业板 300 → 20%</w:t>
        <w:br/>
        <w:t xml:space="preserve">    if stock_code.startswith(('688', '689', '300')):</w:t>
        <w:br/>
        <w:t xml:space="preserve">        return pre_close * 1.20</w:t>
        <w:br/>
        <w:t xml:space="preserve">    # 北交所 8/4 开头 → 30%</w:t>
        <w:br/>
        <w:t xml:space="preserve">    if stock_code.startswith(('8', '4')):</w:t>
        <w:br/>
        <w:t xml:space="preserve">        return pre_close * 1.30</w:t>
        <w:br/>
        <w:t xml:space="preserve">    # ST / *ST → 5%</w:t>
        <w:br/>
        <w:t xml:space="preserve">    if 'ST' in (stock_name or '').upper():</w:t>
        <w:br/>
        <w:t xml:space="preserve">        return pre_close * 1.05</w:t>
        <w:br/>
        <w:t xml:space="preserve">    # 主板 → 10%</w:t>
        <w:br/>
        <w:t xml:space="preserve">    return pre_close * 1.10</w:t>
      </w:r>
    </w:p>
    <w:p>
      <w:pPr>
        <w:spacing w:before="20"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说明：线上脚本里用过「接近涨停」的 19.5%/9.5% 容差，方便盘中先报警。出题和验收用整阈值（10/20/30/5），卡在 19.99% 的样本必须判「未涨停」，避免 Agent 用宽松容差蒙混。</w:t>
      </w:r>
    </w:p>
    <w:p>
      <w:pPr>
        <w:spacing w:before="20"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业绩预告解析优先级（乱序即错）：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1. PDF 表格抽取归母净利润、变动幅度。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2. PDF 失败：东财业绩预告接口补数字，来源记 eastmoney。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3. 仍缺增速：标题推断或标记预告类型，禁止用 0 填缺失。</w:t>
      </w:r>
    </w:p>
    <w:p>
      <w:pPr>
        <w:spacing w:before="0" w:after="40" w:line="269" w:lineRule="auto"/>
        <w:ind w:left="255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• 预告与快报并存时保留两行，用类型字段区分，禁止合成一条。日期用公告披露日。</w:t>
      </w:r>
    </w:p>
    <w:p>
      <w:pPr>
        <w:spacing w:before="240" w:after="120" w:line="269" w:lineRule="auto"/>
        <w:pBdr>
          <w:bottom w:val="single" w:sz="12" w:space="1" w:color="1A535C"/>
        </w:pBdr>
      </w:pPr>
      <w:r>
        <w:rPr>
          <w:rFonts w:ascii="Aptos" w:hAnsi="Aptos" w:eastAsia="Microsoft YaHei"/>
          <w:b/>
          <w:i w:val="0"/>
          <w:color w:val="1A535C"/>
          <w:sz w:val="26"/>
        </w:rPr>
        <w:t>四、Agent Skill 全文（已去掉本机路径）</w:t>
      </w:r>
    </w:p>
    <w:p>
      <w:pPr>
        <w:spacing w:before="20"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这两份是我给 Agent 用的说明书：目标、步骤、验收字段写死，所以能稳定复跑。投递不需要再打开任何 Skill 文件，全文如下。</w:t>
      </w:r>
    </w:p>
    <w:p>
      <w:pPr>
        <w:spacing w:before="160" w:after="60" w:line="269" w:lineRule="auto"/>
      </w:pPr>
      <w:r>
        <w:rPr>
          <w:rFonts w:ascii="Aptos" w:hAnsi="Aptos" w:eastAsia="Microsoft YaHei"/>
          <w:b/>
          <w:i w:val="0"/>
          <w:color w:val="1A535C"/>
          <w:sz w:val="24"/>
        </w:rPr>
        <w:t>4.1 Skill：盘中热点板块监控</w:t>
      </w:r>
    </w:p>
    <w:p>
      <w:pPr>
        <w:spacing w:before="40" w:after="120" w:line="269" w:lineRule="auto"/>
        <w:ind w:left="113"/>
      </w:pPr>
      <w:r>
        <w:rPr>
          <w:rFonts w:ascii="Aptos" w:hAnsi="Aptos" w:eastAsia="Microsoft YaHei"/>
          <w:b w:val="0"/>
          <w:i w:val="0"/>
          <w:color w:val="282828"/>
          <w:sz w:val="17"/>
        </w:rPr>
        <w:t>name: 盘中热点板块监控</w:t>
        <w:br/>
        <w:t>适用：用户提到盘中热点、概念涨停、涨停监控、启停分钟热度表。</w:t>
        <w:br/>
        <w:br/>
        <w:t>目标：交易时段监控全市场涨停，按概念板块输出热度；落盘分钟 CSV 供复盘。</w:t>
        <w:br/>
        <w:br/>
        <w:t>行为要点</w:t>
        <w:br/>
        <w:t>- 约 3 秒检测新增涨停；约 1 分钟输出概念统计并追加当日热度表。</w:t>
        <w:br/>
        <w:t>- 屏幕显示前 30 个有涨停的概念；落盘表含全部概念（含 0 涨停）。</w:t>
        <w:br/>
        <w:t>- 交易时段：09:25–11:30、13:00–15:00；周末不跑。</w:t>
        <w:br/>
        <w:t>- 工作日开盘前启动、收盘后停止。</w:t>
        <w:br/>
        <w:t>- 涨停阈值按主板 / 创业板科创板 / 北交所 / ST 区分。</w:t>
        <w:br/>
        <w:br/>
        <w:t>验收</w:t>
        <w:br/>
        <w:t>- 进程在交易时段存活；当日热度表持续追加。</w:t>
        <w:br/>
        <w:t>- 表头固定：时间、概念板块、涨停数、较上分钟、今日峰值、新增、开板。</w:t>
        <w:br/>
        <w:t>- 分析时按时间切片，对涨停数降序取 Top；同时看较上分钟、峰值、新增、开板。</w:t>
      </w:r>
    </w:p>
    <w:p>
      <w:pPr>
        <w:spacing w:before="160" w:after="60" w:line="269" w:lineRule="auto"/>
      </w:pPr>
      <w:r>
        <w:rPr>
          <w:rFonts w:ascii="Aptos" w:hAnsi="Aptos" w:eastAsia="Microsoft YaHei"/>
          <w:b/>
          <w:i w:val="0"/>
          <w:color w:val="1A535C"/>
          <w:sz w:val="24"/>
        </w:rPr>
        <w:t>4.2 Skill：巨潮净利润采集</w:t>
      </w:r>
    </w:p>
    <w:p>
      <w:pPr>
        <w:spacing w:before="40" w:after="120" w:line="269" w:lineRule="auto"/>
        <w:ind w:left="113"/>
      </w:pPr>
      <w:r>
        <w:rPr>
          <w:rFonts w:ascii="Aptos" w:hAnsi="Aptos" w:eastAsia="Microsoft YaHei"/>
          <w:b w:val="0"/>
          <w:i w:val="0"/>
          <w:color w:val="282828"/>
          <w:sz w:val="17"/>
        </w:rPr>
        <w:t>name: 巨潮净利润采集</w:t>
        <w:br/>
        <w:t>适用：用户提到巨潮、业绩预告、归母净利润、变动幅度、业绩快报。</w:t>
        <w:br/>
        <w:br/>
        <w:t>目标：按指定日期拉取业绩预告，提取归母净利润（万元）与变动幅度（%），导出表格后再做财务价值筛选。</w:t>
        <w:br/>
        <w:br/>
        <w:t>执行步骤</w:t>
        <w:br/>
        <w:t>1. 依赖：requests、pandas；东财兜底可选。</w:t>
        <w:br/>
        <w:t>2. 写入要跑的日期列表后执行采集脚本。</w:t>
        <w:br/>
        <w:t>3. 检查当日目录是否同时出现「业绩预告表」和「业绩价值表」。</w:t>
        <w:br/>
        <w:br/>
        <w:t>解析优先级（勿改乱序）：PDF → 东财接口 → 标题推断。</w:t>
        <w:br/>
        <w:br/>
        <w:t>业绩预告表字段：公告ID、股票代码、股票简称、公告类型、公告标题、公告时间、公告pdf、归母净利润（万元）、归母净利润变动幅度（%）、变动幅度展示、预告类型、业绩变动原因、数据来源。</w:t>
        <w:br/>
        <w:br/>
        <w:t>价值筛选摘要：负债可控、现金为正、ROE 非负，且 ROE&gt;8% 或较上年改善。</w:t>
      </w:r>
    </w:p>
    <w:p>
      <w:pPr>
        <w:spacing w:before="240" w:after="120" w:line="269" w:lineRule="auto"/>
        <w:pBdr>
          <w:bottom w:val="single" w:sz="12" w:space="1" w:color="1A535C"/>
        </w:pBdr>
      </w:pPr>
      <w:r>
        <w:rPr>
          <w:rFonts w:ascii="Aptos" w:hAnsi="Aptos" w:eastAsia="Microsoft YaHei"/>
          <w:b/>
          <w:i w:val="0"/>
          <w:color w:val="1A535C"/>
          <w:sz w:val="26"/>
        </w:rPr>
        <w:t>五、四道样题（可扩成平台任务，材料都在题面里）</w:t>
      </w:r>
    </w:p>
    <w:p>
      <w:pPr>
        <w:spacing w:before="20"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对照平台在看的六件事：考察点、输入是否合理、输出能否自动判、测试严不严、Agent 会不会投机、是否真场景。输入一律用题包内的脱敏文件，不要求联网，不指向任何本机目录。</w:t>
      </w:r>
    </w:p>
    <w:p>
      <w:pPr>
        <w:spacing w:before="160" w:after="60" w:line="269" w:lineRule="auto"/>
      </w:pPr>
      <w:r>
        <w:rPr>
          <w:rFonts w:ascii="Aptos" w:hAnsi="Aptos" w:eastAsia="Microsoft YaHei"/>
          <w:b/>
          <w:i w:val="0"/>
          <w:color w:val="1A535C"/>
          <w:sz w:val="24"/>
        </w:rPr>
        <w:t>样题 1｜A 股涨停判定（easy，20–30 分钟）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场景：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盘中监控的第一步：今天这只票算不算涨停。阈值写错，后面热度表全废。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考察：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按板块选对阈值，输出 0/1。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instruction 写死：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主板 10%；创业板/科创板 20%；北交所 30%；ST/*ST 5%。用当日不复权收盘相对前收，先四舍五入到百分号后两位再比。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输入（写在题包内）：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quotes.csv：code,name,board,is_st,pre_close,close。必须覆盖四类板块和 ST。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输出：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limit_up.csv：code,limit_up，按 code 升序。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测试：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查行数、排序、每类板块至少一个正例和一个负例。隐藏测例 Agent 不可见。创业板 19.99% 必须为 0。</w:t>
      </w:r>
    </w:p>
    <w:p>
      <w:pPr>
        <w:spacing w:before="160" w:after="60" w:line="269" w:lineRule="auto"/>
      </w:pPr>
      <w:r>
        <w:rPr>
          <w:rFonts w:ascii="Aptos" w:hAnsi="Aptos" w:eastAsia="Microsoft YaHei"/>
          <w:b/>
          <w:i w:val="0"/>
          <w:color w:val="1A535C"/>
          <w:sz w:val="24"/>
        </w:rPr>
        <w:t>样题 2｜预告与快报拆开入库（medium，45–70 分钟）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场景：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巨潮采集的真实坑：预告和快报数字不能合成一条；必须用公告日，不能用报告期。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考察：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类型、归母净利、变动幅度、point-in-time。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instruction 写死：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类型只允许 forecast / flash / regular。同一公司同一报告期两条都留。缺失变动幅度写 NA，禁止填 0。announce_date 取披露日。不联网。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输入：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announcements/ 下若干本地文本 + 字段中文别名说明。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输出：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earnings.csv：code,report_period,type,announce_date,net_profit_parent,yoy_change。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测试：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与 golden 逐字段比。故意放「预告数字写在快报标题下」的脏样本。禁止按文件名猜类型。</w:t>
      </w:r>
    </w:p>
    <w:p>
      <w:pPr>
        <w:spacing w:before="160" w:after="60" w:line="269" w:lineRule="auto"/>
      </w:pPr>
      <w:r>
        <w:rPr>
          <w:rFonts w:ascii="Aptos" w:hAnsi="Aptos" w:eastAsia="Microsoft YaHei"/>
          <w:b/>
          <w:i w:val="0"/>
          <w:color w:val="1A535C"/>
          <w:sz w:val="24"/>
        </w:rPr>
        <w:t>样题 3｜位置过滤对照回测（medium，60–90 分钟）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场景：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现任验证过的规则：收盘价/前 20 日最低价 &lt; 1.3，用来去掉已经炒高的票。对照后最大单笔亏损从约 -27% 收到约 -17%。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考察：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规则进回测，必须交对照表。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instruction 写死：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基准组只看放量；实验组再加 close/min(low,20)&lt;1.3。收益用开仓到平仓，不是盯市净值。20 日窗口不含当日，停牌不计入。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输入：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daily_bars 表（code,date,open,high,low,close,volume,tradable）+ signals 表。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输出：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compare.json（两组笔数、胜率、最大单笔亏损）+ trades_filtered.csv。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测试：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过滤后最大单笔亏损应好于基准（亏损为负则数值更大）。只改文案、成交明细不变则失败。</w:t>
      </w:r>
    </w:p>
    <w:p>
      <w:pPr>
        <w:spacing w:before="160" w:after="60" w:line="269" w:lineRule="auto"/>
      </w:pPr>
      <w:r>
        <w:rPr>
          <w:rFonts w:ascii="Aptos" w:hAnsi="Aptos" w:eastAsia="Microsoft YaHei"/>
          <w:b/>
          <w:i w:val="0"/>
          <w:color w:val="1A535C"/>
          <w:sz w:val="24"/>
        </w:rPr>
        <w:t>样题 4｜分钟热度合成日线回测（hard，2–3 小时）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场景：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短线多头：分钟板块强度叠日线量价。坑是未来函数和涨跌停成交不了。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考察：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多频率对齐、时点截断、不可成交、成本。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instruction 写死：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分钟因子 14:30 截断。板块成分用当日可交易名单。信号日涨停则买量为 0；跌停则卖不出、次日再挂。费率写在 config 里。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输入：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分钟行情、日线、板块成分、config。全部在题包内。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输出：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metrics.json、nav.csv、未成交次数审计。</w:t>
      </w:r>
    </w:p>
    <w:p>
      <w:pPr>
        <w:spacing w:before="20" w:after="40" w:line="269" w:lineRule="auto"/>
        <w:ind w:left="170"/>
      </w:pPr>
      <w:r>
        <w:rPr>
          <w:rFonts w:ascii="Aptos" w:hAnsi="Aptos" w:eastAsia="Microsoft YaHei"/>
          <w:b/>
          <w:i w:val="0"/>
          <w:color w:val="222222"/>
          <w:sz w:val="21"/>
        </w:rPr>
        <w:t>测试：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把 14:45 改成极端值，结果变了就是未来函数。信号日改成涨停，成交必须为 0。禁止联网。</w:t>
      </w:r>
    </w:p>
    <w:p>
      <w:pPr>
        <w:spacing w:before="20"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不出机器学习选股题，那不是我的工作栈。</w:t>
      </w:r>
    </w:p>
    <w:p>
      <w:pPr>
        <w:spacing w:before="240" w:after="120" w:line="269" w:lineRule="auto"/>
        <w:pBdr>
          <w:bottom w:val="single" w:sz="12" w:space="1" w:color="1A535C"/>
        </w:pBdr>
      </w:pPr>
      <w:r>
        <w:rPr>
          <w:rFonts w:ascii="Aptos" w:hAnsi="Aptos" w:eastAsia="Microsoft YaHei"/>
          <w:b/>
          <w:i w:val="0"/>
          <w:color w:val="1A535C"/>
          <w:sz w:val="26"/>
        </w:rPr>
        <w:t>六、平台交付物（仍写在本题包内，不指向外部文件）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文件</w:t>
            </w:r>
          </w:p>
        </w:tc>
        <w:tc>
          <w:tcPr>
            <w:tcW w:type="dxa" w:w="51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写什么</w:t>
            </w:r>
          </w:p>
        </w:tc>
      </w:tr>
      <w:tr>
        <w:tc>
          <w:tcPr>
            <w:tcW w:type="dxa" w:w="51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instruction.md</w:t>
            </w:r>
          </w:p>
        </w:tc>
        <w:tc>
          <w:tcPr>
            <w:tcW w:type="dxa" w:w="51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目标、字段字典、输出 schema、边界、禁止联网和改测试</w:t>
            </w:r>
          </w:p>
        </w:tc>
      </w:tr>
      <w:tr>
        <w:tc>
          <w:tcPr>
            <w:tcW w:type="dxa" w:w="51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data/</w:t>
            </w:r>
          </w:p>
        </w:tc>
        <w:tc>
          <w:tcPr>
            <w:tcW w:type="dxa" w:w="51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脱敏输入 + 隐藏测例（Agent 不可见）</w:t>
            </w:r>
          </w:p>
        </w:tc>
      </w:tr>
      <w:tr>
        <w:tc>
          <w:tcPr>
            <w:tcW w:type="dxa" w:w="51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Dockerfile</w:t>
            </w:r>
          </w:p>
        </w:tc>
        <w:tc>
          <w:tcPr>
            <w:tcW w:type="dxa" w:w="51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Python + pandas/numpy，按 requirements 安装</w:t>
            </w:r>
          </w:p>
        </w:tc>
      </w:tr>
      <w:tr>
        <w:tc>
          <w:tcPr>
            <w:tcW w:type="dxa" w:w="51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test.sh</w:t>
            </w:r>
          </w:p>
        </w:tc>
        <w:tc>
          <w:tcPr>
            <w:tcW w:type="dxa" w:w="51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调用断言；非 0 退出即失败</w:t>
            </w:r>
          </w:p>
        </w:tc>
      </w:tr>
      <w:tr>
        <w:tc>
          <w:tcPr>
            <w:tcW w:type="dxa" w:w="51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solve.sh</w:t>
            </w:r>
          </w:p>
        </w:tc>
        <w:tc>
          <w:tcPr>
            <w:tcW w:type="dxa" w:w="51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参考解，证明题可解、测试没写反</w:t>
            </w:r>
          </w:p>
        </w:tc>
      </w:tr>
      <w:tr>
        <w:tc>
          <w:tcPr>
            <w:tcW w:type="dxa" w:w="51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meta.json</w:t>
            </w:r>
          </w:p>
        </w:tc>
        <w:tc>
          <w:tcPr>
            <w:tcW w:type="dxa" w:w="51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easy/medium/hard、预估耗时、知识点</w:t>
            </w:r>
          </w:p>
        </w:tc>
      </w:tr>
    </w:tbl>
    <w:p/>
    <w:p>
      <w:pPr>
        <w:spacing w:before="20"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工程边界：Linux 终端、Bash 启停、定时任务和日志用过；Dockerfile 按题写，不声称长期维护生产镜像。本机测试习惯是对落盘表做列、行数、关键股票、数值范围断言，正式交付改成平台要求的 pytest。</w:t>
      </w:r>
    </w:p>
    <w:p>
      <w:pPr>
        <w:spacing w:before="240" w:after="120" w:line="269" w:lineRule="auto"/>
        <w:pBdr>
          <w:bottom w:val="single" w:sz="12" w:space="1" w:color="1A535C"/>
        </w:pBdr>
      </w:pPr>
      <w:r>
        <w:rPr>
          <w:rFonts w:ascii="Aptos" w:hAnsi="Aptos" w:eastAsia="Microsoft YaHei"/>
          <w:b/>
          <w:i w:val="0"/>
          <w:color w:val="1A535C"/>
          <w:sz w:val="26"/>
        </w:rPr>
        <w:t>七、本文用到的全部材料（不再外挂）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材料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在本文哪里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i w:val="0"/>
                <w:color w:val="1A535C"/>
                <w:sz w:val="17"/>
              </w:rPr>
              <w:t>说明</w:t>
            </w:r>
          </w:p>
        </w:tc>
      </w:tr>
      <w:tr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申请说明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第一节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可整段粘贴到申请表</w:t>
            </w:r>
          </w:p>
        </w:tc>
      </w:tr>
      <w:tr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涨停热度证据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表 A、表 B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2026-08-21 真实落盘节选</w:t>
            </w:r>
          </w:p>
        </w:tc>
      </w:tr>
      <w:tr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业绩预告证据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表 C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2026-07-14 字段节选</w:t>
            </w:r>
          </w:p>
        </w:tc>
      </w:tr>
      <w:tr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涨停判定逻辑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第三节摘录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按板块阈值；出题用整阈值</w:t>
            </w:r>
          </w:p>
        </w:tc>
      </w:tr>
      <w:tr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预告解析顺序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第三节条目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PDF → 东财 → 标题</w:t>
            </w:r>
          </w:p>
        </w:tc>
      </w:tr>
      <w:tr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两条 Skill 全文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第四节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已去掉目录和启停命令地址</w:t>
            </w:r>
          </w:p>
        </w:tc>
      </w:tr>
      <w:tr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四道样题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第五节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输入输出和测试都写在题面</w:t>
            </w:r>
          </w:p>
        </w:tc>
      </w:tr>
      <w:tr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交付清单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第六节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222222"/>
                <w:sz w:val="16"/>
              </w:rPr>
              <w:t>平台文件角色，不是本机路径</w:t>
            </w:r>
          </w:p>
        </w:tc>
      </w:tr>
    </w:tbl>
    <w:p/>
    <w:p>
      <w:pPr>
        <w:spacing w:before="20"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不附带：本机目录、Skill 原文件、原始 CSV/Excel、未脱敏公告 PDF、个人账户收益、公司内部未公开数据。</w:t>
      </w:r>
    </w:p>
    <w:p>
      <w:pPr>
        <w:spacing w:before="240" w:after="0" w:line="269" w:lineRule="auto"/>
        <w:jc w:val="center"/>
      </w:pPr>
      <w:r>
        <w:rPr>
          <w:rFonts w:ascii="Aptos" w:hAnsi="Aptos" w:eastAsia="Microsoft YaHei"/>
          <w:b w:val="0"/>
          <w:i w:val="0"/>
          <w:color w:val="5A5A5A"/>
          <w:sz w:val="18"/>
        </w:rPr>
        <w:t>仅用于 TalentsAI 申请 ｜ 单文件投递 ｜ 2026年8月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