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mission-1--공공데이터-모니터링-결과보고서-④-아이디어-파트-초안"/>
    <w:p>
      <w:pPr>
        <w:pStyle w:val="Heading1"/>
      </w:pPr>
      <w:r>
        <w:t xml:space="preserve">Mission 1 — 공공데이터 모니터링 결과보고서 (④ 아이디어 파트 초안)</w:t>
      </w:r>
    </w:p>
    <w:p>
      <w:pPr>
        <w:pStyle w:val="BlockText"/>
      </w:pPr>
      <w:r>
        <w:t xml:space="preserve">양식</w:t>
      </w:r>
      <w:r>
        <w:t xml:space="preserve"> </w:t>
      </w:r>
      <w:r>
        <w:rPr>
          <w:rStyle w:val="VerbatimChar"/>
        </w:rPr>
        <w:t xml:space="preserve">2. 공공데이터 모니터링 결과보고서_양식.hwpx</w:t>
      </w:r>
      <w:r>
        <w:t xml:space="preserve"> </w:t>
      </w:r>
      <w:r>
        <w:t xml:space="preserve">의 칸 구성에 맞춰 작성한 초안이다.</w:t>
      </w:r>
      <w:r>
        <w:t xml:space="preserve"> </w:t>
      </w:r>
      <w:r>
        <w:t xml:space="preserve">한글(HWP) 양식에 칸 단위로 옮겨 붙이면 된다.</w:t>
      </w:r>
      <w:r>
        <w:t xml:space="preserve"> </w:t>
      </w:r>
      <w:r>
        <w:rPr>
          <w:b/>
          <w:bCs/>
        </w:rPr>
        <w:t xml:space="preserve">제출 전에 본인 문장으로 다시 쓸 것</w:t>
      </w:r>
      <w:r>
        <w:t xml:space="preserve"> </w:t>
      </w:r>
      <w:r>
        <w:t xml:space="preserve">— 생성형 AI 제시 내용을 그대로 내면 실적 불인정이다.</w:t>
      </w:r>
    </w:p>
    <w:p>
      <w:r>
        <w:pict>
          <v:rect style="width:0;height:1.5pt" o:hralign="center" o:hrstd="t" o:hr="t"/>
        </w:pict>
      </w:r>
    </w:p>
    <w:bookmarkStart w:id="9" w:name="X8d3f7c46c76c7122b4d7ba2ab8692bec4e45fcc"/>
    <w:p>
      <w:pPr>
        <w:pStyle w:val="Heading2"/>
      </w:pPr>
      <w:r>
        <w:t xml:space="preserve">□ 기본정보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팀명</w:t>
            </w:r>
          </w:p>
        </w:tc>
        <w:tc>
          <w:tcPr/>
          <w:p>
            <w:pPr>
              <w:pStyle w:val="Compact"/>
            </w:pPr>
            <w:r>
              <w:rPr>
                <w:rFonts w:hint="eastAsia"/>
              </w:rPr>
              <w:t xml:space="preserve">유니스타(油NISTAR)</w:t>
            </w:r>
          </w:p>
        </w:tc>
      </w:tr>
      <w:tr>
        <w:tc>
          <w:tcPr/>
          <w:p>
            <w:pPr>
              <w:pStyle w:val="Compact"/>
            </w:pPr>
            <w:r>
              <w:t xml:space="preserve">대표자</w:t>
            </w:r>
          </w:p>
        </w:tc>
        <w:tc>
          <w:tcPr/>
          <w:p>
            <w:pPr>
              <w:pStyle w:val="Compact"/>
            </w:pPr>
            <w:r>
              <w:t xml:space="preserve">최인영</w:t>
            </w:r>
          </w:p>
        </w:tc>
      </w:tr>
      <w:tr>
        <w:tc>
          <w:tcPr/>
          <w:p>
            <w:pPr>
              <w:pStyle w:val="Compact"/>
            </w:pPr>
            <w:r>
              <w:t xml:space="preserve">팀원</w:t>
            </w:r>
          </w:p>
        </w:tc>
        <w:tc>
          <w:tcPr/>
          <w:p>
            <w:pPr>
              <w:pStyle w:val="Compact"/>
            </w:pPr>
            <w:r>
              <w:t xml:space="preserve">박종진, 박상혁</w:t>
            </w:r>
          </w:p>
        </w:tc>
      </w:tr>
      <w:tr>
        <w:tc>
          <w:tcPr/>
          <w:p>
            <w:pPr>
              <w:pStyle w:val="Compact"/>
            </w:pPr>
            <w:r>
              <w:t xml:space="preserve">미션명</w:t>
            </w:r>
          </w:p>
        </w:tc>
        <w:tc>
          <w:tcPr/>
          <w:p>
            <w:pPr>
              <w:pStyle w:val="Compact"/>
            </w:pPr>
            <w:r>
              <w:t xml:space="preserve">Mission 1 — 공공데이터 모니터링</w:t>
            </w:r>
          </w:p>
        </w:tc>
      </w:tr>
      <w:tr>
        <w:tc>
          <w:tcPr/>
          <w:p>
            <w:pPr>
              <w:pStyle w:val="Compact"/>
            </w:pPr>
            <w:r>
              <w:t xml:space="preserve">제출일</w:t>
            </w:r>
          </w:p>
        </w:tc>
        <w:tc>
          <w:tcPr/>
          <w:p>
            <w:pPr>
              <w:pStyle w:val="Compact"/>
            </w:pPr>
            <w:r>
              <w:t xml:space="preserve">2026. 9. 27.</w:t>
            </w:r>
          </w:p>
        </w:tc>
      </w:tr>
    </w:tbl>
    <w:bookmarkEnd w:id="9"/>
    <w:bookmarkStart w:id="10" w:name="X1ab33f0350795b78bfa3a843d86e17894662256"/>
    <w:p>
      <w:pPr>
        <w:pStyle w:val="Heading2"/>
      </w:pPr>
      <w:r>
        <w:t xml:space="preserve">□ 모니터링 활동 총괄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활동유형</w:t>
            </w:r>
          </w:p>
        </w:tc>
        <w:tc>
          <w:tcPr/>
          <w:p>
            <w:pPr>
              <w:pStyle w:val="Compact"/>
            </w:pPr>
            <w:r>
              <w:t xml:space="preserve">수행 건수</w:t>
            </w:r>
          </w:p>
        </w:tc>
        <w:tc>
          <w:tcPr/>
          <w:p>
            <w:pPr>
              <w:pStyle w:val="Compact"/>
            </w:pPr>
            <w:r>
              <w:t xml:space="preserve">주요내용</w:t>
            </w:r>
          </w:p>
        </w:tc>
      </w:tr>
      <w:tr>
        <w:tc>
          <w:tcPr/>
          <w:p>
            <w:pPr>
              <w:pStyle w:val="Compact"/>
            </w:pPr>
            <w:r>
              <w:t xml:space="preserve">① 공공데이터포털 개방데이터 오류 점검</w:t>
            </w:r>
          </w:p>
        </w:tc>
        <w:tc>
          <w:tcPr/>
          <w:p>
            <w:pPr>
              <w:pStyle w:val="Compact"/>
            </w:pPr>
            <w:r>
              <w:t xml:space="preserve">(박종진 기재)</w:t>
            </w:r>
          </w:p>
        </w:tc>
        <w:tc>
          <w:tcPr/>
          <w:p>
            <w:pPr>
              <w:pStyle w:val="Compact"/>
            </w:pPr>
          </w:p>
        </w:tc>
      </w:tr>
      <w:tr>
        <w:tc>
          <w:tcPr/>
          <w:p>
            <w:pPr>
              <w:pStyle w:val="Compact"/>
            </w:pPr>
            <w:r>
              <w:t xml:space="preserve">② GDQ 활용 개방 파일 품질점검·개선</w:t>
            </w:r>
          </w:p>
        </w:tc>
        <w:tc>
          <w:tcPr/>
          <w:p>
            <w:pPr>
              <w:pStyle w:val="Compact"/>
            </w:pPr>
            <w:r>
              <w:t xml:space="preserve">(박상혁 기재)</w:t>
            </w:r>
          </w:p>
        </w:tc>
        <w:tc>
          <w:tcPr/>
          <w:p>
            <w:pPr>
              <w:pStyle w:val="Compact"/>
            </w:pPr>
          </w:p>
        </w:tc>
      </w:tr>
      <w:tr>
        <w:tc>
          <w:tcPr/>
          <w:p>
            <w:pPr>
              <w:pStyle w:val="Compact"/>
            </w:pPr>
            <w:r>
              <w:t xml:space="preserve">③ 오피넷 사용자 편의성 모니터링</w:t>
            </w:r>
          </w:p>
        </w:tc>
        <w:tc>
          <w:tcPr/>
          <w:p>
            <w:pPr>
              <w:pStyle w:val="Compact"/>
            </w:pPr>
            <w:r>
              <w:t xml:space="preserve">0</w:t>
            </w:r>
          </w:p>
        </w:tc>
        <w:tc>
          <w:tcPr/>
          <w:p>
            <w:pPr>
              <w:pStyle w:val="Compact"/>
            </w:pPr>
            <w:r>
              <w:t xml:space="preserve">해당없음</w:t>
            </w:r>
          </w:p>
        </w:tc>
      </w:tr>
      <w:tr>
        <w:tc>
          <w:tcPr/>
          <w:p>
            <w:pPr>
              <w:pStyle w:val="Compact"/>
            </w:pPr>
            <w:r>
              <w:t xml:space="preserve">④ 공공데이터 개선·활용도 향상 아이디어</w:t>
            </w:r>
          </w:p>
        </w:tc>
        <w:tc>
          <w:tcPr/>
          <w:p>
            <w:pPr>
              <w:pStyle w:val="Compact"/>
            </w:pPr>
            <w:r>
              <w:rPr>
                <w:b/>
                <w:bCs/>
              </w:rPr>
              <w:t xml:space="preserve">10</w:t>
            </w:r>
          </w:p>
        </w:tc>
        <w:tc>
          <w:tcPr/>
          <w:p>
            <w:pPr>
              <w:pStyle w:val="Compact"/>
            </w:pPr>
            <w:r>
              <w:t xml:space="preserve">개방목록 98건 전수 대조 및 파일 직접 분석을 통한 개선 6건·활용 4건 제안</w:t>
            </w:r>
          </w:p>
        </w:tc>
      </w:tr>
      <w:tr>
        <w:tc>
          <w:tcPr/>
          <w:p>
            <w:pPr>
              <w:pStyle w:val="Compact"/>
            </w:pPr>
            <w:r>
              <w:t xml:space="preserve">합계</w:t>
            </w:r>
          </w:p>
        </w:tc>
        <w:tc>
          <w:tcPr/>
          <w:p>
            <w:pPr>
              <w:pStyle w:val="Compact"/>
            </w:pPr>
            <w:r>
              <w:t xml:space="preserve">(①+②+10)</w:t>
            </w:r>
          </w:p>
        </w:tc>
        <w:tc>
          <w:tcPr/>
          <w:p>
            <w:pPr>
              <w:pStyle w:val="Compact"/>
            </w:pPr>
          </w:p>
        </w:tc>
      </w:tr>
    </w:tbl>
    <w:p>
      <w:r>
        <w:pict>
          <v:rect style="width:0;height:1.5pt" o:hralign="center" o:hrstd="t" o:hr="t"/>
        </w:pict>
      </w:r>
    </w:p>
    <w:bookmarkEnd w:id="10"/>
    <w:bookmarkEnd w:id="11"/>
    <w:bookmarkStart w:id="22" w:name="Xfc81760d8e2434c3aafb6ac2ed130892bc0facd"/>
    <w:p>
      <w:pPr>
        <w:pStyle w:val="Heading1"/>
      </w:pPr>
      <w:r>
        <w:t xml:space="preserve">□ 세부 모니터링 결과</w:t>
      </w:r>
    </w:p>
    <w:p>
      <w:pPr>
        <w:pStyle w:val="FirstParagraph"/>
      </w:pPr>
      <w:r>
        <w:t xml:space="preserve">각 활동의 「활동유형」은</w:t>
      </w:r>
      <w:r>
        <w:t xml:space="preserve"> </w:t>
      </w:r>
      <w:r>
        <w:rPr>
          <w:b/>
          <w:bCs/>
        </w:rPr>
        <w:t xml:space="preserve">④ 공공데이터 개선·활용 아이디어</w:t>
      </w:r>
      <w:r>
        <w:t xml:space="preserve">에 체크한다.</w:t>
      </w:r>
      <w:r>
        <w:t xml:space="preserve"> </w:t>
      </w:r>
      <w:r>
        <w:t xml:space="preserve">(활동 5는 실제 파일 개선을 수행했고, 활동 10은 ① 성격도 있다. 아래 "확인 필요" 참조)</w:t>
      </w:r>
    </w:p>
    <w:p>
      <w:r>
        <w:pict>
          <v:rect style="width:0;height:1.5pt" o:hralign="center" o:hrstd="t" o:hr="t"/>
        </w:pict>
      </w:r>
    </w:p>
    <w:bookmarkStart w:id="12" w:name="활동-1-가격데이터-시계열-미제공"/>
    <w:p>
      <w:pPr>
        <w:pStyle w:val="Heading2"/>
      </w:pPr>
      <w:r>
        <w:t xml:space="preserve">[활동 1] 가격데이터 시계열 미제공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활동유형</w:t>
            </w:r>
          </w:p>
        </w:tc>
        <w:tc>
          <w:tcPr/>
          <w:p>
            <w:pPr>
              <w:pStyle w:val="Compact"/>
            </w:pPr>
            <w:r>
              <w:t xml:space="preserve">☑ 공공데이터 개선·활용 아이디어</w:t>
            </w:r>
          </w:p>
        </w:tc>
      </w:tr>
      <w:tr>
        <w:tc>
          <w:tcPr/>
          <w:p>
            <w:pPr>
              <w:pStyle w:val="Compact"/>
            </w:pPr>
            <w:r>
              <w:rPr>
                <w:b/>
                <w:bCs/>
              </w:rPr>
              <w:t xml:space="preserve">대상 데이터/서비스</w:t>
            </w:r>
          </w:p>
        </w:tc>
        <w:tc>
          <w:tcPr/>
          <w:p>
            <w:pPr>
              <w:pStyle w:val="Compact"/>
            </w:pPr>
            <w:r>
              <w:t xml:space="preserve">형태별 주유소 판매가격, 상표별 주유소 판매가격, 제품별 주유소 판매가격, 국내 전국 개별 주유소 판매가격, LPG용기충전소·판매소 제품별 판매가격, 석유제품 전자상거래 가격</w:t>
            </w:r>
          </w:p>
        </w:tc>
      </w:tr>
      <w:tr>
        <w:tc>
          <w:tcPr/>
          <w:p>
            <w:pPr>
              <w:pStyle w:val="Compact"/>
            </w:pPr>
            <w:r>
              <w:rPr>
                <w:b/>
                <w:bCs/>
              </w:rPr>
              <w:t xml:space="preserve">점검·활동 내용</w:t>
            </w:r>
          </w:p>
        </w:tc>
        <w:tc>
          <w:tcPr/>
          <w:p>
            <w:pPr>
              <w:pStyle w:val="Compact"/>
            </w:pPr>
            <w:r>
              <w:t xml:space="preserve">개방 CSV 73개를 내려받아 파일별 데이터 행 수를 집계하고, 시계열 제공 여부를 파일 계열별로 비교함</w:t>
            </w:r>
          </w:p>
        </w:tc>
      </w:tr>
      <w:tr>
        <w:tc>
          <w:tcPr/>
          <w:p>
            <w:pPr>
              <w:pStyle w:val="Compact"/>
            </w:pPr>
            <w:r>
              <w:rPr>
                <w:b/>
                <w:bCs/>
              </w:rPr>
              <w:t xml:space="preserve">발견사항 / 현황</w:t>
            </w:r>
          </w:p>
        </w:tc>
        <w:tc>
          <w:tcPr/>
          <w:p>
            <w:pPr>
              <w:pStyle w:val="Compact"/>
            </w:pPr>
            <w:r>
              <w:t xml:space="preserve">오피넷 계열 가격 파일은 현재 시점 스냅샷만 제공한다. 형태별 주유소 판매가격 2행(셀프·비셀프 각 1행, 2026-09-18), 상표별 8행(1시점), LPG 충전소·판매소 제품별 각 1행, 석유제품 전자상거래 1행이다. 전국 개별 주유소 판매가격은 10,251개 주유소를 담고 있으나 하루치다. 반면 같은 기관의 주유소 요소수 평균판매가격(지역별)은 51개월(2022-04~2026-06), 국내 석유비축일수는 22년(2004~2025) 시계열로 제공된다.</w:t>
            </w:r>
          </w:p>
        </w:tc>
      </w:tr>
      <w:tr>
        <w:tc>
          <w:tcPr/>
          <w:p>
            <w:pPr>
              <w:pStyle w:val="Compact"/>
            </w:pPr>
            <w:r>
              <w:rPr>
                <w:b/>
                <w:bCs/>
              </w:rPr>
              <w:t xml:space="preserve">개선대상 / 문제점</w:t>
            </w:r>
          </w:p>
        </w:tc>
        <w:tc>
          <w:tcPr/>
          <w:p>
            <w:pPr>
              <w:pStyle w:val="Compact"/>
            </w:pPr>
            <w:r>
              <w:t xml:space="preserve">시계열 제공 역량이 없는 것이 아니라 가격 데이터에만 적용되지 않고 있다. 그 결과 정유사 공급가격 변동이 주유소 판매가격에 반영되는 속도(가격 전가의 시차·비대칭) 분석이 개방 파일만으로는 불가능하다. 분석하려는 이용자는 매일 직접 내려받아 축적해야 하며, 축적 시작 이전의 과거는 누구도 복원할 수 없다.</w:t>
            </w:r>
          </w:p>
        </w:tc>
      </w:tr>
      <w:tr>
        <w:tc>
          <w:tcPr/>
          <w:p>
            <w:pPr>
              <w:pStyle w:val="Compact"/>
            </w:pPr>
            <w:r>
              <w:rPr>
                <w:b/>
                <w:bCs/>
              </w:rPr>
              <w:t xml:space="preserve">개선·제안 내용</w:t>
            </w:r>
          </w:p>
        </w:tc>
        <w:tc>
          <w:tcPr/>
          <w:p>
            <w:pPr>
              <w:pStyle w:val="Compact"/>
            </w:pPr>
            <w:r>
              <w:t xml:space="preserve">주유소·LPG·정유사 가격 파일을 일자별 누적 시계열로 개방한다(최소 3년). 전량이 부담이면 전국·지역·상표·형태 단위 집계값만이라도 시계열로 제공한다. 전국 개별 주유소 판매가격 파일은 이미 파일명에 조회기간(예: 20260918-20260918)이 포함되어 있으므로, 이 구조를 활용한 기간지정 다운로드로도 구현 가능하다. 시행 시 유류세 인하·환원이 실제 소비자 가격에 반영됐는지를 공공데이터로 검증할 수 있게 되고, 이용자별 중복 수집 비용이 사라진다.</w:t>
            </w:r>
          </w:p>
        </w:tc>
      </w:tr>
      <w:tr>
        <w:tc>
          <w:tcPr/>
          <w:p>
            <w:pPr>
              <w:pStyle w:val="Compact"/>
            </w:pPr>
            <w:r>
              <w:rPr>
                <w:b/>
                <w:bCs/>
              </w:rPr>
              <w:t xml:space="preserve">조치 여부</w:t>
            </w:r>
          </w:p>
        </w:tc>
        <w:tc>
          <w:tcPr/>
          <w:p>
            <w:pPr>
              <w:pStyle w:val="Compact"/>
            </w:pPr>
            <w:r>
              <w:t xml:space="preserve">☑ 아이디어 제안</w:t>
            </w:r>
          </w:p>
        </w:tc>
      </w:tr>
      <w:tr>
        <w:tc>
          <w:tcPr/>
          <w:p>
            <w:pPr>
              <w:pStyle w:val="Compact"/>
            </w:pPr>
            <w:r>
              <w:rPr>
                <w:b/>
                <w:bCs/>
              </w:rPr>
              <w:t xml:space="preserve">증빙·첨부자료</w:t>
            </w:r>
          </w:p>
        </w:tc>
        <w:tc>
          <w:tcPr/>
          <w:p>
            <w:pPr>
              <w:pStyle w:val="Compact"/>
            </w:pPr>
            <w:r>
              <w:t xml:space="preserve">☑ 기타(파일별 행 수 집계 결과 —</w:t>
            </w:r>
            <w:r>
              <w:t xml:space="preserve"> </w:t>
            </w:r>
            <w:r>
              <w:rPr>
                <w:rStyle w:val="VerbatimChar"/>
              </w:rPr>
              <w:t xml:space="preserve">idea_figures.py</w:t>
            </w:r>
            <w:r>
              <w:t xml:space="preserve"> </w:t>
            </w:r>
            <w:r>
              <w:t xml:space="preserve">출력)</w:t>
            </w:r>
          </w:p>
        </w:tc>
      </w:tr>
      <w:tr>
        <w:tc>
          <w:tcPr/>
          <w:p>
            <w:pPr>
              <w:pStyle w:val="Compact"/>
            </w:pPr>
            <w:r>
              <w:rPr>
                <w:b/>
                <w:bCs/>
              </w:rPr>
              <w:t xml:space="preserve">비고</w:t>
            </w:r>
          </w:p>
        </w:tc>
        <w:tc>
          <w:tcPr/>
          <w:p>
            <w:pPr>
              <w:pStyle w:val="Compact"/>
            </w:pPr>
            <w:r>
              <w:t xml:space="preserve">활동 7(주유소 가격차 요인 분해)의 추세 검증이 이 건의 선행 여부에 달려 있다</w:t>
            </w:r>
          </w:p>
        </w:tc>
      </w:tr>
    </w:tbl>
    <w:p>
      <w:r>
        <w:pict>
          <v:rect style="width:0;height:1.5pt" o:hralign="center" o:hrstd="t" o:hr="t"/>
        </w:pict>
      </w:r>
    </w:p>
    <w:bookmarkEnd w:id="12"/>
    <w:bookmarkStart w:id="13" w:name="활동-2-주유소-고유-식별자id-미부여로-파일-간-결합-불가"/>
    <w:p>
      <w:pPr>
        <w:pStyle w:val="Heading2"/>
      </w:pPr>
      <w:r>
        <w:t xml:space="preserve">[활동 2] 주유소 고유 식별자(ID) 미부여로 파일 간 결합 불가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활동유형</w:t>
            </w:r>
          </w:p>
        </w:tc>
        <w:tc>
          <w:tcPr/>
          <w:p>
            <w:pPr>
              <w:pStyle w:val="Compact"/>
            </w:pPr>
            <w:r>
              <w:t xml:space="preserve">☑ 공공데이터 개선·활용 아이디어</w:t>
            </w:r>
          </w:p>
        </w:tc>
      </w:tr>
      <w:tr>
        <w:tc>
          <w:tcPr/>
          <w:p>
            <w:pPr>
              <w:pStyle w:val="Compact"/>
            </w:pPr>
            <w:r>
              <w:rPr>
                <w:b/>
                <w:bCs/>
              </w:rPr>
              <w:t xml:space="preserve">대상 데이터/서비스</w:t>
            </w:r>
          </w:p>
        </w:tc>
        <w:tc>
          <w:tcPr/>
          <w:p>
            <w:pPr>
              <w:pStyle w:val="Compact"/>
            </w:pPr>
            <w:r>
              <w:t xml:space="preserve">국내 전국 개별 주유소 판매가격, 알뜰주유소 현황, 인천지역 휘발유 가격 현황, 인천지역 주유소 위치 현황</w:t>
            </w:r>
          </w:p>
        </w:tc>
      </w:tr>
      <w:tr>
        <w:tc>
          <w:tcPr/>
          <w:p>
            <w:pPr>
              <w:pStyle w:val="Compact"/>
            </w:pPr>
            <w:r>
              <w:rPr>
                <w:b/>
                <w:bCs/>
              </w:rPr>
              <w:t xml:space="preserve">점검·활동 내용</w:t>
            </w:r>
          </w:p>
        </w:tc>
        <w:tc>
          <w:tcPr/>
          <w:p>
            <w:pPr>
              <w:pStyle w:val="Compact"/>
            </w:pPr>
            <w:r>
              <w:t xml:space="preserve">네 파일의 열 구성을 비교하고, 식별자가 없는 파일 간에 상호명 문자열로 결합을 시도해 일치율을 측정함</w:t>
            </w:r>
          </w:p>
        </w:tc>
      </w:tr>
      <w:tr>
        <w:tc>
          <w:tcPr/>
          <w:p>
            <w:pPr>
              <w:pStyle w:val="Compact"/>
            </w:pPr>
            <w:r>
              <w:rPr>
                <w:b/>
                <w:bCs/>
              </w:rPr>
              <w:t xml:space="preserve">발견사항 / 현황</w:t>
            </w:r>
          </w:p>
        </w:tc>
        <w:tc>
          <w:tcPr/>
          <w:p>
            <w:pPr>
              <w:pStyle w:val="Compact"/>
            </w:pPr>
            <w:r>
              <w:t xml:space="preserve">국내 전국 개별 주유소 판매가격 파일에는 주유소별 고유 식별자(예: A0033584)가 부여되어 있다. 그러나 알뜰주유소 현황(1,328행, 열=상호·주소·상표·셀프여부), 인천지역 휘발유 가격 현황(307개), 인천지역 주유소 위치 현황(322행, 고유 상호명 315개)에는 식별자 열이 없다. 상호명으로 결합을 시도한 결과, 인천 가격 307개 중 243개만 위치 데이터와 일치해 일치율 79.2%였고 64개는 좌표를 붙일 수 없었다. 알뜰주유소 1,301개(중복 제외) 중 1,197개가 일간 가격과 일치해 92.0%였고 104개는 가격을 붙일 수 없었다.</w:t>
            </w:r>
          </w:p>
        </w:tc>
      </w:tr>
      <w:tr>
        <w:tc>
          <w:tcPr/>
          <w:p>
            <w:pPr>
              <w:pStyle w:val="Compact"/>
            </w:pPr>
            <w:r>
              <w:rPr>
                <w:b/>
                <w:bCs/>
              </w:rPr>
              <w:t xml:space="preserve">개선대상 / 문제점</w:t>
            </w:r>
          </w:p>
        </w:tc>
        <w:tc>
          <w:tcPr/>
          <w:p>
            <w:pPr>
              <w:pStyle w:val="Compact"/>
            </w:pPr>
            <w:r>
              <w:t xml:space="preserve">같은 기관이 같은 주유소를 가리키면서 결합 키를 제공하지 않아, 이용자는 매번 상호명 정제 로직을 직접 작성해야 한다. 정제 방식이 이용자마다 달라 동일 데이터에서 서로 다른 결과가 나오며, 분석의 재현성이 확보되지 않는다.</w:t>
            </w:r>
          </w:p>
        </w:tc>
      </w:tr>
      <w:tr>
        <w:tc>
          <w:tcPr/>
          <w:p>
            <w:pPr>
              <w:pStyle w:val="Compact"/>
            </w:pPr>
            <w:r>
              <w:rPr>
                <w:b/>
                <w:bCs/>
              </w:rPr>
              <w:t xml:space="preserve">개선·제안 내용</w:t>
            </w:r>
          </w:p>
        </w:tc>
        <w:tc>
          <w:tcPr/>
          <w:p>
            <w:pPr>
              <w:pStyle w:val="Compact"/>
            </w:pPr>
            <w:r>
              <w:t xml:space="preserve">국내 전국 개별 주유소 판매가격 파일이 이미 사용 중인 식별자를 기관 표준 키로 지정하고, 주유소·충전소가 등장하는 모든 개방 파일에 「주유소ID」 열을 추가한다. 나아가 좌표·상표·셀프여부·알뜰구분 등 변동이 적은 속성은 식별자를 키로 하는 기준정보(마스터) 파일로 분리해 개방한다. 열 하나를 추가하는 것으로 위 두 사례에서 유실되던 64개·104개가 0개가 되고, 지도 기반 주유소 정보 서비스의 개발 비용이 직접 감소한다.</w:t>
            </w:r>
          </w:p>
        </w:tc>
      </w:tr>
      <w:tr>
        <w:tc>
          <w:tcPr/>
          <w:p>
            <w:pPr>
              <w:pStyle w:val="Compact"/>
            </w:pPr>
            <w:r>
              <w:rPr>
                <w:b/>
                <w:bCs/>
              </w:rPr>
              <w:t xml:space="preserve">조치 여부</w:t>
            </w:r>
          </w:p>
        </w:tc>
        <w:tc>
          <w:tcPr/>
          <w:p>
            <w:pPr>
              <w:pStyle w:val="Compact"/>
            </w:pPr>
            <w:r>
              <w:t xml:space="preserve">☑ 아이디어 제안</w:t>
            </w:r>
          </w:p>
        </w:tc>
      </w:tr>
      <w:tr>
        <w:tc>
          <w:tcPr/>
          <w:p>
            <w:pPr>
              <w:pStyle w:val="Compact"/>
            </w:pPr>
            <w:r>
              <w:rPr>
                <w:b/>
                <w:bCs/>
              </w:rPr>
              <w:t xml:space="preserve">증빙·첨부자료</w:t>
            </w:r>
          </w:p>
        </w:tc>
        <w:tc>
          <w:tcPr/>
          <w:p>
            <w:pPr>
              <w:pStyle w:val="Compact"/>
            </w:pPr>
            <w:r>
              <w:t xml:space="preserve">☑ 기타(상호명 결합 일치율 측정 결과 —</w:t>
            </w:r>
            <w:r>
              <w:t xml:space="preserve"> </w:t>
            </w:r>
            <w:r>
              <w:rPr>
                <w:rStyle w:val="VerbatimChar"/>
              </w:rPr>
              <w:t xml:space="preserve">idea_figures.py</w:t>
            </w:r>
            <w:r>
              <w:t xml:space="preserve"> </w:t>
            </w:r>
            <w:r>
              <w:t xml:space="preserve">출력)</w:t>
            </w:r>
          </w:p>
        </w:tc>
      </w:tr>
      <w:tr>
        <w:tc>
          <w:tcPr/>
          <w:p>
            <w:pPr>
              <w:pStyle w:val="Compact"/>
            </w:pPr>
            <w:r>
              <w:rPr>
                <w:b/>
                <w:bCs/>
              </w:rPr>
              <w:t xml:space="preserve">비고</w:t>
            </w:r>
          </w:p>
        </w:tc>
        <w:tc>
          <w:tcPr/>
          <w:p>
            <w:pPr>
              <w:pStyle w:val="Compact"/>
            </w:pPr>
            <w:r>
              <w:t xml:space="preserve">활동 8(요소수 경로 안내 확장)의 선행 조건</w:t>
            </w:r>
          </w:p>
        </w:tc>
      </w:tr>
    </w:tbl>
    <w:p>
      <w:r>
        <w:pict>
          <v:rect style="width:0;height:1.5pt" o:hralign="center" o:hrstd="t" o:hr="t"/>
        </w:pict>
      </w:r>
    </w:p>
    <w:bookmarkEnd w:id="13"/>
    <w:bookmarkStart w:id="14" w:name="활동-3-상표분류-명칭-체계가-파일마다-상이"/>
    <w:p>
      <w:pPr>
        <w:pStyle w:val="Heading2"/>
      </w:pPr>
      <w:r>
        <w:t xml:space="preserve">[활동 3] 상표·분류 명칭 체계가 파일마다 상이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활동유형</w:t>
            </w:r>
          </w:p>
        </w:tc>
        <w:tc>
          <w:tcPr/>
          <w:p>
            <w:pPr>
              <w:pStyle w:val="Compact"/>
            </w:pPr>
            <w:r>
              <w:t xml:space="preserve">☑ 공공데이터 개선·활용 아이디어</w:t>
            </w:r>
          </w:p>
        </w:tc>
      </w:tr>
      <w:tr>
        <w:tc>
          <w:tcPr/>
          <w:p>
            <w:pPr>
              <w:pStyle w:val="Compact"/>
            </w:pPr>
            <w:r>
              <w:rPr>
                <w:b/>
                <w:bCs/>
              </w:rPr>
              <w:t xml:space="preserve">대상 데이터/서비스</w:t>
            </w:r>
          </w:p>
        </w:tc>
        <w:tc>
          <w:tcPr/>
          <w:p>
            <w:pPr>
              <w:pStyle w:val="Compact"/>
            </w:pPr>
            <w:r>
              <w:t xml:space="preserve">알뜰주유소 현황, 국내 전국 개별 주유소 판매가격, 상표별 주유소 판매가격, 오피넷 오픈API 이용 가이드(2026.06)</w:t>
            </w:r>
          </w:p>
        </w:tc>
      </w:tr>
      <w:tr>
        <w:tc>
          <w:tcPr/>
          <w:p>
            <w:pPr>
              <w:pStyle w:val="Compact"/>
            </w:pPr>
            <w:r>
              <w:rPr>
                <w:b/>
                <w:bCs/>
              </w:rPr>
              <w:t xml:space="preserve">점검·활동 내용</w:t>
            </w:r>
          </w:p>
        </w:tc>
        <w:tc>
          <w:tcPr/>
          <w:p>
            <w:pPr>
              <w:pStyle w:val="Compact"/>
            </w:pPr>
            <w:r>
              <w:t xml:space="preserve">세 파일의 상표 값 분포를 각각 집계해 대응 관계와 개수를 대조함</w:t>
            </w:r>
          </w:p>
        </w:tc>
      </w:tr>
      <w:tr>
        <w:tc>
          <w:tcPr/>
          <w:p>
            <w:pPr>
              <w:pStyle w:val="Compact"/>
            </w:pPr>
            <w:r>
              <w:rPr>
                <w:b/>
                <w:bCs/>
              </w:rPr>
              <w:t xml:space="preserve">발견사항 / 현황</w:t>
            </w:r>
          </w:p>
        </w:tc>
        <w:tc>
          <w:tcPr/>
          <w:p>
            <w:pPr>
              <w:pStyle w:val="Compact"/>
            </w:pPr>
            <w:r>
              <w:t xml:space="preserve">동일한 알뜰주유소를 파일마다 다른 명칭으로 표기한다. 알뜰주유소 현황 파일은 농협알뜰 717·자영알뜰 401·도로공사알뜰 210으로, 국내 전국 개별 주유소 판매가격 파일은 NH-OIL 720·알뜰주유소 378·알뜰(ex) 205로 표기한다. 상표별 주유소 판매가격 파일은 또 다른 체계인 「알뜰주유소(전체)」·「알뜰(자영)」을 사용한다. 오피넷 API 가이드에서도 상표코드 집합이 페이지마다 달라 SKG·E1G 코드는 일부 API에만 존재한다.</w:t>
            </w:r>
          </w:p>
        </w:tc>
      </w:tr>
      <w:tr>
        <w:tc>
          <w:tcPr/>
          <w:p>
            <w:pPr>
              <w:pStyle w:val="Compact"/>
            </w:pPr>
            <w:r>
              <w:rPr>
                <w:b/>
                <w:bCs/>
              </w:rPr>
              <w:t xml:space="preserve">개선대상 / 문제점</w:t>
            </w:r>
          </w:p>
        </w:tc>
        <w:tc>
          <w:tcPr/>
          <w:p>
            <w:pPr>
              <w:pStyle w:val="Compact"/>
            </w:pPr>
            <w:r>
              <w:t xml:space="preserve">「알뜰주유소가 전국에 몇 개인가」라는 질문에 파일마다 다른 답이 나온다. 이용자는 세 체계 간 대응 관계를 추측해 매핑해야 하는데, 개수까지 어긋나 있어(농협알뜰 717 대 NH-OIL 720) 매핑의 정확성을 검증할 방법이 없다. 알뜰주유소 정책 효과를 평가하려는 경우 대상 집합이 확정되지 않아 결과를 신뢰하기 어렵다.</w:t>
            </w:r>
          </w:p>
        </w:tc>
      </w:tr>
      <w:tr>
        <w:tc>
          <w:tcPr/>
          <w:p>
            <w:pPr>
              <w:pStyle w:val="Compact"/>
            </w:pPr>
            <w:r>
              <w:rPr>
                <w:b/>
                <w:bCs/>
              </w:rPr>
              <w:t xml:space="preserve">개선·제안 내용</w:t>
            </w:r>
          </w:p>
        </w:tc>
        <w:tc>
          <w:tcPr/>
          <w:p>
            <w:pPr>
              <w:pStyle w:val="Compact"/>
            </w:pPr>
            <w:r>
              <w:t xml:space="preserve">상표·주유소 형태·알뜰구분에 대해 코드값·명칭·변경이력을 포함한 공통 코드집을 작성해 개방하고, 모든 개방 파일이 명칭 문자열 대신 코드값을 수록하도록 한다. 표시용 명칭은 코드집에서 조회한다. 이렇게 하면 파일 간 결합에서 추측이 사라지고, 개수 불일치와 같은 품질 문제를 기관이 개방 전에 자동으로 발견할 수 있다.</w:t>
            </w:r>
          </w:p>
        </w:tc>
      </w:tr>
      <w:tr>
        <w:tc>
          <w:tcPr/>
          <w:p>
            <w:pPr>
              <w:pStyle w:val="Compact"/>
            </w:pPr>
            <w:r>
              <w:rPr>
                <w:b/>
                <w:bCs/>
              </w:rPr>
              <w:t xml:space="preserve">조치 여부</w:t>
            </w:r>
          </w:p>
        </w:tc>
        <w:tc>
          <w:tcPr/>
          <w:p>
            <w:pPr>
              <w:pStyle w:val="Compact"/>
            </w:pPr>
            <w:r>
              <w:t xml:space="preserve">☑ 아이디어 제안</w:t>
            </w:r>
          </w:p>
        </w:tc>
      </w:tr>
      <w:tr>
        <w:tc>
          <w:tcPr/>
          <w:p>
            <w:pPr>
              <w:pStyle w:val="Compact"/>
            </w:pPr>
            <w:r>
              <w:rPr>
                <w:b/>
                <w:bCs/>
              </w:rPr>
              <w:t xml:space="preserve">증빙·첨부자료</w:t>
            </w:r>
          </w:p>
        </w:tc>
        <w:tc>
          <w:tcPr/>
          <w:p>
            <w:pPr>
              <w:pStyle w:val="Compact"/>
            </w:pPr>
            <w:r>
              <w:t xml:space="preserve">☑ 기타(파일별 상표 값 분포 집계 —</w:t>
            </w:r>
            <w:r>
              <w:t xml:space="preserve"> </w:t>
            </w:r>
            <w:r>
              <w:rPr>
                <w:rStyle w:val="VerbatimChar"/>
              </w:rPr>
              <w:t xml:space="preserve">idea_figures.py</w:t>
            </w:r>
            <w:r>
              <w:t xml:space="preserve"> </w:t>
            </w:r>
            <w:r>
              <w:t xml:space="preserve">출력)</w:t>
            </w:r>
          </w:p>
        </w:tc>
      </w:tr>
      <w:tr>
        <w:tc>
          <w:tcPr/>
          <w:p>
            <w:pPr>
              <w:pStyle w:val="Compact"/>
            </w:pPr>
            <w:r>
              <w:rPr>
                <w:b/>
                <w:bCs/>
              </w:rPr>
              <w:t xml:space="preserve">비고</w:t>
            </w:r>
          </w:p>
        </w:tc>
        <w:tc>
          <w:tcPr/>
          <w:p>
            <w:pPr>
              <w:pStyle w:val="Compact"/>
            </w:pPr>
            <w:r>
              <w:t xml:space="preserve">활동 10의 API 코드 정합성 문제와 동일한 해법이므로 함께 적용 가능</w:t>
            </w:r>
          </w:p>
        </w:tc>
      </w:tr>
    </w:tbl>
    <w:p>
      <w:r>
        <w:pict>
          <v:rect style="width:0;height:1.5pt" o:hralign="center" o:hrstd="t" o:hr="t"/>
        </w:pict>
      </w:r>
    </w:p>
    <w:bookmarkEnd w:id="14"/>
    <w:bookmarkStart w:id="15" w:name="활동-4-표-구조기간단위-표기-비표준"/>
    <w:p>
      <w:pPr>
        <w:pStyle w:val="Heading2"/>
      </w:pPr>
      <w:r>
        <w:t xml:space="preserve">[활동 4] 표 구조·기간·단위 표기 비표준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활동유형</w:t>
            </w:r>
          </w:p>
        </w:tc>
        <w:tc>
          <w:tcPr/>
          <w:p>
            <w:pPr>
              <w:pStyle w:val="Compact"/>
            </w:pPr>
            <w:r>
              <w:t xml:space="preserve">☑ 공공데이터 개선·활용 아이디어</w:t>
            </w:r>
          </w:p>
        </w:tc>
      </w:tr>
      <w:tr>
        <w:tc>
          <w:tcPr/>
          <w:p>
            <w:pPr>
              <w:pStyle w:val="Compact"/>
            </w:pPr>
            <w:r>
              <w:rPr>
                <w:b/>
                <w:bCs/>
              </w:rPr>
              <w:t xml:space="preserve">대상 데이터/서비스</w:t>
            </w:r>
          </w:p>
        </w:tc>
        <w:tc>
          <w:tcPr/>
          <w:p>
            <w:pPr>
              <w:pStyle w:val="Compact"/>
            </w:pPr>
            <w:r>
              <w:t xml:space="preserve">국내 원유수입_국가별, 인천지역 휘발유 가격 현황, LPG집단공급사업자·용기충전소·용기판매소 제품별 판매가격, 국내석유제품 가격 동향</w:t>
            </w:r>
          </w:p>
        </w:tc>
      </w:tr>
      <w:tr>
        <w:tc>
          <w:tcPr/>
          <w:p>
            <w:pPr>
              <w:pStyle w:val="Compact"/>
            </w:pPr>
            <w:r>
              <w:rPr>
                <w:b/>
                <w:bCs/>
              </w:rPr>
              <w:t xml:space="preserve">점검·활동 내용</w:t>
            </w:r>
          </w:p>
        </w:tc>
        <w:tc>
          <w:tcPr/>
          <w:p>
            <w:pPr>
              <w:pStyle w:val="Compact"/>
            </w:pPr>
            <w:r>
              <w:t xml:space="preserve">파일별 열 구성·빈 칸 비율·기간 표기·단위를 대조하고, 개방목록 98건과 내려받은 파일을 1:1로 맞춰 건수를 검증함</w:t>
            </w:r>
          </w:p>
        </w:tc>
      </w:tr>
      <w:tr>
        <w:tc>
          <w:tcPr/>
          <w:p>
            <w:pPr>
              <w:pStyle w:val="Compact"/>
            </w:pPr>
            <w:r>
              <w:rPr>
                <w:b/>
                <w:bCs/>
              </w:rPr>
              <w:t xml:space="preserve">발견사항 / 현황</w:t>
            </w:r>
          </w:p>
        </w:tc>
        <w:tc>
          <w:tcPr/>
          <w:p>
            <w:pPr>
              <w:pStyle w:val="Compact"/>
            </w:pPr>
            <w:r>
              <w:t xml:space="preserve">첫째, 국내 원유수입_국가별 파일은 49개국에 물량·금액·단가를 곱한 148개 열과 46개 행(1980~2025)으로 구성되어, 빈 칸이 3,351개로 전체 6,762칸의 49.6%다. 인천지역 가격 파일도 12개월이 열로 펼쳐진 형태다. 둘째, 기간 표기가 LPG집단공급사업자는 「2026년09월4주」, 용기충전소·판매소는 「26년09월5주」로 연도 자릿수와 기준 주차가 모두 다르다. 셋째, 단위가 집단공급사업자는 원/㎥, 충전소·판매소는 원/kg로 갈린다. 넷째, 「국내석유제품 가격 동향」 1개 목록에 월간·주간 보고서가 회차별로 묶여 있다.</w:t>
            </w:r>
          </w:p>
        </w:tc>
      </w:tr>
      <w:tr>
        <w:tc>
          <w:tcPr/>
          <w:p>
            <w:pPr>
              <w:pStyle w:val="Compact"/>
            </w:pPr>
            <w:r>
              <w:rPr>
                <w:b/>
                <w:bCs/>
              </w:rPr>
              <w:t xml:space="preserve">개선대상 / 문제점</w:t>
            </w:r>
          </w:p>
        </w:tc>
        <w:tc>
          <w:tcPr/>
          <w:p>
            <w:pPr>
              <w:pStyle w:val="Compact"/>
            </w:pPr>
            <w:r>
              <w:t xml:space="preserve">빈 칸이 절반인 148열 표는 분석 도구에 그대로 입력할 수 없고 일반 이용자는 파일을 여는 것조차 어렵다. 기간·단위가 다르면 파일을 결합할 때마다 변환 규칙을 새로 만들어야 한다. 회차 묶임은 실제 집계 오류로 이어진다. 본 팀은 개방 파일 86개를 내려받고 목표 86건을 모두 확보한 것으로 알고 있었으나, 목록 기준으로 대조한 결과 실제 확보는 84건이고 2건(주유소지역상표별통계, 일반 석유상식)이 누락된 상태였다. 「국내석유제품 가격 동향」 1건을 PDF 3회차로 받아 파일 수가 2개 부풀려지면서 누락이 가려져 있었다.</w:t>
            </w:r>
          </w:p>
        </w:tc>
      </w:tr>
      <w:tr>
        <w:tc>
          <w:tcPr/>
          <w:p>
            <w:pPr>
              <w:pStyle w:val="Compact"/>
            </w:pPr>
            <w:r>
              <w:rPr>
                <w:b/>
                <w:bCs/>
              </w:rPr>
              <w:t xml:space="preserve">개선·제안 내용</w:t>
            </w:r>
          </w:p>
        </w:tc>
        <w:tc>
          <w:tcPr/>
          <w:p>
            <w:pPr>
              <w:pStyle w:val="Compact"/>
            </w:pPr>
            <w:r>
              <w:t xml:space="preserve">개방 파일 작성 지침을 마련해 적용한다. ① 국가·월과 같이 값이 늘어나는 축은 열이 아니라 행으로 배치한다(원유수입 파일이라면 연도·국가·물량·금액·단가 5개 열로 정리된다). ② 기간은 YYYY-MM-DD 또는 YYYY-Www 한 가지 형식으로 통일한다. ③ 단위는 열 이름에 명시하고 같은 계열 파일은 동일 단위를 사용한다. ④ 회차별로 발행되는 자료는 발행일·회차를 메타데이터로 노출하거나 목록을 분리한다. 시행 시 빈 칸이 사라져 파일 크기가 줄고, 신규 국가가 추가되어도 열 구조가 바뀌지 않아 기관의 스키마 유지 부담도 감소한다.</w:t>
            </w:r>
          </w:p>
        </w:tc>
      </w:tr>
      <w:tr>
        <w:tc>
          <w:tcPr/>
          <w:p>
            <w:pPr>
              <w:pStyle w:val="Compact"/>
            </w:pPr>
            <w:r>
              <w:rPr>
                <w:b/>
                <w:bCs/>
              </w:rPr>
              <w:t xml:space="preserve">조치 여부</w:t>
            </w:r>
          </w:p>
        </w:tc>
        <w:tc>
          <w:tcPr/>
          <w:p>
            <w:pPr>
              <w:pStyle w:val="Compact"/>
            </w:pPr>
            <w:r>
              <w:t xml:space="preserve">☑ 아이디어 제안</w:t>
            </w:r>
          </w:p>
        </w:tc>
      </w:tr>
      <w:tr>
        <w:tc>
          <w:tcPr/>
          <w:p>
            <w:pPr>
              <w:pStyle w:val="Compact"/>
            </w:pPr>
            <w:r>
              <w:rPr>
                <w:b/>
                <w:bCs/>
              </w:rPr>
              <w:t xml:space="preserve">증빙·첨부자료</w:t>
            </w:r>
          </w:p>
        </w:tc>
        <w:tc>
          <w:tcPr/>
          <w:p>
            <w:pPr>
              <w:pStyle w:val="Compact"/>
            </w:pPr>
            <w:r>
              <w:t xml:space="preserve">☑ 기타(개방목록 98건 대조표, 빈 칸 비율 집계)</w:t>
            </w:r>
          </w:p>
        </w:tc>
      </w:tr>
      <w:tr>
        <w:tc>
          <w:tcPr/>
          <w:p>
            <w:pPr>
              <w:pStyle w:val="Compact"/>
            </w:pPr>
            <w:r>
              <w:rPr>
                <w:b/>
                <w:bCs/>
              </w:rPr>
              <w:t xml:space="preserve">비고</w:t>
            </w:r>
          </w:p>
        </w:tc>
        <w:tc>
          <w:tcPr/>
          <w:p>
            <w:pPr>
              <w:pStyle w:val="Compact"/>
            </w:pPr>
            <w:r>
              <w:t xml:space="preserve">회차 묶임으로 인한 집계 오류는 본 팀이 직접 겪은 사례다</w:t>
            </w:r>
          </w:p>
        </w:tc>
      </w:tr>
    </w:tbl>
    <w:p>
      <w:r>
        <w:pict>
          <v:rect style="width:0;height:1.5pt" o:hralign="center" o:hrstd="t" o:hr="t"/>
        </w:pict>
      </w:r>
    </w:p>
    <w:bookmarkEnd w:id="15"/>
    <w:bookmarkStart w:id="16" w:name="활동-5-개방-csv-인코딩-비일관--직접-개선-수행"/>
    <w:p>
      <w:pPr>
        <w:pStyle w:val="Heading2"/>
      </w:pPr>
      <w:r>
        <w:t xml:space="preserve">[활동 5] 개방 CSV 인코딩 비일관 — 직접 개선 수행</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활동유형</w:t>
            </w:r>
          </w:p>
        </w:tc>
        <w:tc>
          <w:tcPr/>
          <w:p>
            <w:pPr>
              <w:pStyle w:val="Compact"/>
            </w:pPr>
            <w:r>
              <w:t xml:space="preserve">☑ 공공데이터 개선·활용 아이디어</w:t>
            </w:r>
          </w:p>
        </w:tc>
      </w:tr>
      <w:tr>
        <w:tc>
          <w:tcPr/>
          <w:p>
            <w:pPr>
              <w:pStyle w:val="Compact"/>
            </w:pPr>
            <w:r>
              <w:rPr>
                <w:b/>
                <w:bCs/>
              </w:rPr>
              <w:t xml:space="preserve">대상 데이터/서비스</w:t>
            </w:r>
          </w:p>
        </w:tc>
        <w:tc>
          <w:tcPr/>
          <w:p>
            <w:pPr>
              <w:pStyle w:val="Compact"/>
            </w:pPr>
            <w:r>
              <w:t xml:space="preserve">한국석유공사 개방 CSV 73개 전체</w:t>
            </w:r>
          </w:p>
        </w:tc>
      </w:tr>
      <w:tr>
        <w:tc>
          <w:tcPr/>
          <w:p>
            <w:pPr>
              <w:pStyle w:val="Compact"/>
            </w:pPr>
            <w:r>
              <w:rPr>
                <w:b/>
                <w:bCs/>
              </w:rPr>
              <w:t xml:space="preserve">점검·활동 내용</w:t>
            </w:r>
          </w:p>
        </w:tc>
        <w:tc>
          <w:tcPr/>
          <w:p>
            <w:pPr>
              <w:pStyle w:val="Compact"/>
            </w:pPr>
            <w:r>
              <w:t xml:space="preserve">개방 CSV 73개의 인코딩을 전수 판별하고, CP949 파일을 UTF-8(BOM)로 변환한 뒤 원본과 대조해 데이터 손실 여부를 검증함</w:t>
            </w:r>
          </w:p>
        </w:tc>
      </w:tr>
      <w:tr>
        <w:tc>
          <w:tcPr/>
          <w:p>
            <w:pPr>
              <w:pStyle w:val="Compact"/>
            </w:pPr>
            <w:r>
              <w:rPr>
                <w:b/>
                <w:bCs/>
              </w:rPr>
              <w:t xml:space="preserve">발견사항 / 현황</w:t>
            </w:r>
          </w:p>
        </w:tc>
        <w:tc>
          <w:tcPr/>
          <w:p>
            <w:pPr>
              <w:pStyle w:val="Compact"/>
            </w:pPr>
            <w:r>
              <w:t xml:space="preserve">개방 CSV 73개 중 CP949가 67개, UTF-8(BOM)이 6개로 인코딩이 두 가지로 갈려 있다. 동일 기관이 동일 포털을 통해 개방한 파일인데 기준이 통일되어 있지 않다.</w:t>
            </w:r>
          </w:p>
        </w:tc>
      </w:tr>
      <w:tr>
        <w:tc>
          <w:tcPr/>
          <w:p>
            <w:pPr>
              <w:pStyle w:val="Compact"/>
            </w:pPr>
            <w:r>
              <w:rPr>
                <w:b/>
                <w:bCs/>
              </w:rPr>
              <w:t xml:space="preserve">개선대상 / 문제점</w:t>
            </w:r>
          </w:p>
        </w:tc>
        <w:tc>
          <w:tcPr/>
          <w:p>
            <w:pPr>
              <w:pStyle w:val="Compact"/>
            </w:pPr>
            <w:r>
              <w:t xml:space="preserve">CP949 파일은 UTF-8을 기본값으로 사용하는 환경(맥·리눅스 및 대부분의 데이터 분석 도구)에서 한글이 깨진다. 반대로 BOM이 없는 UTF-8은 엑셀이 CP949로 오독해 역시 깨진다. 73개를 일괄 처리하려면 파일별 인코딩 판별 로직을 먼저 작성해야 하며, 프로그래밍에 익숙하지 않은 이용자는 파일을 연 시점에 활용을 포기하게 된다.</w:t>
            </w:r>
          </w:p>
        </w:tc>
      </w:tr>
      <w:tr>
        <w:tc>
          <w:tcPr/>
          <w:p>
            <w:pPr>
              <w:pStyle w:val="Compact"/>
            </w:pPr>
            <w:r>
              <w:rPr>
                <w:b/>
                <w:bCs/>
              </w:rPr>
              <w:t xml:space="preserve">개선·제안 내용</w:t>
            </w:r>
          </w:p>
        </w:tc>
        <w:tc>
          <w:tcPr/>
          <w:p>
            <w:pPr>
              <w:pStyle w:val="Compact"/>
            </w:pPr>
            <w:r>
              <w:t xml:space="preserve">개방 CSV를 UTF-8(BOM 포함)로 통일한다. BOM을 포함하는 이유는 엑셀 호환으로, BOM이 있으면 엑셀과 분석 도구 양쪽에서 정상적으로 읽힌다. 기존 파일은 일괄 변환해 재개방하고 검증 결과를 함께 공개한다.</w:t>
            </w:r>
            <w:r>
              <w:t xml:space="preserve"> </w:t>
            </w:r>
            <w:r>
              <w:rPr>
                <w:b/>
                <w:bCs/>
              </w:rPr>
              <w:t xml:space="preserve">본 팀이 실제로 73개를 UTF-8(BOM)로 변환하고, 디코딩한 문자열이 원본과 동일한지 및 행 수·각 행의 열 수가 동일한지를 검증한 결과 73개 전부 통과했다.</w:t>
            </w:r>
            <w:r>
              <w:t xml:space="preserve"> </w:t>
            </w:r>
            <w:r>
              <w:t xml:space="preserve">즉 데이터 손실 없이 수행 가능한 작업임을 확인했다.</w:t>
            </w:r>
          </w:p>
        </w:tc>
      </w:tr>
      <w:tr>
        <w:tc>
          <w:tcPr/>
          <w:p>
            <w:pPr>
              <w:pStyle w:val="Compact"/>
            </w:pPr>
            <w:r>
              <w:rPr>
                <w:b/>
                <w:bCs/>
              </w:rPr>
              <w:t xml:space="preserve">조치 여부</w:t>
            </w:r>
          </w:p>
        </w:tc>
        <w:tc>
          <w:tcPr/>
          <w:p>
            <w:pPr>
              <w:pStyle w:val="Compact"/>
            </w:pPr>
            <w:r>
              <w:t xml:space="preserve">☑ 직접 개선 완료 ☑ 아이디어 제안</w:t>
            </w:r>
          </w:p>
        </w:tc>
      </w:tr>
      <w:tr>
        <w:tc>
          <w:tcPr/>
          <w:p>
            <w:pPr>
              <w:pStyle w:val="Compact"/>
            </w:pPr>
            <w:r>
              <w:rPr>
                <w:b/>
                <w:bCs/>
              </w:rPr>
              <w:t xml:space="preserve">증빙·첨부자료</w:t>
            </w:r>
          </w:p>
        </w:tc>
        <w:tc>
          <w:tcPr/>
          <w:p>
            <w:pPr>
              <w:pStyle w:val="Compact"/>
            </w:pPr>
            <w:r>
              <w:t xml:space="preserve">☑ 개선 파일(UTF-8 변환본 73개) ☑ 기타(변환 전후 검증 결과표)</w:t>
            </w:r>
          </w:p>
        </w:tc>
      </w:tr>
      <w:tr>
        <w:tc>
          <w:tcPr/>
          <w:p>
            <w:pPr>
              <w:pStyle w:val="Compact"/>
            </w:pPr>
            <w:r>
              <w:rPr>
                <w:b/>
                <w:bCs/>
              </w:rPr>
              <w:t xml:space="preserve">비고</w:t>
            </w:r>
          </w:p>
        </w:tc>
        <w:tc>
          <w:tcPr/>
          <w:p>
            <w:pPr>
              <w:pStyle w:val="Compact"/>
            </w:pPr>
            <w:r>
              <w:t xml:space="preserve">GDQ 도구가 아닌 자체 검증 스크립트로 수행했다. ② 유형으로 제출할 경우 이 점을 명시해야 한다</w:t>
            </w:r>
          </w:p>
        </w:tc>
      </w:tr>
    </w:tbl>
    <w:p>
      <w:r>
        <w:pict>
          <v:rect style="width:0;height:1.5pt" o:hralign="center" o:hrstd="t" o:hr="t"/>
        </w:pict>
      </w:r>
    </w:p>
    <w:bookmarkEnd w:id="16"/>
    <w:bookmarkStart w:id="17" w:name="활동-6-lpg-유통-3계층-가격-투명성-서비스-제안"/>
    <w:p>
      <w:pPr>
        <w:pStyle w:val="Heading2"/>
      </w:pPr>
      <w:r>
        <w:t xml:space="preserve">[활동 6] LPG 유통 3계층 가격 투명성 서비스 제안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활동유형</w:t>
            </w:r>
          </w:p>
        </w:tc>
        <w:tc>
          <w:tcPr/>
          <w:p>
            <w:pPr>
              <w:pStyle w:val="Compact"/>
            </w:pPr>
            <w:r>
              <w:t xml:space="preserve">☑ 공공데이터 개선·활용 아이디어</w:t>
            </w:r>
          </w:p>
        </w:tc>
      </w:tr>
      <w:tr>
        <w:tc>
          <w:tcPr/>
          <w:p>
            <w:pPr>
              <w:pStyle w:val="Compact"/>
            </w:pPr>
            <w:r>
              <w:rPr>
                <w:b/>
                <w:bCs/>
              </w:rPr>
              <w:t xml:space="preserve">대상 데이터/서비스</w:t>
            </w:r>
          </w:p>
        </w:tc>
        <w:tc>
          <w:tcPr/>
          <w:p>
            <w:pPr>
              <w:pStyle w:val="Compact"/>
            </w:pPr>
            <w:r>
              <w:t xml:space="preserve">LPG집단공급사업자·용기충전소·용기판매소 판매가격 9종(제품별·지역별·회사별)</w:t>
            </w:r>
          </w:p>
        </w:tc>
      </w:tr>
      <w:tr>
        <w:tc>
          <w:tcPr/>
          <w:p>
            <w:pPr>
              <w:pStyle w:val="Compact"/>
            </w:pPr>
            <w:r>
              <w:rPr>
                <w:b/>
                <w:bCs/>
              </w:rPr>
              <w:t xml:space="preserve">점검·활동 내용</w:t>
            </w:r>
          </w:p>
        </w:tc>
        <w:tc>
          <w:tcPr/>
          <w:p>
            <w:pPr>
              <w:pStyle w:val="Compact"/>
            </w:pPr>
            <w:r>
              <w:t xml:space="preserve">동일 시점(2026년 9월 5주) 기준으로 유통 단계별 가격을 비교하고 단계 간 배수를 산출함</w:t>
            </w:r>
          </w:p>
        </w:tc>
      </w:tr>
      <w:tr>
        <w:tc>
          <w:tcPr/>
          <w:p>
            <w:pPr>
              <w:pStyle w:val="Compact"/>
            </w:pPr>
            <w:r>
              <w:rPr>
                <w:b/>
                <w:bCs/>
              </w:rPr>
              <w:t xml:space="preserve">발견사항 / 현황</w:t>
            </w:r>
          </w:p>
        </w:tc>
        <w:tc>
          <w:tcPr/>
          <w:p>
            <w:pPr>
              <w:pStyle w:val="Compact"/>
            </w:pPr>
            <w:r>
              <w:t xml:space="preserve">일반프로판은 충전소 1,710.25원/kg에서 판매소 2,732.32원/kg으로 1.60배, 일반부탄은 충전소 1,783.34원/kg에서 판매소 3,146.58원/kg으로 1.76배 상승한다. 집단공급사업자 가격은 3,783.05원이나 단위가 원/㎥여서 두 단계와 직접 비교되지 않는다.</w:t>
            </w:r>
          </w:p>
        </w:tc>
      </w:tr>
      <w:tr>
        <w:tc>
          <w:tcPr/>
          <w:p>
            <w:pPr>
              <w:pStyle w:val="Compact"/>
            </w:pPr>
            <w:r>
              <w:rPr>
                <w:b/>
                <w:bCs/>
              </w:rPr>
              <w:t xml:space="preserve">개선대상 / 문제점</w:t>
            </w:r>
          </w:p>
        </w:tc>
        <w:tc>
          <w:tcPr/>
          <w:p>
            <w:pPr>
              <w:pStyle w:val="Compact"/>
            </w:pPr>
            <w:r>
              <w:t xml:space="preserve">소비자가 실제로 구매하는 단계는 판매소인데 충전소 대비 프로판 1.60배, 부탄 1.76배다. 이 격차가 어느 단계에서 어떤 이유로 발생하는지, 지역·사업자에 따라 얼마나 다른지는 파일이 분산되어 있어 드러나지 않는다. 프로판은 난방·취사용 연료로 도시가스 미보급 지역 가구가 주 이용자인데, 이들은 대체 수단이 마땅치 않아 가격 협상력이 약함에도 자신이 지불하는 가격이 적정한지 비교할 근거가 없다.</w:t>
            </w:r>
          </w:p>
        </w:tc>
      </w:tr>
      <w:tr>
        <w:tc>
          <w:tcPr/>
          <w:p>
            <w:pPr>
              <w:pStyle w:val="Compact"/>
            </w:pPr>
            <w:r>
              <w:rPr>
                <w:b/>
                <w:bCs/>
              </w:rPr>
              <w:t xml:space="preserve">개선·제안 내용</w:t>
            </w:r>
          </w:p>
        </w:tc>
        <w:tc>
          <w:tcPr/>
          <w:p>
            <w:pPr>
              <w:pStyle w:val="Compact"/>
            </w:pPr>
            <w:r>
              <w:t xml:space="preserve">집단공급사업자에서 충전소를 거쳐 판매소에 이르는 3계층 가격을 단위를 환산해 한 화면에 배치하고, 17개 시도별·회사별 단계별 격차를 지도와 표로 제공하는 서비스를 구축한다. 이용자가 지역을 선택하면 해당 지역 판매소 가격이 전국 평균 대비 어느 수준인지 즉시 확인할 수 있도록 한다. 이미 개방된 LPG 9종으로 구현 가능하다. 도시가스 미보급 지역 가구가 연료비를 객관적으로 비교할 수 있게 되고, 지자체 LPG 요금 지원 정책의 대상 선정 근거로도 활용할 수 있다.</w:t>
            </w:r>
          </w:p>
        </w:tc>
      </w:tr>
      <w:tr>
        <w:tc>
          <w:tcPr/>
          <w:p>
            <w:pPr>
              <w:pStyle w:val="Compact"/>
            </w:pPr>
            <w:r>
              <w:rPr>
                <w:b/>
                <w:bCs/>
              </w:rPr>
              <w:t xml:space="preserve">조치 여부</w:t>
            </w:r>
          </w:p>
        </w:tc>
        <w:tc>
          <w:tcPr/>
          <w:p>
            <w:pPr>
              <w:pStyle w:val="Compact"/>
            </w:pPr>
            <w:r>
              <w:t xml:space="preserve">☑ 아이디어 제안</w:t>
            </w:r>
          </w:p>
        </w:tc>
      </w:tr>
      <w:tr>
        <w:tc>
          <w:tcPr/>
          <w:p>
            <w:pPr>
              <w:pStyle w:val="Compact"/>
            </w:pPr>
            <w:r>
              <w:rPr>
                <w:b/>
                <w:bCs/>
              </w:rPr>
              <w:t xml:space="preserve">증빙·첨부자료</w:t>
            </w:r>
          </w:p>
        </w:tc>
        <w:tc>
          <w:tcPr/>
          <w:p>
            <w:pPr>
              <w:pStyle w:val="Compact"/>
            </w:pPr>
            <w:r>
              <w:t xml:space="preserve">☑ 기타(단계별 가격·배수 산출 결과)</w:t>
            </w:r>
          </w:p>
        </w:tc>
      </w:tr>
      <w:tr>
        <w:tc>
          <w:tcPr/>
          <w:p>
            <w:pPr>
              <w:pStyle w:val="Compact"/>
            </w:pPr>
            <w:r>
              <w:rPr>
                <w:b/>
                <w:bCs/>
              </w:rPr>
              <w:t xml:space="preserve">비고</w:t>
            </w:r>
          </w:p>
        </w:tc>
        <w:tc>
          <w:tcPr/>
          <w:p>
            <w:pPr>
              <w:pStyle w:val="Compact"/>
            </w:pPr>
            <w:r>
              <w:t xml:space="preserve">활동 4의 단위 통일이 함께 이루어지면 환산 과정 없이 구현 가능</w:t>
            </w:r>
          </w:p>
        </w:tc>
      </w:tr>
    </w:tbl>
    <w:p>
      <w:r>
        <w:pict>
          <v:rect style="width:0;height:1.5pt" o:hralign="center" o:hrstd="t" o:hr="t"/>
        </w:pict>
      </w:r>
    </w:p>
    <w:bookmarkEnd w:id="17"/>
    <w:bookmarkStart w:id="18" w:name="활동-7-주유소-가격차-요인-분해-서비스-제안"/>
    <w:p>
      <w:pPr>
        <w:pStyle w:val="Heading2"/>
      </w:pPr>
      <w:r>
        <w:t xml:space="preserve">[활동 7] 주유소 가격차 요인 분해 서비스 제안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활동유형</w:t>
            </w:r>
          </w:p>
        </w:tc>
        <w:tc>
          <w:tcPr/>
          <w:p>
            <w:pPr>
              <w:pStyle w:val="Compact"/>
            </w:pPr>
            <w:r>
              <w:t xml:space="preserve">☑ 공공데이터 개선·활용 아이디어</w:t>
            </w:r>
          </w:p>
        </w:tc>
      </w:tr>
      <w:tr>
        <w:tc>
          <w:tcPr/>
          <w:p>
            <w:pPr>
              <w:pStyle w:val="Compact"/>
            </w:pPr>
            <w:r>
              <w:rPr>
                <w:b/>
                <w:bCs/>
              </w:rPr>
              <w:t xml:space="preserve">대상 데이터/서비스</w:t>
            </w:r>
          </w:p>
        </w:tc>
        <w:tc>
          <w:tcPr/>
          <w:p>
            <w:pPr>
              <w:pStyle w:val="Compact"/>
            </w:pPr>
            <w:r>
              <w:t xml:space="preserve">형태별 주유소 판매가격, 상표별 주유소 판매가격, 국내 전국 개별 주유소 판매가격, 알뜰주유소 현황</w:t>
            </w:r>
          </w:p>
        </w:tc>
      </w:tr>
      <w:tr>
        <w:tc>
          <w:tcPr/>
          <w:p>
            <w:pPr>
              <w:pStyle w:val="Compact"/>
            </w:pPr>
            <w:r>
              <w:rPr>
                <w:b/>
                <w:bCs/>
              </w:rPr>
              <w:t xml:space="preserve">점검·활동 내용</w:t>
            </w:r>
          </w:p>
        </w:tc>
        <w:tc>
          <w:tcPr/>
          <w:p>
            <w:pPr>
              <w:pStyle w:val="Compact"/>
            </w:pPr>
            <w:r>
              <w:t xml:space="preserve">2026-09-18 보통휘발유 기준으로 셀프여부·상표·지역 세 요인별 가격차를 각각 산출하고 크기를 비교함</w:t>
            </w:r>
          </w:p>
        </w:tc>
      </w:tr>
      <w:tr>
        <w:tc>
          <w:tcPr/>
          <w:p>
            <w:pPr>
              <w:pStyle w:val="Compact"/>
            </w:pPr>
            <w:r>
              <w:rPr>
                <w:b/>
                <w:bCs/>
              </w:rPr>
              <w:t xml:space="preserve">발견사항 / 현황</w:t>
            </w:r>
          </w:p>
        </w:tc>
        <w:tc>
          <w:tcPr/>
          <w:p>
            <w:pPr>
              <w:pStyle w:val="Compact"/>
            </w:pPr>
            <w:r>
              <w:t xml:space="preserve">셀프와 비셀프의 전국 평균 차이는 38.3원, 알뜰(자영)과 정유사상표 전체의 차이는 35.8원(1,824.03원 대 1,859.84원)인 반면, 정유사 상표 간 최고-최저 차이는 3.9원에 그친다. 셀프 효과는 지역 편차가 커서 서울 127원, 인천 50원, 부산 41원인 데 비해 강원 27원, 충남·대구 각 30원으로 서울이 강원의 4.7배다. 알뜰 내부에서도 알뜰(자영) 1,824.03원과 알뜰 전체 1,849.38원 사이에 25.4원 차이가 있다.</w:t>
            </w:r>
          </w:p>
        </w:tc>
      </w:tr>
      <w:tr>
        <w:tc>
          <w:tcPr/>
          <w:p>
            <w:pPr>
              <w:pStyle w:val="Compact"/>
            </w:pPr>
            <w:r>
              <w:rPr>
                <w:b/>
                <w:bCs/>
              </w:rPr>
              <w:t xml:space="preserve">개선대상 / 문제점</w:t>
            </w:r>
          </w:p>
        </w:tc>
        <w:tc>
          <w:tcPr/>
          <w:p>
            <w:pPr>
              <w:pStyle w:val="Compact"/>
            </w:pPr>
            <w:r>
              <w:t xml:space="preserve">알뜰주유소가 저렴하다는 인식은 널리 퍼져 있으나, 알뜰 효과(35.8원)가 셀프 효과(38.3원)와 사실상 동일한 크기이며 정유사 상표 간 차이(3.9원)는 그 10분의 1 수준이라는 사실은 알려져 있지 않다. 소비자는 어떤 기준으로 주유소를 선택해야 실제로 절약되는지 판단할 근거가 없다. 정책 측면에서도 알뜰주유소 중 셀프 비중이 높다면 관측된 인하분의 상당 부분이 셀프 효과일 수 있어, 두 요인을 분리하지 않으면 정책 효과가 과대평가된다.</w:t>
            </w:r>
          </w:p>
        </w:tc>
      </w:tr>
      <w:tr>
        <w:tc>
          <w:tcPr/>
          <w:p>
            <w:pPr>
              <w:pStyle w:val="Compact"/>
            </w:pPr>
            <w:r>
              <w:rPr>
                <w:b/>
                <w:bCs/>
              </w:rPr>
              <w:t xml:space="preserve">개선·제안 내용</w:t>
            </w:r>
          </w:p>
        </w:tc>
        <w:tc>
          <w:tcPr/>
          <w:p>
            <w:pPr>
              <w:pStyle w:val="Compact"/>
            </w:pPr>
            <w:r>
              <w:t xml:space="preserve">상표·셀프여부·지역 세 요인을 분해해 특정 주유소가 평균보다 저렴한 이유를 요인별 금액으로 제시하는 분석 서비스를 제안한다. 국내 전국 개별 주유소 판매가격 파일에 상표와 셀프여부가 함께 수록되어 있어 10,251개 주유소 단위 비교가 가능하다. 소비자용으로는 지역 선택 시 해당 지역에서 가장 큰 변수가 무엇인지 안내한다. 서울에서는 셀프 여부가 127원을 좌우하지만 강원에서는 27원에 그치므로, 지역별로 다른 조언이 제공되어야 한다는 점이 드러난다. 알뜰주유소 정책의 순효과를 셀프 효과와 분리해 정량 평가할 근거도 확보된다.</w:t>
            </w:r>
          </w:p>
        </w:tc>
      </w:tr>
      <w:tr>
        <w:tc>
          <w:tcPr/>
          <w:p>
            <w:pPr>
              <w:pStyle w:val="Compact"/>
            </w:pPr>
            <w:r>
              <w:rPr>
                <w:b/>
                <w:bCs/>
              </w:rPr>
              <w:t xml:space="preserve">조치 여부</w:t>
            </w:r>
          </w:p>
        </w:tc>
        <w:tc>
          <w:tcPr/>
          <w:p>
            <w:pPr>
              <w:pStyle w:val="Compact"/>
            </w:pPr>
            <w:r>
              <w:t xml:space="preserve">☑ 아이디어 제안</w:t>
            </w:r>
          </w:p>
        </w:tc>
      </w:tr>
      <w:tr>
        <w:tc>
          <w:tcPr/>
          <w:p>
            <w:pPr>
              <w:pStyle w:val="Compact"/>
            </w:pPr>
            <w:r>
              <w:rPr>
                <w:b/>
                <w:bCs/>
              </w:rPr>
              <w:t xml:space="preserve">증빙·첨부자료</w:t>
            </w:r>
          </w:p>
        </w:tc>
        <w:tc>
          <w:tcPr/>
          <w:p>
            <w:pPr>
              <w:pStyle w:val="Compact"/>
            </w:pPr>
            <w:r>
              <w:t xml:space="preserve">☑ 기타(요인별 가격차 산출 결과)</w:t>
            </w:r>
          </w:p>
        </w:tc>
      </w:tr>
      <w:tr>
        <w:tc>
          <w:tcPr/>
          <w:p>
            <w:pPr>
              <w:pStyle w:val="Compact"/>
            </w:pPr>
            <w:r>
              <w:rPr>
                <w:b/>
                <w:bCs/>
              </w:rPr>
              <w:t xml:space="preserve">비고</w:t>
            </w:r>
          </w:p>
        </w:tc>
        <w:tc>
          <w:tcPr/>
          <w:p>
            <w:pPr>
              <w:pStyle w:val="Compact"/>
            </w:pPr>
            <w:r>
              <w:t xml:space="preserve">현재는 하루치 자료만 있어 추세 검증은 활동 1(시계열 개방)이 선행되어야 한다</w:t>
            </w:r>
          </w:p>
        </w:tc>
      </w:tr>
    </w:tbl>
    <w:p>
      <w:r>
        <w:pict>
          <v:rect style="width:0;height:1.5pt" o:hralign="center" o:hrstd="t" o:hr="t"/>
        </w:pict>
      </w:r>
    </w:p>
    <w:bookmarkEnd w:id="18"/>
    <w:bookmarkStart w:id="19" w:name="활동-8-요소수-가격-지역-격차-모니터링-서비스-제안"/>
    <w:p>
      <w:pPr>
        <w:pStyle w:val="Heading2"/>
      </w:pPr>
      <w:r>
        <w:t xml:space="preserve">[활동 8] 요소수 가격 지역 격차 모니터링 서비스 제안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활동유형</w:t>
            </w:r>
          </w:p>
        </w:tc>
        <w:tc>
          <w:tcPr/>
          <w:p>
            <w:pPr>
              <w:pStyle w:val="Compact"/>
            </w:pPr>
            <w:r>
              <w:t xml:space="preserve">☑ 공공데이터 개선·활용 아이디어</w:t>
            </w:r>
          </w:p>
        </w:tc>
      </w:tr>
      <w:tr>
        <w:tc>
          <w:tcPr/>
          <w:p>
            <w:pPr>
              <w:pStyle w:val="Compact"/>
            </w:pPr>
            <w:r>
              <w:rPr>
                <w:b/>
                <w:bCs/>
              </w:rPr>
              <w:t xml:space="preserve">대상 데이터/서비스</w:t>
            </w:r>
          </w:p>
        </w:tc>
        <w:tc>
          <w:tcPr/>
          <w:p>
            <w:pPr>
              <w:pStyle w:val="Compact"/>
            </w:pPr>
            <w:r>
              <w:t xml:space="preserve">주유소 요소수 평균판매가격(지역별), 주유소 요소수 평균판매가격(상표별), 인천지역 주유소 위치 현황</w:t>
            </w:r>
          </w:p>
        </w:tc>
      </w:tr>
      <w:tr>
        <w:tc>
          <w:tcPr/>
          <w:p>
            <w:pPr>
              <w:pStyle w:val="Compact"/>
            </w:pPr>
            <w:r>
              <w:rPr>
                <w:b/>
                <w:bCs/>
              </w:rPr>
              <w:t xml:space="preserve">점검·활동 내용</w:t>
            </w:r>
          </w:p>
        </w:tc>
        <w:tc>
          <w:tcPr/>
          <w:p>
            <w:pPr>
              <w:pStyle w:val="Compact"/>
            </w:pPr>
            <w:r>
              <w:t xml:space="preserve">요소수 지역별 가격의 제공 기간을 확인하고 최근 시점의 지역 간 최고·최저 격차를 산출함</w:t>
            </w:r>
          </w:p>
        </w:tc>
      </w:tr>
      <w:tr>
        <w:tc>
          <w:tcPr/>
          <w:p>
            <w:pPr>
              <w:pStyle w:val="Compact"/>
            </w:pPr>
            <w:r>
              <w:rPr>
                <w:b/>
                <w:bCs/>
              </w:rPr>
              <w:t xml:space="preserve">발견사항 / 현황</w:t>
            </w:r>
          </w:p>
        </w:tc>
        <w:tc>
          <w:tcPr/>
          <w:p>
            <w:pPr>
              <w:pStyle w:val="Compact"/>
            </w:pPr>
            <w:r>
              <w:t xml:space="preserve">주유소 요소수 평균판매가격(지역별)은 2022년 4월부터 2026년 6월까지 51개월 시계열로 제공된다. 최근 시점인 2026년 6월 30일 기준 최고는 서울 2,058.24원, 최저는 울산 1,447.07원으로 격차가 611원이며 비율로는 1.42배다.</w:t>
            </w:r>
          </w:p>
        </w:tc>
      </w:tr>
      <w:tr>
        <w:tc>
          <w:tcPr/>
          <w:p>
            <w:pPr>
              <w:pStyle w:val="Compact"/>
            </w:pPr>
            <w:r>
              <w:rPr>
                <w:b/>
                <w:bCs/>
              </w:rPr>
              <w:t xml:space="preserve">개선대상 / 문제점</w:t>
            </w:r>
          </w:p>
        </w:tc>
        <w:tc>
          <w:tcPr/>
          <w:p>
            <w:pPr>
              <w:pStyle w:val="Compact"/>
            </w:pPr>
            <w:r>
              <w:t xml:space="preserve">요소수는 경유 화물차 운행에 필수적인 소모품이지만 휘발유·경유만큼 주목받지 않아, 지역 간 1.4배가 넘는 가격 차이가 존재한다는 사실 자체가 알려져 있지 않다. 장거리 운행 화물차 운전자는 어느 지역에서 충전하는 것이 유리한지 모르는 상태에서 구매하게 된다. 2021년 요소수 수급 대란을 겪었음에도 가격 동향을 지속적으로 감시하는 공개 지표가 없다.</w:t>
            </w:r>
          </w:p>
        </w:tc>
      </w:tr>
      <w:tr>
        <w:tc>
          <w:tcPr/>
          <w:p>
            <w:pPr>
              <w:pStyle w:val="Compact"/>
            </w:pPr>
            <w:r>
              <w:rPr>
                <w:b/>
                <w:bCs/>
              </w:rPr>
              <w:t xml:space="preserve">개선·제안 내용</w:t>
            </w:r>
          </w:p>
        </w:tc>
        <w:tc>
          <w:tcPr/>
          <w:p>
            <w:pPr>
              <w:pStyle w:val="Compact"/>
            </w:pPr>
            <w:r>
              <w:t xml:space="preserve">요소수 가격을 지역별·상표별로 추적하는 모니터링 보드를 구축한다. 51개월 시계열이 확보되어 있으므로 수급 대란 이후 지역 격차가 축소되었는지 확대되었는지를 추세로 제시할 수 있다. 주유소 위치 데이터와 결합하면 운행 경로상 최저가 지점 안내로 확장 가능하다. 1회 충전량을 10리터로 가정하면 지역 선택만으로 6,000원대 차이가 발생하므로 화물 운전자에게 직접적인 비용 절감 정보가 되며, 가격 급등을 수급 불안의 조기 경보 지표로 활용할 수 있다.</w:t>
            </w:r>
          </w:p>
        </w:tc>
      </w:tr>
      <w:tr>
        <w:tc>
          <w:tcPr/>
          <w:p>
            <w:pPr>
              <w:pStyle w:val="Compact"/>
            </w:pPr>
            <w:r>
              <w:rPr>
                <w:b/>
                <w:bCs/>
              </w:rPr>
              <w:t xml:space="preserve">조치 여부</w:t>
            </w:r>
          </w:p>
        </w:tc>
        <w:tc>
          <w:tcPr/>
          <w:p>
            <w:pPr>
              <w:pStyle w:val="Compact"/>
            </w:pPr>
            <w:r>
              <w:t xml:space="preserve">☑ 아이디어 제안</w:t>
            </w:r>
          </w:p>
        </w:tc>
      </w:tr>
      <w:tr>
        <w:tc>
          <w:tcPr/>
          <w:p>
            <w:pPr>
              <w:pStyle w:val="Compact"/>
            </w:pPr>
            <w:r>
              <w:rPr>
                <w:b/>
                <w:bCs/>
              </w:rPr>
              <w:t xml:space="preserve">증빙·첨부자료</w:t>
            </w:r>
          </w:p>
        </w:tc>
        <w:tc>
          <w:tcPr/>
          <w:p>
            <w:pPr>
              <w:pStyle w:val="Compact"/>
            </w:pPr>
            <w:r>
              <w:t xml:space="preserve">☑ 기타(지역별 격차 산출 결과)</w:t>
            </w:r>
          </w:p>
        </w:tc>
      </w:tr>
      <w:tr>
        <w:tc>
          <w:tcPr/>
          <w:p>
            <w:pPr>
              <w:pStyle w:val="Compact"/>
            </w:pPr>
            <w:r>
              <w:rPr>
                <w:b/>
                <w:bCs/>
              </w:rPr>
              <w:t xml:space="preserve">비고</w:t>
            </w:r>
          </w:p>
        </w:tc>
        <w:tc>
          <w:tcPr/>
          <w:p>
            <w:pPr>
              <w:pStyle w:val="Compact"/>
            </w:pPr>
            <w:r>
              <w:t xml:space="preserve">경로 안내 확장은 활동 2(고유 식별자)가 선행되어야 결합 정확도가 확보된다</w:t>
            </w:r>
          </w:p>
        </w:tc>
      </w:tr>
    </w:tbl>
    <w:p>
      <w:r>
        <w:pict>
          <v:rect style="width:0;height:1.5pt" o:hralign="center" o:hrstd="t" o:hr="t"/>
        </w:pict>
      </w:r>
    </w:p>
    <w:bookmarkEnd w:id="19"/>
    <w:bookmarkStart w:id="20" w:name="활동-9-에너지-안보-지표판-제안"/>
    <w:p>
      <w:pPr>
        <w:pStyle w:val="Heading2"/>
      </w:pPr>
      <w:r>
        <w:t xml:space="preserve">[활동 9] 에너지 안보 지표판 제안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활동유형</w:t>
            </w:r>
          </w:p>
        </w:tc>
        <w:tc>
          <w:tcPr/>
          <w:p>
            <w:pPr>
              <w:pStyle w:val="Compact"/>
            </w:pPr>
            <w:r>
              <w:t xml:space="preserve">☑ 공공데이터 개선·활용 아이디어</w:t>
            </w:r>
          </w:p>
        </w:tc>
      </w:tr>
      <w:tr>
        <w:tc>
          <w:tcPr/>
          <w:p>
            <w:pPr>
              <w:pStyle w:val="Compact"/>
            </w:pPr>
            <w:r>
              <w:rPr>
                <w:b/>
                <w:bCs/>
              </w:rPr>
              <w:t xml:space="preserve">대상 데이터/서비스</w:t>
            </w:r>
          </w:p>
        </w:tc>
        <w:tc>
          <w:tcPr/>
          <w:p>
            <w:pPr>
              <w:pStyle w:val="Compact"/>
            </w:pPr>
            <w:r>
              <w:t xml:space="preserve">국내 석유비축일수, 국내 석유비축시설 및 비축물량, 국내 원유수입_국가별, 석유 정제가동율 현황, 정유사별_정제능력, 세계석유 공급·수요현황 5종</w:t>
            </w:r>
          </w:p>
        </w:tc>
      </w:tr>
      <w:tr>
        <w:tc>
          <w:tcPr/>
          <w:p>
            <w:pPr>
              <w:pStyle w:val="Compact"/>
            </w:pPr>
            <w:r>
              <w:rPr>
                <w:b/>
                <w:bCs/>
              </w:rPr>
              <w:t xml:space="preserve">점검·활동 내용</w:t>
            </w:r>
          </w:p>
        </w:tc>
        <w:tc>
          <w:tcPr/>
          <w:p>
            <w:pPr>
              <w:pStyle w:val="Compact"/>
            </w:pPr>
            <w:r>
              <w:t xml:space="preserve">에너지 안보 관련 개방 파일의 제공 범위와 결합 가능성을 확인함</w:t>
            </w:r>
          </w:p>
        </w:tc>
      </w:tr>
      <w:tr>
        <w:tc>
          <w:tcPr/>
          <w:p>
            <w:pPr>
              <w:pStyle w:val="Compact"/>
            </w:pPr>
            <w:r>
              <w:rPr>
                <w:b/>
                <w:bCs/>
              </w:rPr>
              <w:t xml:space="preserve">발견사항 / 현황</w:t>
            </w:r>
          </w:p>
        </w:tc>
        <w:tc>
          <w:tcPr/>
          <w:p>
            <w:pPr>
              <w:pStyle w:val="Compact"/>
            </w:pPr>
            <w:r>
              <w:t xml:space="preserve">국내 석유비축일수는 2004년 54일·정부비축량 74.2백만 배럴에서 2025년 117일·100.6백만 배럴로 22년치가 제공된다. 국내 원유수입(국가별)은 1980~2025년 49개국 자료이며, 그 외 비축시설 및 비축물량, 석유 정제가동율, 정유사별 정제능력, 세계석유 관련 5종이 각각 별도 파일로 존재한다.</w:t>
            </w:r>
          </w:p>
        </w:tc>
      </w:tr>
      <w:tr>
        <w:tc>
          <w:tcPr/>
          <w:p>
            <w:pPr>
              <w:pStyle w:val="Compact"/>
            </w:pPr>
            <w:r>
              <w:rPr>
                <w:b/>
                <w:bCs/>
              </w:rPr>
              <w:t xml:space="preserve">개선대상 / 문제점</w:t>
            </w:r>
          </w:p>
        </w:tc>
        <w:tc>
          <w:tcPr/>
          <w:p>
            <w:pPr>
              <w:pStyle w:val="Compact"/>
            </w:pPr>
            <w:r>
              <w:t xml:space="preserve">「우리나라는 석유 공급이 중단되면 며칠을 버틸 수 있는가」, 「특정 국가에 대한 원유 의존도가 어느 정도인가」는 국민적 관심 사항이나, 이에 답하려면 이용자가 5~6개 파일을 개별적으로 내려받아 직접 결합해야 한다. 원유수입 파일은 148개 열로 구성되어 있어 일반 이용자가 열어보기도 쉽지 않다. 데이터는 개방되어 있으나 질문에 답하는 형태로는 제공되지 않는다.</w:t>
            </w:r>
          </w:p>
        </w:tc>
      </w:tr>
      <w:tr>
        <w:tc>
          <w:tcPr/>
          <w:p>
            <w:pPr>
              <w:pStyle w:val="Compact"/>
            </w:pPr>
            <w:r>
              <w:rPr>
                <w:b/>
                <w:bCs/>
              </w:rPr>
              <w:t xml:space="preserve">개선·제안 내용</w:t>
            </w:r>
          </w:p>
        </w:tc>
        <w:tc>
          <w:tcPr/>
          <w:p>
            <w:pPr>
              <w:pStyle w:val="Compact"/>
            </w:pPr>
            <w:r>
              <w:t xml:space="preserve">비축일수·비축물량·수입국 집중도·정제능력을 한 화면에 모은 에너지 안보 지표판을 구성한다. 수입 집중도는 상위국 비중으로 지표화하고, 세계 생산량·매장량 자료를 나란히 배치해 국내 수급이 세계 공급의 어느 부분에 의존하는지를 함께 보여준다. 핵심 지표는 비축일수 하나로 삼되 구성 요소로 내려갈 수 있는 구조로 만든다. 22년치 시계열이 확보되어 있어 비축 정책의 변화와 지표 변화를 연결해 볼 수 있고, 교육·언론에서 인용하기 쉬운 형태가 된다.</w:t>
            </w:r>
          </w:p>
        </w:tc>
      </w:tr>
      <w:tr>
        <w:tc>
          <w:tcPr/>
          <w:p>
            <w:pPr>
              <w:pStyle w:val="Compact"/>
            </w:pPr>
            <w:r>
              <w:rPr>
                <w:b/>
                <w:bCs/>
              </w:rPr>
              <w:t xml:space="preserve">조치 여부</w:t>
            </w:r>
          </w:p>
        </w:tc>
        <w:tc>
          <w:tcPr/>
          <w:p>
            <w:pPr>
              <w:pStyle w:val="Compact"/>
            </w:pPr>
            <w:r>
              <w:t xml:space="preserve">☑ 아이디어 제안</w:t>
            </w:r>
          </w:p>
        </w:tc>
      </w:tr>
      <w:tr>
        <w:tc>
          <w:tcPr/>
          <w:p>
            <w:pPr>
              <w:pStyle w:val="Compact"/>
            </w:pPr>
            <w:r>
              <w:rPr>
                <w:b/>
                <w:bCs/>
              </w:rPr>
              <w:t xml:space="preserve">증빙·첨부자료</w:t>
            </w:r>
          </w:p>
        </w:tc>
        <w:tc>
          <w:tcPr/>
          <w:p>
            <w:pPr>
              <w:pStyle w:val="Compact"/>
            </w:pPr>
            <w:r>
              <w:t xml:space="preserve">☑ 기타(비축일수 추이 및 파일 구성 확인 결과)</w:t>
            </w:r>
          </w:p>
        </w:tc>
      </w:tr>
      <w:tr>
        <w:tc>
          <w:tcPr/>
          <w:p>
            <w:pPr>
              <w:pStyle w:val="Compact"/>
            </w:pPr>
            <w:r>
              <w:rPr>
                <w:b/>
                <w:bCs/>
              </w:rPr>
              <w:t xml:space="preserve">비고</w:t>
            </w:r>
          </w:p>
        </w:tc>
        <w:tc>
          <w:tcPr/>
          <w:p>
            <w:pPr>
              <w:pStyle w:val="Compact"/>
            </w:pPr>
            <w:r>
              <w:t xml:space="preserve">활동 4의 표 구조 개선이 함께 이루어지면 구현 난이도가 크게 낮아진다</w:t>
            </w:r>
          </w:p>
        </w:tc>
      </w:tr>
    </w:tbl>
    <w:p>
      <w:r>
        <w:pict>
          <v:rect style="width:0;height:1.5pt" o:hralign="center" o:hrstd="t" o:hr="t"/>
        </w:pict>
      </w:r>
    </w:p>
    <w:bookmarkEnd w:id="20"/>
    <w:bookmarkStart w:id="21" w:name="활동-10-오피넷-오픈api-가이드-제품코드표기-불일치"/>
    <w:p>
      <w:pPr>
        <w:pStyle w:val="Heading2"/>
      </w:pPr>
      <w:r>
        <w:t xml:space="preserve">[활동 10] 오피넷 오픈API 가이드 제품코드·표기 불일치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활동유형</w:t>
            </w:r>
          </w:p>
        </w:tc>
        <w:tc>
          <w:tcPr/>
          <w:p>
            <w:pPr>
              <w:pStyle w:val="Compact"/>
            </w:pPr>
            <w:r>
              <w:t xml:space="preserve">☑ 공공데이터 개선·활용 아이디어 (※ ① 오류 점검으로 제출 가능 — 아래 "확인 필요" 참조)</w:t>
            </w:r>
          </w:p>
        </w:tc>
      </w:tr>
      <w:tr>
        <w:tc>
          <w:tcPr/>
          <w:p>
            <w:pPr>
              <w:pStyle w:val="Compact"/>
            </w:pPr>
            <w:r>
              <w:rPr>
                <w:b/>
                <w:bCs/>
              </w:rPr>
              <w:t xml:space="preserve">대상 데이터/서비스</w:t>
            </w:r>
          </w:p>
        </w:tc>
        <w:tc>
          <w:tcPr/>
          <w:p>
            <w:pPr>
              <w:pStyle w:val="Compact"/>
            </w:pPr>
            <w:r>
              <w:t xml:space="preserve">오피넷 오픈API 이용 가이드(2026.06) 및 수록된 13개 오픈API</w:t>
            </w:r>
          </w:p>
        </w:tc>
      </w:tr>
      <w:tr>
        <w:tc>
          <w:tcPr/>
          <w:p>
            <w:pPr>
              <w:pStyle w:val="Compact"/>
            </w:pPr>
            <w:r>
              <w:rPr>
                <w:b/>
                <w:bCs/>
              </w:rPr>
              <w:t xml:space="preserve">점검·활동 내용</w:t>
            </w:r>
          </w:p>
        </w:tc>
        <w:tc>
          <w:tcPr/>
          <w:p>
            <w:pPr>
              <w:pStyle w:val="Compact"/>
            </w:pPr>
            <w:r>
              <w:t xml:space="preserve">가이드 원문을 페이지별로 대조해 제품코드·엔드포인트·항목명·상표코드 집합의 일관성을 점검함</w:t>
            </w:r>
          </w:p>
        </w:tc>
      </w:tr>
      <w:tr>
        <w:tc>
          <w:tcPr/>
          <w:p>
            <w:pPr>
              <w:pStyle w:val="Compact"/>
            </w:pPr>
            <w:r>
              <w:rPr>
                <w:b/>
                <w:bCs/>
              </w:rPr>
              <w:t xml:space="preserve">발견사항 / 현황</w:t>
            </w:r>
          </w:p>
        </w:tc>
        <w:tc>
          <w:tcPr/>
          <w:p>
            <w:pPr>
              <w:pStyle w:val="Compact"/>
            </w:pPr>
            <w:r>
              <w:t xml:space="preserve">자동차부탄 제품코드가 K015와 K105로 혼재한다. K105는 8·9·22·23쪽에 수록된 API에만 사용되고 나머지 9개 API는 K015를 사용한다. 2쪽 변경내역에는 2020년 3월 13일 K015 제외, 2024년 9월 23일 K105 추가로 기록되어 있다. 또한 22쪽 요청 URL은 datepollAvgRecentPrice.do인데 같은 쪽 예시는 datePollAvgRecentPrice.do로 대소문자가 다르며, 착한주유소 항목명이 2쪽 GOOD_YN5와 13쪽 GOOD_YN_5로 상이하다. 상표코드 집합도 API 계열마다 달라 SKG·E1G는 8쪽·22쪽 계열에만 존재한다.</w:t>
            </w:r>
          </w:p>
        </w:tc>
      </w:tr>
      <w:tr>
        <w:tc>
          <w:tcPr/>
          <w:p>
            <w:pPr>
              <w:pStyle w:val="Compact"/>
            </w:pPr>
            <w:r>
              <w:rPr>
                <w:b/>
                <w:bCs/>
              </w:rPr>
              <w:t xml:space="preserve">개선대상 / 문제점</w:t>
            </w:r>
          </w:p>
        </w:tc>
        <w:tc>
          <w:tcPr/>
          <w:p>
            <w:pPr>
              <w:pStyle w:val="Compact"/>
            </w:pPr>
            <w:r>
              <w:t xml:space="preserve">동일 제품을 지칭하는 코드가 API마다 달라 여러 API를 함께 사용하는 개발자는 코드 분기를 추가해야 한다. 엔드포인트 대소문자 불일치는 서버 설정에 따라 404 오류를 유발할 수 있는 실제 장애 요인이다. 문서만 보고 구현한 개발자는 오류 발생 시 자신의 실수인지 문서의 오류인지 판단할 수 없어 개발 시간이 낭비되고 불필요한 문의가 발생한다.</w:t>
            </w:r>
          </w:p>
        </w:tc>
      </w:tr>
      <w:tr>
        <w:tc>
          <w:tcPr/>
          <w:p>
            <w:pPr>
              <w:pStyle w:val="Compact"/>
            </w:pPr>
            <w:r>
              <w:rPr>
                <w:b/>
                <w:bCs/>
              </w:rPr>
              <w:t xml:space="preserve">개선·제안 내용</w:t>
            </w:r>
          </w:p>
        </w:tc>
        <w:tc>
          <w:tcPr/>
          <w:p>
            <w:pPr>
              <w:pStyle w:val="Compact"/>
            </w:pPr>
            <w:r>
              <w:t xml:space="preserve">첫째, 자동차부탄 제품코드를 하나로 확정하고 과도기에는 양쪽 코드를 모두 수용하되 그 사실과 종료 시점을 가이드에 명시한다. 둘째, 가이드 배포 전에 문서에 기재된 엔드포인트·항목명·코드집합을 실제 API 응답과 자동으로 대조하는 절차를 도입해, 문서와 구현의 불일치를 기관이 먼저 발견하도록 한다. 셋째, 변경내역에 변경 사실뿐 아니라 변경 사유를 함께 기록한다. 이를 통해 개발자가 가이드만으로 한 번에 연동을 완료할 수 있게 되고, 자동 대조 절차는 향후 API 추가·변경 시에도 반복 적용되어 품질이 유지되는 구조를 만든다.</w:t>
            </w:r>
          </w:p>
        </w:tc>
      </w:tr>
      <w:tr>
        <w:tc>
          <w:tcPr/>
          <w:p>
            <w:pPr>
              <w:pStyle w:val="Compact"/>
            </w:pPr>
            <w:r>
              <w:rPr>
                <w:b/>
                <w:bCs/>
              </w:rPr>
              <w:t xml:space="preserve">조치 여부</w:t>
            </w:r>
          </w:p>
        </w:tc>
        <w:tc>
          <w:tcPr/>
          <w:p>
            <w:pPr>
              <w:pStyle w:val="Compact"/>
            </w:pPr>
            <w:r>
              <w:t xml:space="preserve">☑ 아이디어 제안</w:t>
            </w:r>
          </w:p>
        </w:tc>
      </w:tr>
      <w:tr>
        <w:tc>
          <w:tcPr/>
          <w:p>
            <w:pPr>
              <w:pStyle w:val="Compact"/>
            </w:pPr>
            <w:r>
              <w:rPr>
                <w:b/>
                <w:bCs/>
              </w:rPr>
              <w:t xml:space="preserve">증빙·첨부자료</w:t>
            </w:r>
          </w:p>
        </w:tc>
        <w:tc>
          <w:tcPr/>
          <w:p>
            <w:pPr>
              <w:pStyle w:val="Compact"/>
            </w:pPr>
            <w:r>
              <w:t xml:space="preserve">☑ 기타(가이드 페이지별 대조표) — 가능하면 해당 페이지 화면 캡처 추가 권장</w:t>
            </w:r>
          </w:p>
        </w:tc>
      </w:tr>
      <w:tr>
        <w:tc>
          <w:tcPr/>
          <w:p>
            <w:pPr>
              <w:pStyle w:val="Compact"/>
            </w:pPr>
            <w:r>
              <w:rPr>
                <w:b/>
                <w:bCs/>
              </w:rPr>
              <w:t xml:space="preserve">비고</w:t>
            </w:r>
          </w:p>
        </w:tc>
        <w:tc>
          <w:tcPr/>
          <w:p>
            <w:pPr>
              <w:pStyle w:val="Compact"/>
            </w:pPr>
            <w:r>
              <w:t xml:space="preserve">활동 3의 공통 코드집 도입과 동일한 해법</w:t>
            </w:r>
          </w:p>
        </w:tc>
      </w:tr>
    </w:tbl>
    <w:p>
      <w:r>
        <w:pict>
          <v:rect style="width:0;height:1.5pt" o:hralign="center" o:hrstd="t" o:hr="t"/>
        </w:pict>
      </w:r>
    </w:p>
    <w:bookmarkEnd w:id="21"/>
    <w:bookmarkEnd w:id="22"/>
    <w:bookmarkStart w:id="23" w:name="X840f3f492b60f250ef027f1e0f166c6059d44a2"/>
    <w:p>
      <w:pPr>
        <w:pStyle w:val="Heading1"/>
      </w:pPr>
      <w:r>
        <w:t xml:space="preserve">□ GDQ 개선파일 제출 내역</w:t>
      </w:r>
    </w:p>
    <w:p>
      <w:pPr>
        <w:pStyle w:val="FirstParagraph"/>
      </w:pPr>
      <w:r>
        <w:t xml:space="preserve">본 팀의 ④ 유형 활동에서는 GDQ 도구를 사용하지 않았으므로</w:t>
      </w:r>
      <w:r>
        <w:t xml:space="preserve"> </w:t>
      </w:r>
      <w:r>
        <w:rPr>
          <w:b/>
          <w:bCs/>
        </w:rPr>
        <w:t xml:space="preserve">해당없음</w:t>
      </w:r>
      <w:r>
        <w:t xml:space="preserve">으로 표시한다.</w:t>
      </w:r>
      <w:r>
        <w:t xml:space="preserve"> </w:t>
      </w:r>
      <w:r>
        <w:t xml:space="preserve">(활동 5의 인코딩 변환은 자체 검증 스크립트로 수행. ② 유형으로 별도 제출할 경우 박상혁 팀원의 GDQ 점검 결과에 포함)</w:t>
      </w:r>
    </w:p>
    <w:p>
      <w:r>
        <w:pict>
          <v:rect style="width:0;height:1.5pt" o:hralign="center" o:hrstd="t" o:hr="t"/>
        </w:pict>
      </w:r>
    </w:p>
    <w:bookmarkEnd w:id="23"/>
    <w:bookmarkStart w:id="24" w:name="Xb78b9d1844d0a9e2b8b42a64a046c2d65edc7c5"/>
    <w:p>
      <w:pPr>
        <w:pStyle w:val="Heading1"/>
      </w:pPr>
      <w:r>
        <w:t xml:space="preserve">□ 종합 의견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칸</w:t>
            </w:r>
          </w:p>
        </w:tc>
        <w:tc>
          <w:tcPr/>
          <w:p>
            <w:pPr>
              <w:pStyle w:val="Compact"/>
            </w:pPr>
            <w:r>
              <w:t xml:space="preserve">작성 내용</w:t>
            </w:r>
          </w:p>
        </w:tc>
      </w:tr>
      <w:tr>
        <w:tc>
          <w:tcPr/>
          <w:p>
            <w:pPr>
              <w:pStyle w:val="Compact"/>
            </w:pPr>
            <w:r>
              <w:rPr>
                <w:b/>
                <w:bCs/>
              </w:rPr>
              <w:t xml:space="preserve">가장 우선적으로 개선이 필요한 사항</w:t>
            </w:r>
          </w:p>
        </w:tc>
        <w:tc>
          <w:tcPr/>
          <w:p>
            <w:pPr>
              <w:pStyle w:val="Compact"/>
            </w:pPr>
            <w:r>
              <w:t xml:space="preserve">가격데이터의 시계열 미제공(활동 1)과 주유소 고유 식별자 부재(활동 2)를 우선 개선 대상으로 제안한다. 두 사항은 개별 데이터의 오류가 아니라 개방 데이터 전반의 활용 가능성을 제약하는 구조적 요인이다. 같은 기관이 요소수 51개월·비축일수 22년 시계열을 이미 제공하고 있고 전국 개별 주유소 판매가격 파일이 이미 고유 식별자를 사용하고 있으므로, 두 사항 모두 새로운 체계를 도입하는 것이 아니라 기존 방식을 다른 파일로 확대 적용하는 수준에서 해결 가능하다.</w:t>
            </w:r>
          </w:p>
        </w:tc>
      </w:tr>
      <w:tr>
        <w:tc>
          <w:tcPr/>
          <w:p>
            <w:pPr>
              <w:pStyle w:val="Compact"/>
            </w:pPr>
            <w:r>
              <w:rPr>
                <w:b/>
                <w:bCs/>
              </w:rPr>
              <w:t xml:space="preserve">모니터링을 통해 확인한 주요 시사점</w:t>
            </w:r>
          </w:p>
        </w:tc>
        <w:tc>
          <w:tcPr/>
          <w:p>
            <w:pPr>
              <w:pStyle w:val="Compact"/>
            </w:pPr>
            <w:r>
              <w:t xml:space="preserve">첫째, 개방의 양보다 결합 가능성이 활용을 좌우한다. 개방 파일 86개를 확보했으나 상호명으로만 결합이 가능해 인천 지역은 79.2%, 알뜰주유소는 92.0%만 연결되었다. 둘째, 같은 기관 안에서 기준이 통일되지 않은 사례가 반복적으로 확인되었다. 인코딩(CP949 67개 대 UTF-8 6개), 상표 명칭(세 가지 체계), 기간 표기, 단위가 모두 파일별로 달랐다. 셋째, 목록 단위와 파일 단위의 불일치가 실제 집계 오류를 일으켰다. 본 팀은 파일 86개를 확보해 목표를 달성한 것으로 인식하고 있었으나 목록 기준 대조 결과 실제로는 84건이었고 2건이 누락된 상태였다. 넷째, 데이터를 직접 열어보기 전에는 드러나지 않는 문제가 있었다. 가격 파일이 1~2행 스냅샷이라는 사실은 파일을 내려받아 행 수를 세고 나서야 확인되었다.</w:t>
            </w:r>
          </w:p>
        </w:tc>
      </w:tr>
      <w:tr>
        <w:tc>
          <w:tcPr/>
          <w:p>
            <w:pPr>
              <w:pStyle w:val="Compact"/>
            </w:pPr>
            <w:r>
              <w:rPr>
                <w:b/>
                <w:bCs/>
              </w:rPr>
              <w:t xml:space="preserve">기타 의견</w:t>
            </w:r>
          </w:p>
        </w:tc>
        <w:tc>
          <w:tcPr/>
          <w:p>
            <w:pPr>
              <w:pStyle w:val="Compact"/>
            </w:pPr>
            <w:r>
              <w:t xml:space="preserve">본 보고서의 모든 수치는 개방 파일을 직접 내려받아 산출한 것으로, 검증 스크립트를 통해 재현 가능하다. 아울러 개방목록 98건과 실제 내려받은 파일을 1:1로 대조한 결과 현재 2건(주유소지역상표별통계, 일반 석유상식)이 미확보 상태임을 확인했으며, 이는 본 팀의 수집 누락으로 추가 확보 예정이다.</w:t>
            </w:r>
          </w:p>
        </w:tc>
      </w:tr>
    </w:tbl>
    <w:p>
      <w:r>
        <w:pict>
          <v:rect style="width:0;height:1.5pt" o:hralign="center" o:hrstd="t" o:hr="t"/>
        </w:pict>
      </w:r>
    </w:p>
    <w:bookmarkEnd w:id="24"/>
    <w:bookmarkStart w:id="25" w:name="Xba180a5eab07d41177eddda6833e2515915251e"/>
    <w:p>
      <w:pPr>
        <w:pStyle w:val="Heading1"/>
      </w:pPr>
      <w:r>
        <w:t xml:space="preserve">⚠ 제출 전 확인 필요 — 4가지</w:t>
      </w:r>
    </w:p>
    <w:p>
      <w:pPr>
        <w:pStyle w:val="FirstParagraph"/>
      </w:pPr>
      <w:r>
        <w:rPr>
          <w:b/>
          <w:bCs/>
        </w:rPr>
        <w:t xml:space="preserve">1. 활동유형 배분</w:t>
      </w:r>
      <w:r>
        <w:t xml:space="preserve"> </w:t>
      </w:r>
      <w:r>
        <w:t xml:space="preserve">— 양식은 4개 유형 중 2개 이상을 요구한다. ④만으로는 미충족이므로, 박종진(①)·박상혁(②)의 결과와</w:t>
      </w:r>
      <w:r>
        <w:t xml:space="preserve"> </w:t>
      </w:r>
      <w:r>
        <w:rPr>
          <w:b/>
          <w:bCs/>
        </w:rPr>
        <w:t xml:space="preserve">하나의 보고서로 합쳐 제출</w:t>
      </w:r>
      <w:r>
        <w:t xml:space="preserve">해야 한다. 팀원별로 따로 낸다면 최인영 단독 보고서가 조건을 충족하는지 운영측에 확인이 필요하다.</w:t>
      </w:r>
    </w:p>
    <w:p>
      <w:pPr>
        <w:pStyle w:val="BodyText"/>
      </w:pPr>
      <w:r>
        <w:rPr>
          <w:b/>
          <w:bCs/>
        </w:rPr>
        <w:t xml:space="preserve">2. 활동 10의 유형</w:t>
      </w:r>
      <w:r>
        <w:t xml:space="preserve"> </w:t>
      </w:r>
      <w:r>
        <w:t xml:space="preserve">— 오피넷 API 가이드 불일치는 성격상 ① 공공데이터포털 개방데이터 오류 점검에 가깝다. 박종진의 ① 활동과 중복되지 않는지 확인하고, 중복되면 ④로 두거나 한쪽으로 통합한다.</w:t>
      </w:r>
    </w:p>
    <w:p>
      <w:pPr>
        <w:pStyle w:val="BodyText"/>
      </w:pPr>
      <w:r>
        <w:rPr>
          <w:b/>
          <w:bCs/>
        </w:rPr>
        <w:t xml:space="preserve">3. 활동 5의 조치 여부</w:t>
      </w:r>
      <w:r>
        <w:t xml:space="preserve"> </w:t>
      </w:r>
      <w:r>
        <w:t xml:space="preserve">— 인코딩 변환은 실제 파일을 개선했으므로 「직접 개선 완료」에 해당하나,</w:t>
      </w:r>
      <w:r>
        <w:t xml:space="preserve"> </w:t>
      </w:r>
      <w:r>
        <w:rPr>
          <w:b/>
          <w:bCs/>
        </w:rPr>
        <w:t xml:space="preserve">GDQ 도구가 아닌 자체 스크립트로 수행</w:t>
      </w:r>
      <w:r>
        <w:t xml:space="preserve">했다. GDQ 개선파일 제출 내역 표에는 넣지 말고, 증빙에 그 사실을 명시하는 편이 안전하다.</w:t>
      </w:r>
    </w:p>
    <w:p>
      <w:pPr>
        <w:pStyle w:val="BodyText"/>
      </w:pPr>
      <w:r>
        <w:rPr>
          <w:b/>
          <w:bCs/>
        </w:rPr>
        <w:t xml:space="preserve">4. 누락 2건</w:t>
      </w:r>
      <w:r>
        <w:t xml:space="preserve"> </w:t>
      </w:r>
      <w:r>
        <w:t xml:space="preserve">— 데스크톱 「공공데이터 86개」 폴더를 대조한 결과 파일은 86개지만 목록 기준 84건이며,</w:t>
      </w:r>
      <w:r>
        <w:t xml:space="preserve"> </w:t>
      </w:r>
      <w:r>
        <w:rPr>
          <w:b/>
          <w:bCs/>
        </w:rPr>
        <w:t xml:space="preserve">주유소지역상표별통계</w:t>
      </w:r>
      <w:r>
        <w:t xml:space="preserve">와</w:t>
      </w:r>
      <w:r>
        <w:t xml:space="preserve"> </w:t>
      </w:r>
      <w:r>
        <w:rPr>
          <w:b/>
          <w:bCs/>
        </w:rPr>
        <w:t xml:space="preserve">일반 석유상식</w:t>
      </w:r>
      <w:r>
        <w:t xml:space="preserve"> </w:t>
      </w:r>
      <w:r>
        <w:t xml:space="preserve">2건이 빠져 있다. 오늘 중 내려받으면 종합 의견에서 「누락」 대신 「전건 확보」로 쓸 수 있다.</w:t>
      </w:r>
    </w:p>
    <w:p>
      <w:r>
        <w:pict>
          <v:rect style="width:0;height:1.5pt" o:hralign="center" o:hrstd="t" o:hr="t"/>
        </w:pict>
      </w:r>
    </w:p>
    <w:bookmarkEnd w:id="25"/>
    <w:bookmarkStart w:id="26" w:name="증빙-자료-준비"/>
    <w:p>
      <w:pPr>
        <w:pStyle w:val="Heading1"/>
      </w:pPr>
      <w:r>
        <w:t xml:space="preserve">증빙 자료 준비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활동</w:t>
            </w:r>
          </w:p>
        </w:tc>
        <w:tc>
          <w:tcPr/>
          <w:p>
            <w:pPr>
              <w:pStyle w:val="Compact"/>
            </w:pPr>
            <w:r>
              <w:t xml:space="preserve">첨부할 것</w:t>
            </w:r>
          </w:p>
        </w:tc>
      </w:tr>
      <w:tr>
        <w:tc>
          <w:tcPr/>
          <w:p>
            <w:pPr>
              <w:pStyle w:val="Compact"/>
            </w:pPr>
            <w:r>
              <w:t xml:space="preserve">1·2·3·6·7·8·9</w:t>
            </w:r>
          </w:p>
        </w:tc>
        <w:tc>
          <w:tcPr/>
          <w:p>
            <w:pPr>
              <w:pStyle w:val="Compact"/>
            </w:pPr>
            <w:r>
              <w:rPr>
                <w:rStyle w:val="VerbatimChar"/>
              </w:rPr>
              <w:t xml:space="preserve">python3 scripts/idea_figures.py</w:t>
            </w:r>
            <w:r>
              <w:t xml:space="preserve"> </w:t>
            </w:r>
            <w:r>
              <w:t xml:space="preserve">출력을 캡처하거나 텍스트로 첨부</w:t>
            </w:r>
          </w:p>
        </w:tc>
      </w:tr>
      <w:tr>
        <w:tc>
          <w:tcPr/>
          <w:p>
            <w:pPr>
              <w:pStyle w:val="Compact"/>
            </w:pPr>
            <w:r>
              <w:t xml:space="preserve">4</w:t>
            </w:r>
          </w:p>
        </w:tc>
        <w:tc>
          <w:tcPr/>
          <w:p>
            <w:pPr>
              <w:pStyle w:val="Compact"/>
            </w:pPr>
            <w:r>
              <w:t xml:space="preserve">개방목록 98건 대조표(</w:t>
            </w:r>
            <w:r>
              <w:rPr>
                <w:rStyle w:val="VerbatimChar"/>
              </w:rPr>
              <w:t xml:space="preserve">evidence/reconcile_20260919.md</w:t>
            </w:r>
            <w:r>
              <w:t xml:space="preserve">)</w:t>
            </w:r>
          </w:p>
        </w:tc>
      </w:tr>
      <w:tr>
        <w:tc>
          <w:tcPr/>
          <w:p>
            <w:pPr>
              <w:pStyle w:val="Compact"/>
            </w:pPr>
            <w:r>
              <w:t xml:space="preserve">5</w:t>
            </w:r>
          </w:p>
        </w:tc>
        <w:tc>
          <w:tcPr/>
          <w:p>
            <w:pPr>
              <w:pStyle w:val="Compact"/>
            </w:pPr>
            <w:r>
              <w:t xml:space="preserve">변환 파일 73개 + 검증 결과(</w:t>
            </w:r>
            <w:r>
              <w:rPr>
                <w:rStyle w:val="VerbatimChar"/>
              </w:rPr>
              <w:t xml:space="preserve">evidence/encoding_convert_20260919.md</w:t>
            </w:r>
            <w:r>
              <w:t xml:space="preserve">)</w:t>
            </w:r>
          </w:p>
        </w:tc>
      </w:tr>
      <w:tr>
        <w:tc>
          <w:tcPr/>
          <w:p>
            <w:pPr>
              <w:pStyle w:val="Compact"/>
            </w:pPr>
            <w:r>
              <w:t xml:space="preserve">10</w:t>
            </w:r>
          </w:p>
        </w:tc>
        <w:tc>
          <w:tcPr/>
          <w:p>
            <w:pPr>
              <w:pStyle w:val="Compact"/>
            </w:pPr>
            <w:r>
              <w:t xml:space="preserve">오피넷 가이드 해당 페이지(8·9·22·23쪽, 2쪽, 13쪽) 화면 캡처</w:t>
            </w:r>
          </w:p>
        </w:tc>
      </w:tr>
    </w:tbl>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Malgun Gothic"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Malgun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Malgun Gothic"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Malgun Gothic"/>
      <w:spacing w:val="15"/>
      <w:sz w:val="28"/>
      <w:szCs w:val="28"/>
    </w:rPr>
  </w:style>
  <w:style w:customStyle="1" w:styleId="SubtitleChar" w:type="character">
    <w:name w:val="Subtitle Char"/>
    <w:basedOn w:val="DefaultParagraphFont"/>
    <w:link w:val="Subtitle"/>
    <w:uiPriority w:val="11"/>
    <w:rsid w:val="00A10FD9"/>
    <w:rPr>
      <w:rFonts w:cstheme="majorBidi" w:eastAsia="Malgun Gothic"/>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Malgun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Malgun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Malgun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Malgun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Malgun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Malgun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Malgun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Malgun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Malgun Gothic"/>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Malgun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Malgun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Malgun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Malgun Gothic"/>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Malgun Gothic"/>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Malgun Gothic"/>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Malgun Gothic"/>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Malgun Gothic"/>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Malgun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Malgun Gothic"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2026-09-27T07:49:23Z</dcterms:created>
  <dcterms:modified xsi:type="dcterms:W3CDTF">2026-09-27T07:49:23Z</dcterms:modified>
</cp:coreProperties>
</file>

<file path=docProps/custom.xml><?xml version="1.0" encoding="utf-8"?>
<Properties xmlns="http://schemas.openxmlformats.org/officeDocument/2006/custom-properties" xmlns:vt="http://schemas.openxmlformats.org/officeDocument/2006/docPropsVTypes"/>
</file>