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8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ce6d2"/>
        <w:tblLayout w:type="fixed"/>
      </w:tblPr>
      <w:tblGrid>
        <w:gridCol w:w="3753"/>
        <w:gridCol w:w="5727"/>
      </w:tblGrid>
      <w:tr>
        <w:tblPrEx>
          <w:shd w:val="clear" w:color="auto" w:fill="ece6d2"/>
        </w:tblPrEx>
        <w:trPr>
          <w:trHeight w:val="476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firstLine="0"/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ind w:firstLine="0"/>
            </w:pPr>
            <w:r>
              <w:rPr>
                <w:rFonts w:ascii="Times New Roman" w:hAnsi="Times New Roman"/>
                <w:b w:val="1"/>
                <w:bCs w:val="1"/>
                <w:shd w:val="clear" w:color="auto" w:fill="ffffff"/>
                <w:rtl w:val="0"/>
                <w:lang w:val="en-US"/>
              </w:rPr>
              <w:t>{{court}}</w:t>
            </w:r>
          </w:p>
        </w:tc>
      </w:tr>
      <w:tr>
        <w:tblPrEx>
          <w:shd w:val="clear" w:color="auto" w:fill="ece6d2"/>
        </w:tblPrEx>
        <w:trPr>
          <w:trHeight w:val="1691" w:hRule="atLeast"/>
        </w:trPr>
        <w:tc>
          <w:tcPr>
            <w:tcW w:type="dxa" w:w="37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ind w:firstLine="0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</w:rPr>
              <w:t>:</w:t>
            </w:r>
          </w:p>
        </w:tc>
        <w:tc>
          <w:tcPr>
            <w:tcW w:type="dxa" w:w="57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ind w:firstLine="0"/>
              <w:rPr>
                <w:rFonts w:ascii="Times New Roman" w:cs="Times New Roman" w:hAnsi="Times New Roman" w:eastAsia="Times New Roman"/>
                <w:b w:val="1"/>
                <w:bCs w:val="1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 xml:space="preserve"> 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en-US"/>
              </w:rPr>
              <w:t>{{first_person_zipcode}}</w:t>
            </w:r>
            <w:r>
              <w:rPr>
                <w:rFonts w:ascii="Times New Roman" w:hAnsi="Times New Roman"/>
                <w:shd w:val="clear" w:color="auto" w:fill="ffffff"/>
                <w:rtl w:val="0"/>
              </w:rPr>
              <w:t>,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en-US"/>
              </w:rPr>
              <w:t>{{first_person_cities}}, {{first_person_street}}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hd w:val="clear" w:color="auto" w:fill="ffff00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hd w:val="clear" w:color="auto" w:fill="ffffff"/>
                <w:rtl w:val="0"/>
                <w:lang w:val="en-US"/>
              </w:rPr>
              <w:t>first_person_phone_number</w:t>
            </w:r>
            <w:r>
              <w:rPr>
                <w:rFonts w:ascii="Times New Roman" w:hAnsi="Times New Roman"/>
                <w:shd w:val="clear" w:color="auto" w:fill="ffff00"/>
                <w:rtl w:val="0"/>
                <w:lang w:val="en-US"/>
              </w:rPr>
              <w:t>}}</w:t>
            </w:r>
          </w:p>
        </w:tc>
      </w:tr>
    </w:tbl>
    <w:p>
      <w:pPr>
        <w:pStyle w:val="Body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firstLine="0"/>
        <w:outlineLvl w:val="1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 A"/>
        <w:ind w:left="3539" w:firstLine="709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 xml:space="preserve">          ЗАЯВА</w:t>
      </w:r>
    </w:p>
    <w:p>
      <w:pPr>
        <w:pStyle w:val="Body A"/>
        <w:ind w:firstLine="709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</w:rPr>
        <w:t>про розгляд справи без участі</w:t>
      </w:r>
    </w:p>
    <w:p>
      <w:pPr>
        <w:pStyle w:val="Body A"/>
        <w:ind w:firstLine="709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widowControl w:val="0"/>
        <w:ind w:firstLine="709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</w:rPr>
        <w:t xml:space="preserve"> 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en-US"/>
        </w:rPr>
        <w:t>{{court_name}}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подається позов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{{</w:t>
      </w:r>
      <w:r>
        <w:rPr>
          <w:rFonts w:ascii="Times New Roman" w:hAnsi="Times New Roman"/>
          <w:b w:val="1"/>
          <w:bCs w:val="1"/>
          <w:rtl w:val="0"/>
          <w:lang w:val="en-US"/>
        </w:rPr>
        <w:t>first_person_full_name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до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{{second</w:t>
      </w:r>
      <w:r>
        <w:rPr>
          <w:rFonts w:ascii="Times New Roman" w:hAnsi="Times New Roman"/>
          <w:b w:val="1"/>
          <w:bCs w:val="1"/>
          <w:rtl w:val="0"/>
          <w:lang w:val="en-US"/>
        </w:rPr>
        <w:t>_person_full_name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про розірвання шлюбу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No Spacing"/>
        <w:ind w:firstLine="709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Користуючись нормами законодавства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підтримую заявлені позовні вимоги в повному обсязі та не заперечую проти ухвалення заочного рішення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Прошу розглянути справу без участі Позивача за наявними в матеріалах справи документами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3"/>
        </w:tabs>
        <w:ind w:firstLine="70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single" w:color="000000"/>
          <w:rtl w:val="0"/>
          <w14:textFill>
            <w14:solidFill>
              <w14:srgbClr w14:val="000000"/>
            </w14:solidFill>
          </w14:textFill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 A"/>
        <w:ind w:firstLine="709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Пунктом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частини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43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ЦПК України передбачено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що учасники справи мають право подавати заяви та клопотання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надавати пояснення суду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наводити свої доводи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міркування щодо питань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які виникають під час судового розгляду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і заперечення проти заяв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клопотань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доводів і міркувань інших осіб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 огляду на вищевикладене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керуючись ст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43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ЦПК України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rvps2"/>
        <w:shd w:val="clear" w:color="auto" w:fill="ffffff"/>
        <w:spacing w:before="0" w:after="0"/>
        <w:ind w:firstLine="709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ПРОШУ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 A"/>
        <w:ind w:firstLine="709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Стандартний"/>
        <w:numPr>
          <w:ilvl w:val="0"/>
          <w:numId w:val="2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Розглянути справу за моїм позовом розглядати за наявними в матеріалах справи документами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без участі Позивача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Стандартний"/>
        <w:numPr>
          <w:ilvl w:val="0"/>
          <w:numId w:val="3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Ухвалити рішення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яким задовольнити позовні вимоги в повному обсязі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Стандартний"/>
        <w:numPr>
          <w:ilvl w:val="0"/>
          <w:numId w:val="3"/>
        </w:numPr>
        <w:shd w:val="clear" w:color="auto" w:fill="ffffff"/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 наявності обставин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передбачених ч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4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223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ЦПК України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провести заочний розгляд справи та ухвалити заочне рішення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 A"/>
        <w:ind w:firstLine="709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ind w:left="3540" w:firstLine="0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A"/>
        <w:ind w:left="708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____________</w:t>
        <w:tab/>
        <w:tab/>
        <w:t xml:space="preserve">   _________________                      {{first_person_full_name</w:t>
      </w:r>
      <w:r>
        <w:rPr>
          <w:rFonts w:ascii="Times New Roman" w:hAnsi="Times New Roman"/>
          <w:b w:val="1"/>
          <w:bCs w:val="1"/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}}</w:t>
      </w:r>
      <w:r>
        <w:rPr>
          <w:rFonts w:ascii="Times New Roman" w:cs="Times New Roman" w:hAnsi="Times New Roman" w:eastAsia="Times New Roman"/>
          <w:b w:val="1"/>
          <w:bCs w:val="1"/>
        </w:rPr>
        <w:tab/>
      </w:r>
    </w:p>
    <w:p>
      <w:pPr>
        <w:pStyle w:val="Body A"/>
        <w:ind w:left="708" w:firstLine="0"/>
      </w:pPr>
      <w:r>
        <w:rPr>
          <w:rFonts w:ascii="Times New Roman" w:hAnsi="Times New Roman"/>
          <w:b w:val="1"/>
          <w:bCs w:val="1"/>
          <w:rtl w:val="0"/>
        </w:rPr>
        <w:t xml:space="preserve">      (</w:t>
      </w:r>
      <w:r>
        <w:rPr>
          <w:rFonts w:ascii="Times New Roman" w:hAnsi="Times New Roman" w:hint="default"/>
          <w:b w:val="1"/>
          <w:bCs w:val="1"/>
          <w:rtl w:val="0"/>
        </w:rPr>
        <w:t>дата</w:t>
      </w:r>
      <w:r>
        <w:rPr>
          <w:rFonts w:ascii="Times New Roman" w:hAnsi="Times New Roman"/>
          <w:b w:val="1"/>
          <w:bCs w:val="1"/>
          <w:rtl w:val="0"/>
        </w:rPr>
        <w:t>)</w:t>
        <w:tab/>
        <w:tab/>
        <w:tab/>
        <w:t xml:space="preserve"> (</w:t>
      </w:r>
      <w:r>
        <w:rPr>
          <w:rFonts w:ascii="Times New Roman" w:hAnsi="Times New Roman" w:hint="default"/>
          <w:b w:val="1"/>
          <w:bCs w:val="1"/>
          <w:rtl w:val="0"/>
        </w:rPr>
        <w:t>підпис</w:t>
      </w:r>
      <w:r>
        <w:rPr>
          <w:rFonts w:ascii="Times New Roman" w:hAnsi="Times New Roman"/>
          <w:b w:val="1"/>
          <w:bCs w:val="1"/>
          <w:rtl w:val="0"/>
        </w:rPr>
        <w:t>)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Verdan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613"/>
        <w:tab w:val="clear" w:pos="9639"/>
      </w:tabs>
      <w:jc w:val="right"/>
    </w:pPr>
    <w:r>
      <w:rPr>
        <w:rStyle w:val="Немає"/>
      </w:rPr>
      <w:drawing xmlns:a="http://schemas.openxmlformats.org/drawingml/2006/main">
        <wp:inline distT="0" distB="0" distL="0" distR="0">
          <wp:extent cx="2913359" cy="1145309"/>
          <wp:effectExtent l="0" t="0" r="0" b="0"/>
          <wp:docPr id="1073741825" name="officeArt object" descr="makmel_укр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makmel_укр.pdf" descr="makmel_укр.pd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359" cy="114530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135"/>
        </w:tabs>
        <w:ind w:left="426" w:firstLine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1080"/>
          <w:tab w:val="left" w:pos="1135"/>
        </w:tabs>
        <w:ind w:left="371" w:firstLine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1135"/>
        </w:tabs>
        <w:ind w:left="731" w:firstLine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5"/>
        </w:tabs>
        <w:ind w:left="1375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5"/>
        </w:tabs>
        <w:ind w:left="1735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5"/>
        </w:tabs>
        <w:ind w:left="2455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5"/>
        </w:tabs>
        <w:ind w:left="3175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5"/>
        </w:tabs>
        <w:ind w:left="3535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5"/>
        </w:tabs>
        <w:ind w:left="3993" w:firstLine="5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567"/>
            <w:tab w:val="num" w:pos="1135"/>
          </w:tabs>
          <w:ind w:left="426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left" w:pos="567"/>
            <w:tab w:val="num" w:pos="1080"/>
            <w:tab w:val="left" w:pos="1135"/>
          </w:tabs>
          <w:ind w:left="371" w:firstLine="3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567"/>
            <w:tab w:val="left" w:pos="1135"/>
          </w:tabs>
          <w:ind w:left="731" w:firstLine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567"/>
            <w:tab w:val="left" w:pos="1135"/>
          </w:tabs>
          <w:ind w:left="1375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567"/>
            <w:tab w:val="left" w:pos="1135"/>
          </w:tabs>
          <w:ind w:left="1735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567"/>
            <w:tab w:val="left" w:pos="1135"/>
          </w:tabs>
          <w:ind w:left="2455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567"/>
            <w:tab w:val="left" w:pos="1135"/>
          </w:tabs>
          <w:ind w:left="3175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567"/>
            <w:tab w:val="left" w:pos="1135"/>
          </w:tabs>
          <w:ind w:left="3535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567"/>
            <w:tab w:val="left" w:pos="1135"/>
          </w:tabs>
          <w:ind w:left="3993" w:firstLine="5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Немає">
    <w:name w:val="Немає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851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Апекс">
  <a:themeElements>
    <a:clrScheme name="Апекс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0000FF"/>
      </a:hlink>
      <a:folHlink>
        <a:srgbClr val="FF00FF"/>
      </a:folHlink>
    </a:clrScheme>
    <a:fontScheme name="Апекс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Апекс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190500" dist="228600" dir="2700000">
              <a:srgbClr val="000000">
                <a:alpha val="25500"/>
              </a:srgbClr>
            </a:outerShdw>
          </a:effectLst>
        </a:effectStyle>
        <a:effectStyle>
          <a:effectLst>
            <a:outerShdw sx="100000" sy="100000" kx="0" ky="0" algn="b" rotWithShape="0" blurRad="190500" dist="228600" dir="2700000">
              <a:srgbClr val="000000">
                <a:alpha val="25500"/>
              </a:srgbClr>
            </a:outerShdw>
          </a:effectLst>
        </a:effectStyle>
        <a:effectStyle>
          <a:effectLst>
            <a:outerShdw sx="100000" sy="100000" kx="0" ky="0" algn="b" rotWithShape="0" blurRad="190500" dist="228600" dir="2700000">
              <a:srgbClr val="000000">
                <a:alpha val="255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190500" dist="228600" dir="2700000">
            <a:srgbClr val="000000">
              <a:alpha val="255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190500" dist="228600" dir="2700000">
            <a:srgbClr val="000000">
              <a:alpha val="255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