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3A59" w:rsidRDefault="00C73A59" w:rsidP="00C73A59">
      <w:pPr>
        <w:pStyle w:val="NormalWeb"/>
        <w:framePr w:hSpace="181" w:wrap="around" w:vAnchor="page" w:hAnchor="page" w:xAlign="center" w:yAlign="center"/>
        <w:shd w:val="clear" w:color="auto" w:fill="FFFFFF"/>
        <w:spacing w:before="0" w:beforeAutospacing="0" w:after="450" w:afterAutospacing="0"/>
        <w:rPr>
          <w:rFonts w:ascii="Arial" w:hAnsi="Arial" w:cs="Arial"/>
          <w:color w:val="272626"/>
        </w:rPr>
      </w:pPr>
      <w:r>
        <w:rPr>
          <w:rStyle w:val="Strong"/>
          <w:rFonts w:ascii="Arial" w:hAnsi="Arial" w:cs="Arial"/>
          <w:color w:val="272626"/>
        </w:rPr>
        <w:t>Q2).</w:t>
      </w:r>
      <w:r>
        <w:rPr>
          <w:rFonts w:ascii="Arial" w:hAnsi="Arial" w:cs="Arial"/>
          <w:color w:val="272626"/>
        </w:rPr>
        <w:t> Mr. Fisher adopts a nostalgic, even highly romanticised view of the past ‘time’ where he recollects that ‘books were golden’, an adjective that emphasises the precious value of stories and the exhilaration (and treasure) of reading, ‘imaginations soared.’ This creative elation is expressed through the use of metaphorical language to celebrate the freedom and even wild excitement of stories. The trio of similes that illustrate this liberating feeling: ‘like gazelles…like tigers…like rockets,’ each communicate something untethered and ‘wild’ about the pace and movement of the stories as they ignited the imaginations of the readers. Interestingly, the final simile also suggests that stories can catapult readers into new universes or worlds as thresholds of thoughts are crossed. Mr fisher even recalls the infectious ‘fever’ of ‘whole classes’ again underlining the halcyon days of reading in the past.</w:t>
      </w:r>
    </w:p>
    <w:p w:rsidR="00C73A59" w:rsidRDefault="00C73A59" w:rsidP="00C73A59">
      <w:pPr>
        <w:pStyle w:val="NormalWeb"/>
        <w:framePr w:hSpace="181" w:wrap="around" w:vAnchor="page" w:hAnchor="page" w:xAlign="center" w:yAlign="center"/>
        <w:shd w:val="clear" w:color="auto" w:fill="FFFFFF"/>
        <w:spacing w:before="0" w:beforeAutospacing="0" w:after="450" w:afterAutospacing="0"/>
        <w:rPr>
          <w:rFonts w:ascii="Arial" w:hAnsi="Arial" w:cs="Arial"/>
          <w:color w:val="272626"/>
        </w:rPr>
      </w:pPr>
      <w:r>
        <w:rPr>
          <w:rFonts w:ascii="Arial" w:hAnsi="Arial" w:cs="Arial"/>
          <w:color w:val="272626"/>
        </w:rPr>
        <w:t>At the end of the extract, Mr Fisher retrospectively realises that ‘we dreamed in colour’ even though ‘films were in black and white.’ This illuminating contrast reveals the depth of Fisher’s passion for teaching and reading and his evident belief that reading could even establish a moral code and sense of justice.’ Good always triumphed in the end.’ This final declaration gives representation to the importance of reading in any education as it encourages healing and reconciliation.</w:t>
      </w:r>
    </w:p>
    <w:p w:rsidR="008357B0" w:rsidRPr="00C73A59" w:rsidRDefault="00C73A59" w:rsidP="00C73A59">
      <w:pPr>
        <w:rPr>
          <w:b/>
          <w:u w:val="single"/>
        </w:rPr>
      </w:pPr>
      <w:r w:rsidRPr="00C73A59">
        <w:rPr>
          <w:b/>
          <w:u w:val="single"/>
        </w:rPr>
        <w:t>Model answer – language question 2</w:t>
      </w:r>
      <w:bookmarkStart w:id="0" w:name="_GoBack"/>
      <w:bookmarkEnd w:id="0"/>
    </w:p>
    <w:sectPr w:rsidR="008357B0" w:rsidRPr="00C73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A59"/>
    <w:rsid w:val="007D53D9"/>
    <w:rsid w:val="00A24A75"/>
    <w:rsid w:val="00C73A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C03A9"/>
  <w15:chartTrackingRefBased/>
  <w15:docId w15:val="{70F74347-B4AF-482C-A499-A448B98FB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3A5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73A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486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1224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1</cp:revision>
  <dcterms:created xsi:type="dcterms:W3CDTF">2023-06-23T12:47:00Z</dcterms:created>
  <dcterms:modified xsi:type="dcterms:W3CDTF">2023-06-23T12:48:00Z</dcterms:modified>
</cp:coreProperties>
</file>