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8100" w:leader="none"/>
        </w:tabs>
        <w:spacing w:before="0" w:after="0" w:line="240"/>
        <w:ind w:right="0" w:left="0" w:firstLine="0"/>
        <w:jc w:val="center"/>
        <w:rPr>
          <w:rFonts w:ascii="Calibri" w:hAnsi="Calibri" w:cs="Calibri" w:eastAsia="Calibri"/>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Gema Pastor</w:t>
      </w:r>
    </w:p>
    <w:p>
      <w:pPr>
        <w:spacing w:before="0" w:after="0" w:line="240"/>
        <w:ind w:right="0" w:left="0" w:firstLine="0"/>
        <w:jc w:val="center"/>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Telephone number:  07938 063 546</w:t>
      </w:r>
    </w:p>
    <w:p>
      <w:pPr>
        <w:spacing w:before="0" w:after="0" w:line="240"/>
        <w:ind w:right="0" w:left="0" w:firstLine="0"/>
        <w:jc w:val="center"/>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Email account: poliglota2022@outlook.com</w:t>
      </w:r>
    </w:p>
    <w:p>
      <w:pPr>
        <w:spacing w:before="0" w:after="0" w:line="240"/>
        <w:ind w:right="0" w:left="0" w:firstLine="0"/>
        <w:jc w:val="center"/>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b/>
          <w:color w:val="000000"/>
          <w:spacing w:val="0"/>
          <w:position w:val="0"/>
          <w:sz w:val="22"/>
          <w:shd w:fill="D9D9D9" w:val="clear"/>
        </w:rPr>
        <w:t xml:space="preserve">Profile:</w:t>
      </w:r>
    </w:p>
    <w:p>
      <w:pPr>
        <w:spacing w:before="0" w:after="0" w:line="240"/>
        <w:ind w:right="0" w:left="0" w:firstLine="0"/>
        <w:jc w:val="left"/>
        <w:rPr>
          <w:rFonts w:ascii="Calibri" w:hAnsi="Calibri" w:cs="Calibri" w:eastAsia="Calibri"/>
          <w:b/>
          <w:color w:val="000000"/>
          <w:spacing w:val="0"/>
          <w:position w:val="0"/>
          <w:sz w:val="22"/>
          <w:shd w:fill="D9D9D9" w:val="clear"/>
        </w:rPr>
      </w:pPr>
    </w:p>
    <w:p>
      <w:pPr>
        <w:spacing w:before="0" w:after="0" w:line="240"/>
        <w:ind w:right="0" w:left="0" w:firstLine="0"/>
        <w:jc w:val="both"/>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A highly efficient professional who is client focused with the ability to build strong relationships with internal and external clients. I have experience working in a busy law firm as a secretary. My previous studies in Law and Criminology means that I have knowledge and understanding of legislation, legal codes, court procedures, precedents and government regulations. I am a strong team player with excellent client facing and configuration skills and have the ability to communicate complex sensitive information in an understandable form to clients. I have v</w:t>
      </w:r>
      <w:r>
        <w:rPr>
          <w:rFonts w:ascii="Calibri" w:hAnsi="Calibri" w:cs="Calibri" w:eastAsia="Calibri"/>
          <w:color w:val="000000"/>
          <w:spacing w:val="0"/>
          <w:position w:val="0"/>
          <w:sz w:val="22"/>
          <w:shd w:fill="FFFFFF" w:val="clear"/>
        </w:rPr>
        <w:t xml:space="preserve">ast experience in education and administrative matters and I am </w:t>
      </w:r>
      <w:r>
        <w:rPr>
          <w:rFonts w:ascii="Calibri" w:hAnsi="Calibri" w:cs="Calibri" w:eastAsia="Calibri"/>
          <w:color w:val="auto"/>
          <w:spacing w:val="0"/>
          <w:position w:val="0"/>
          <w:sz w:val="22"/>
          <w:shd w:fill="FFFFFF" w:val="clear"/>
        </w:rPr>
        <w:t xml:space="preserve">able to work quickly and accurately under pressure, dealing confidently with changing and conflicting priorities. Aspiring to gain entry and start a challenging career with an ambitious and high profile company that offers a genuine opportunity for progression.</w:t>
      </w:r>
    </w:p>
    <w:p>
      <w:pPr>
        <w:spacing w:before="0" w:after="0" w:line="240"/>
        <w:ind w:right="0" w:left="0" w:firstLine="0"/>
        <w:jc w:val="both"/>
        <w:rPr>
          <w:rFonts w:ascii="Calibri" w:hAnsi="Calibri" w:cs="Calibri" w:eastAsia="Calibri"/>
          <w:color w:val="auto"/>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b/>
          <w:color w:val="000000"/>
          <w:spacing w:val="0"/>
          <w:position w:val="0"/>
          <w:sz w:val="22"/>
          <w:shd w:fill="D9D9D9" w:val="clear"/>
        </w:rPr>
        <w:t xml:space="preserve">Skills:</w:t>
      </w:r>
    </w:p>
    <w:p>
      <w:pPr>
        <w:spacing w:before="0" w:after="0" w:line="240"/>
        <w:ind w:right="0" w:left="0" w:firstLine="0"/>
        <w:jc w:val="left"/>
        <w:rPr>
          <w:rFonts w:ascii="Calibri" w:hAnsi="Calibri" w:cs="Calibri" w:eastAsia="Calibri"/>
          <w:b/>
          <w:color w:val="000000"/>
          <w:spacing w:val="0"/>
          <w:position w:val="0"/>
          <w:sz w:val="22"/>
          <w:shd w:fill="D9D9D9" w:val="clear"/>
        </w:rPr>
      </w:pPr>
    </w:p>
    <w:tbl>
      <w:tblPr/>
      <w:tblGrid>
        <w:gridCol w:w="4515"/>
        <w:gridCol w:w="4511"/>
      </w:tblGrid>
      <w:tr>
        <w:trPr>
          <w:trHeight w:val="1" w:hRule="atLeast"/>
          <w:jc w:val="left"/>
        </w:trPr>
        <w:tc>
          <w:tcPr>
            <w:tcW w:w="4515"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General administration</w:t>
            </w:r>
          </w:p>
        </w:tc>
        <w:tc>
          <w:tcPr>
            <w:tcW w:w="4511"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Document management</w:t>
            </w:r>
          </w:p>
        </w:tc>
      </w:tr>
      <w:tr>
        <w:trPr>
          <w:trHeight w:val="1" w:hRule="atLeast"/>
          <w:jc w:val="left"/>
        </w:trPr>
        <w:tc>
          <w:tcPr>
            <w:tcW w:w="4515"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Legal research</w:t>
            </w:r>
          </w:p>
        </w:tc>
        <w:tc>
          <w:tcPr>
            <w:tcW w:w="4511"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Preparing legal documents</w:t>
            </w:r>
          </w:p>
        </w:tc>
      </w:tr>
      <w:tr>
        <w:trPr>
          <w:trHeight w:val="1" w:hRule="atLeast"/>
          <w:jc w:val="left"/>
        </w:trPr>
        <w:tc>
          <w:tcPr>
            <w:tcW w:w="4515"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Summarizing legal documents</w:t>
            </w:r>
          </w:p>
        </w:tc>
        <w:tc>
          <w:tcPr>
            <w:tcW w:w="4511"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Customer and Personal Service</w:t>
            </w:r>
          </w:p>
        </w:tc>
      </w:tr>
      <w:tr>
        <w:trPr>
          <w:trHeight w:val="1" w:hRule="atLeast"/>
          <w:jc w:val="left"/>
        </w:trPr>
        <w:tc>
          <w:tcPr>
            <w:tcW w:w="4515"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Legal terminology</w:t>
            </w:r>
          </w:p>
        </w:tc>
        <w:tc>
          <w:tcPr>
            <w:tcW w:w="4511"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Interpersonal Skills</w:t>
            </w:r>
          </w:p>
        </w:tc>
      </w:tr>
      <w:tr>
        <w:trPr>
          <w:trHeight w:val="1" w:hRule="atLeast"/>
          <w:jc w:val="left"/>
        </w:trPr>
        <w:tc>
          <w:tcPr>
            <w:tcW w:w="4515"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Client facing</w:t>
            </w:r>
          </w:p>
        </w:tc>
        <w:tc>
          <w:tcPr>
            <w:tcW w:w="4511"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Spanish Proficient </w:t>
            </w:r>
          </w:p>
        </w:tc>
      </w:tr>
      <w:tr>
        <w:trPr>
          <w:trHeight w:val="1" w:hRule="atLeast"/>
          <w:jc w:val="left"/>
        </w:trPr>
        <w:tc>
          <w:tcPr>
            <w:tcW w:w="4515"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Proficient in Microsoft Office</w:t>
            </w:r>
          </w:p>
        </w:tc>
        <w:tc>
          <w:tcPr>
            <w:tcW w:w="4511" w:type="dxa"/>
            <w:tcBorders>
              <w:top w:val="single" w:color="836967" w:sz="0"/>
              <w:left w:val="single" w:color="836967" w:sz="0"/>
              <w:bottom w:val="single" w:color="836967" w:sz="0"/>
              <w:right w:val="single" w:color="836967" w:sz="0"/>
            </w:tcBorders>
            <w:shd w:color="000000" w:fill="ffffff" w:val="clear"/>
            <w:tcMar>
              <w:left w:w="108" w:type="dxa"/>
              <w:right w:w="108" w:type="dxa"/>
            </w:tcMar>
            <w:vAlign w:val="top"/>
          </w:tcPr>
          <w:p>
            <w:pPr>
              <w:numPr>
                <w:ilvl w:val="0"/>
                <w:numId w:val="7"/>
              </w:numPr>
              <w:spacing w:before="0" w:after="0" w:line="240"/>
              <w:ind w:right="0" w:left="720" w:hanging="360"/>
              <w:jc w:val="left"/>
              <w:rPr>
                <w:rFonts w:ascii="Calibri" w:hAnsi="Calibri" w:cs="Calibri" w:eastAsia="Calibri"/>
                <w:spacing w:val="0"/>
                <w:position w:val="0"/>
                <w:sz w:val="22"/>
              </w:rPr>
            </w:pPr>
            <w:r>
              <w:rPr>
                <w:rFonts w:ascii="Calibri" w:hAnsi="Calibri" w:cs="Calibri" w:eastAsia="Calibri"/>
                <w:color w:val="000000"/>
                <w:spacing w:val="0"/>
                <w:position w:val="0"/>
                <w:sz w:val="22"/>
                <w:shd w:fill="FFFFFF" w:val="clear"/>
              </w:rPr>
              <w:t xml:space="preserve">French Advanced </w:t>
            </w:r>
          </w:p>
        </w:tc>
      </w:tr>
    </w:tbl>
    <w:p>
      <w:pPr>
        <w:spacing w:before="0" w:after="0" w:line="240"/>
        <w:ind w:right="0" w:left="0" w:firstLine="0"/>
        <w:jc w:val="left"/>
        <w:rPr>
          <w:rFonts w:ascii="Calibri" w:hAnsi="Calibri" w:cs="Calibri" w:eastAsia="Calibri"/>
          <w:b/>
          <w:color w:val="000000"/>
          <w:spacing w:val="0"/>
          <w:position w:val="0"/>
          <w:sz w:val="22"/>
          <w:shd w:fill="D9D9D9"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b/>
          <w:color w:val="000000"/>
          <w:spacing w:val="0"/>
          <w:position w:val="0"/>
          <w:sz w:val="22"/>
          <w:shd w:fill="D9D9D9" w:val="clear"/>
        </w:rPr>
        <w:t xml:space="preserve">Retail Work Experience: </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From November 2022 to today's date    </w:t>
        <w:tab/>
        <w:tab/>
        <w:t xml:space="preserve">Harrods UK. Knightsbridge (Arcade, Gift shop and pet's concession. Lower ground floor). Elite Associates.</w:t>
        <w:tab/>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Customer advisor/assistant.</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From September 2022 to today's date             </w:t>
      </w: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color w:val="000000"/>
          <w:spacing w:val="0"/>
          <w:position w:val="0"/>
          <w:sz w:val="22"/>
          <w:shd w:fill="auto" w:val="clear"/>
        </w:rPr>
        <w:t xml:space="preserve">Customer advisor (part-time)                                        Marks &amp; Spencer. Brent Cross Shopping Center. </w:t>
      </w:r>
    </w:p>
    <w:p>
      <w:pPr>
        <w:spacing w:before="0" w:after="0" w:line="240"/>
        <w:ind w:right="0" w:left="0" w:firstLine="0"/>
        <w:jc w:val="left"/>
        <w:rPr>
          <w:rFonts w:ascii="Calibri" w:hAnsi="Calibri" w:cs="Calibri" w:eastAsia="Calibri"/>
          <w:b/>
          <w:color w:val="000000"/>
          <w:spacing w:val="0"/>
          <w:position w:val="0"/>
          <w:sz w:val="22"/>
          <w:shd w:fill="D9D9D9" w:val="clear"/>
        </w:rPr>
      </w:pP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29/10/2021 -June 2022 Retail assistant               </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(Christmas temp with extended contract)                  Westfield Shopping Center. London. </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Mainly working at the main entrance of the clothing store by helping customers to locate a particular product, finding out prices for the customers, or locating items in low stock to be refilled, organising merchandise by keeping it visually neat and attractive to customers, filling up stock, helping during emergencies such as lost children, loss of wallets or purse or any other lost property, adding discounts to prices, working during holidays to fill in for other absent personnel. </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Christmas 2006-2007  Retail assistant/beauty consultant    Lakeside Shopping Center </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                                         (assignments John Lewis and Boots)</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b/>
          <w:color w:val="000000"/>
          <w:spacing w:val="0"/>
          <w:position w:val="0"/>
          <w:sz w:val="22"/>
          <w:shd w:fill="D9D9D9" w:val="clear"/>
        </w:rPr>
        <w:t xml:space="preserve">Legal Work Experience:</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From Feb 2022               Ministry of Justice             Registered to become a magistrate (one day on a weekly basis)</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From Feb 2022               Island advice center         Pro bono volunteer legal advice work (once or twice on a weekly basis) in Tower Hamlets, meeting with clients dealing with housing, debt and welfare rights, accompanying them to court, registering new clients on Advice Pro, calling clients, making referrals to external agencies, helping other caseworkers with legal research and analysis as well as filling forms for attendance allowance, personal independence payment, disability living allowance on behalf of the client and appeals after a mandatory reconsideration is received in any sort of welfare benefit, as well as receiving training in Limited Capability for Work (ESA and/or UC, 26/4/2022), training in PIP (27/5/2022), training in benefits for pensions (14/6/2022), training in housing costs (21/6/2022) and training in learning to advise (advice skills, introduction to benefits and personal independence payment, Sep-Oct-November 2022).</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1/4/17 </w:t>
      </w:r>
      <w:r>
        <w:rPr>
          <w:rFonts w:ascii="Calibri" w:hAnsi="Calibri" w:cs="Calibri" w:eastAsia="Calibri"/>
          <w:color w:val="000000"/>
          <w:spacing w:val="0"/>
          <w:position w:val="0"/>
          <w:sz w:val="22"/>
          <w:shd w:fill="FFFFFF" w:val="clear"/>
        </w:rPr>
        <w:t xml:space="preserve">–</w:t>
      </w:r>
      <w:r>
        <w:rPr>
          <w:rFonts w:ascii="Calibri" w:hAnsi="Calibri" w:cs="Calibri" w:eastAsia="Calibri"/>
          <w:color w:val="000000"/>
          <w:spacing w:val="0"/>
          <w:position w:val="0"/>
          <w:sz w:val="22"/>
          <w:shd w:fill="FFFFFF" w:val="clear"/>
        </w:rPr>
        <w:t xml:space="preserve"> Dec 2020         Gatehouse Chambers (previously Hardwicke Chambers)       Temporary staff panel. (Administration).</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Thurs 20</w:t>
      </w:r>
      <w:r>
        <w:rPr>
          <w:rFonts w:ascii="Calibri" w:hAnsi="Calibri" w:cs="Calibri" w:eastAsia="Calibri"/>
          <w:color w:val="000000"/>
          <w:spacing w:val="0"/>
          <w:position w:val="0"/>
          <w:sz w:val="22"/>
          <w:shd w:fill="FFFFFF" w:val="clear"/>
          <w:vertAlign w:val="superscript"/>
        </w:rPr>
        <w:t xml:space="preserve">th</w:t>
      </w:r>
      <w:r>
        <w:rPr>
          <w:rFonts w:ascii="Calibri" w:hAnsi="Calibri" w:cs="Calibri" w:eastAsia="Calibri"/>
          <w:color w:val="000000"/>
          <w:spacing w:val="0"/>
          <w:position w:val="0"/>
          <w:sz w:val="22"/>
          <w:shd w:fill="FFFFFF" w:val="clear"/>
        </w:rPr>
        <w:t xml:space="preserve"> July 2017       Memery Crystal                 Open day. (Open day attendance at law firm. Meeting partners, solicitors, trainee solicitors and human resources team. Insight into a working day at Memery Crystal)</w:t>
      </w:r>
    </w:p>
    <w:p>
      <w:pPr>
        <w:spacing w:before="0" w:after="0" w:line="240"/>
        <w:ind w:right="0" w:left="0" w:firstLine="0"/>
        <w:jc w:val="left"/>
        <w:rPr>
          <w:rFonts w:ascii="Calibri" w:hAnsi="Calibri" w:cs="Calibri" w:eastAsia="Calibri"/>
          <w:color w:val="000000"/>
          <w:spacing w:val="0"/>
          <w:position w:val="0"/>
          <w:sz w:val="22"/>
          <w:shd w:fill="FFFFFF" w:val="clear"/>
        </w:rPr>
      </w:pPr>
    </w:p>
    <w:p>
      <w:pPr>
        <w:tabs>
          <w:tab w:val="left" w:pos="4410" w:leader="none"/>
        </w:tabs>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Wed 31</w:t>
      </w:r>
      <w:r>
        <w:rPr>
          <w:rFonts w:ascii="Calibri" w:hAnsi="Calibri" w:cs="Calibri" w:eastAsia="Calibri"/>
          <w:color w:val="000000"/>
          <w:spacing w:val="0"/>
          <w:position w:val="0"/>
          <w:sz w:val="22"/>
          <w:shd w:fill="FFFFFF" w:val="clear"/>
          <w:vertAlign w:val="superscript"/>
        </w:rPr>
        <w:t xml:space="preserve">st</w:t>
      </w:r>
      <w:r>
        <w:rPr>
          <w:rFonts w:ascii="Calibri" w:hAnsi="Calibri" w:cs="Calibri" w:eastAsia="Calibri"/>
          <w:color w:val="000000"/>
          <w:spacing w:val="0"/>
          <w:position w:val="0"/>
          <w:sz w:val="22"/>
          <w:shd w:fill="FFFFFF" w:val="clear"/>
        </w:rPr>
        <w:t xml:space="preserve"> May 2017        Bryan Cave Leighton Paisner,  Open day. (Open day attendance at law firm. Meeting partners, solicitors, trainee solicitors and human resources team. Insight into a working day at Berwin Leighton Paisner.</w:t>
      </w:r>
    </w:p>
    <w:p>
      <w:pPr>
        <w:tabs>
          <w:tab w:val="left" w:pos="4410" w:leader="none"/>
        </w:tabs>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April 2017                        Wainwright &amp; Cummins LLP   Law internship.  (Witnessing several legal proceedings at Inner London Crown Court. Reviewing legal cases at their main head office).</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27/03/17 - 31/03/17     The 36 Group Chambers   Mini-pupillage.( Witnessing civil legal proceedings at the Royals Court of Justice. Learning from its progress and witnessing the questioning of defendants with evidence of the case).</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Thurs 16</w:t>
      </w:r>
      <w:r>
        <w:rPr>
          <w:rFonts w:ascii="Calibri" w:hAnsi="Calibri" w:cs="Calibri" w:eastAsia="Calibri"/>
          <w:color w:val="000000"/>
          <w:spacing w:val="0"/>
          <w:position w:val="0"/>
          <w:sz w:val="22"/>
          <w:shd w:fill="FFFFFF" w:val="clear"/>
          <w:vertAlign w:val="superscript"/>
        </w:rPr>
        <w:t xml:space="preserve">th</w:t>
      </w:r>
      <w:r>
        <w:rPr>
          <w:rFonts w:ascii="Calibri" w:hAnsi="Calibri" w:cs="Calibri" w:eastAsia="Calibri"/>
          <w:color w:val="000000"/>
          <w:spacing w:val="0"/>
          <w:position w:val="0"/>
          <w:sz w:val="22"/>
          <w:shd w:fill="FFFFFF" w:val="clear"/>
        </w:rPr>
        <w:t xml:space="preserve"> March 2017  Russell-Cooke       </w:t>
        <w:tab/>
        <w:t xml:space="preserve"> Open day.(Open day attendance at law firm. Meeting partners, solicitors, trainee solicitors and human resources team. Insight into a working day at Russell-Cooke LLP).</w:t>
      </w:r>
    </w:p>
    <w:p>
      <w:pPr>
        <w:spacing w:before="0" w:after="0" w:line="240"/>
        <w:ind w:right="0" w:left="0" w:firstLine="0"/>
        <w:jc w:val="left"/>
        <w:rPr>
          <w:rFonts w:ascii="Calibri" w:hAnsi="Calibri" w:cs="Calibri" w:eastAsia="Calibri"/>
          <w:color w:val="000000"/>
          <w:spacing w:val="0"/>
          <w:position w:val="0"/>
          <w:sz w:val="22"/>
          <w:shd w:fill="FFFFFF" w:val="clear"/>
        </w:rPr>
      </w:pPr>
    </w:p>
    <w:p>
      <w:pPr>
        <w:tabs>
          <w:tab w:val="left" w:pos="2160" w:leader="none"/>
        </w:tabs>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13/03/17 - 17/03/17     1MCB Chambers                Mini-pupillage. (Attending criminal court proceedings at Snaresbrook Crown Court. Witnessing progress of legal proceedings, the choosing of jurors, analysing CCTV evidence and the questioning of defendants).</w:t>
      </w:r>
    </w:p>
    <w:p>
      <w:pPr>
        <w:tabs>
          <w:tab w:val="left" w:pos="2160" w:leader="none"/>
        </w:tabs>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Thurs 2</w:t>
      </w:r>
      <w:r>
        <w:rPr>
          <w:rFonts w:ascii="Calibri" w:hAnsi="Calibri" w:cs="Calibri" w:eastAsia="Calibri"/>
          <w:color w:val="000000"/>
          <w:spacing w:val="0"/>
          <w:position w:val="0"/>
          <w:sz w:val="22"/>
          <w:shd w:fill="FFFFFF" w:val="clear"/>
          <w:vertAlign w:val="superscript"/>
        </w:rPr>
        <w:t xml:space="preserve">nd</w:t>
      </w:r>
      <w:r>
        <w:rPr>
          <w:rFonts w:ascii="Calibri" w:hAnsi="Calibri" w:cs="Calibri" w:eastAsia="Calibri"/>
          <w:color w:val="000000"/>
          <w:spacing w:val="0"/>
          <w:position w:val="0"/>
          <w:sz w:val="22"/>
          <w:shd w:fill="FFFFFF" w:val="clear"/>
        </w:rPr>
        <w:t xml:space="preserve"> March 2017   Howard Kennedy LLP         Open day. (Open day attendance at law firm. Meeting partners, solicitors, trainee solicitors and human resources team. Insight into a working day at Howard Kennedy).</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Wed 11</w:t>
      </w:r>
      <w:r>
        <w:rPr>
          <w:rFonts w:ascii="Calibri" w:hAnsi="Calibri" w:cs="Calibri" w:eastAsia="Calibri"/>
          <w:color w:val="000000"/>
          <w:spacing w:val="0"/>
          <w:position w:val="0"/>
          <w:sz w:val="22"/>
          <w:shd w:fill="FFFFFF" w:val="clear"/>
          <w:vertAlign w:val="superscript"/>
        </w:rPr>
        <w:t xml:space="preserve">th</w:t>
      </w:r>
      <w:r>
        <w:rPr>
          <w:rFonts w:ascii="Calibri" w:hAnsi="Calibri" w:cs="Calibri" w:eastAsia="Calibri"/>
          <w:color w:val="000000"/>
          <w:spacing w:val="0"/>
          <w:position w:val="0"/>
          <w:sz w:val="22"/>
          <w:shd w:fill="FFFFFF" w:val="clear"/>
        </w:rPr>
        <w:t xml:space="preserve"> Jan 2017         Shearman &amp; Sterling </w:t>
        <w:tab/>
        <w:t xml:space="preserve"> Open day. (Open Day attendance at Shearman &amp; Sterling LLP. Meeting partners, solicitors and trainees and asking all questions related to a possible training contract. Learning the basics of Project Development &amp; Finance, Mergers &amp; Acquisitions and Finance. Interview advice and guidance. Reviewing common mistakes in applications with real life examples)</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Wed 7 Dec 2016             DWF</w:t>
        <w:tab/>
        <w:tab/>
        <w:tab/>
        <w:t xml:space="preserve"> Open day. (Open Day attendance at DWF law firm. Meeting partners, solicitors and trainees and asking all questions related to a possible training contract. Tour of the office. Interview advice and guidance).</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2000-2001                       Legal secretary</w:t>
        <w:tab/>
        <w:tab/>
        <w:t xml:space="preserve"> Cartagena Garriga, Ma Jose, law firm in Spain. (Legal secretary to Ma Jose Cartagena Garriga, Spanish law firm with a sole trader solicitor. Private law firm. Meeting and answering calls from private clients, administration related to private law cases and their court hearings in Spanish).</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b/>
          <w:color w:val="000000"/>
          <w:spacing w:val="0"/>
          <w:position w:val="0"/>
          <w:sz w:val="22"/>
          <w:shd w:fill="D9D9D9" w:val="clear"/>
        </w:rPr>
        <w:t xml:space="preserve">Teaching and other Work Experience</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8/9/21 to 28/10/21       Private English teacher    Forma Educate. Madrid (Spain)</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2014 to 2017 </w:t>
        <w:tab/>
        <w:t xml:space="preserve">             Private Tutor </w:t>
        <w:tab/>
        <w:t xml:space="preserve">             Wickford Infant school, London</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2009 to 2014                   Spanish Teacher                Gidea Park College Ltd, London</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2008</w:t>
        <w:tab/>
        <w:tab/>
        <w:t xml:space="preserve">             English teacher                  Linguamatic, language school, Madrid </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2008                                  English teacher                  Language Manag(Mission English)Madrid    </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2007                                  HR Internship      </w:t>
        <w:tab/>
        <w:t xml:space="preserve">              Alvito Partners Ltd, London</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2007</w:t>
        <w:tab/>
        <w:tab/>
        <w:t xml:space="preserve">             Spanish teacher                 Bromley Adult Education College, London</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2006       </w:t>
        <w:tab/>
        <w:t xml:space="preserve">             Insurance Sales </w:t>
        <w:tab/>
        <w:t xml:space="preserve">              Four ways Marketing, London</w:t>
      </w:r>
    </w:p>
    <w:p>
      <w:pPr>
        <w:spacing w:before="0" w:after="0" w:line="240"/>
        <w:ind w:right="0" w:left="0" w:firstLine="0"/>
        <w:jc w:val="left"/>
        <w:rPr>
          <w:rFonts w:ascii="Times New Roman" w:hAnsi="Times New Roman" w:cs="Times New Roman" w:eastAsia="Times New Roman"/>
          <w:color w:val="auto"/>
          <w:spacing w:val="0"/>
          <w:position w:val="0"/>
          <w:sz w:val="24"/>
          <w:shd w:fill="FFFFFF" w:val="clear"/>
        </w:rPr>
      </w:pPr>
      <w:r>
        <w:rPr>
          <w:rFonts w:ascii="Calibri" w:hAnsi="Calibri" w:cs="Calibri" w:eastAsia="Calibri"/>
          <w:color w:val="000000"/>
          <w:spacing w:val="0"/>
          <w:position w:val="0"/>
          <w:sz w:val="22"/>
          <w:shd w:fill="FFFFFF" w:val="clear"/>
        </w:rPr>
        <w:t xml:space="preserve">2003-2005                       Sales Rep</w:t>
        <w:tab/>
        <w:t xml:space="preserve">                             Newspaper “Liberation”, Paris (France)</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2003-2005                       Production Assistant         Theatre Chaillot, Paris (France)</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2003-2005                       English teacher                   Cours Legendre, Paris (France)</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2002                                  English Teacher</w:t>
        <w:tab/>
        <w:t xml:space="preserve">              Harmon Hall, (Mexico)</w:t>
      </w:r>
    </w:p>
    <w:p>
      <w:pPr>
        <w:spacing w:before="0" w:after="0" w:line="240"/>
        <w:ind w:right="0" w:left="0" w:firstLine="0"/>
        <w:jc w:val="left"/>
        <w:rPr>
          <w:rFonts w:ascii="Times New Roman" w:hAnsi="Times New Roman" w:cs="Times New Roman" w:eastAsia="Times New Roman"/>
          <w:color w:val="auto"/>
          <w:spacing w:val="0"/>
          <w:position w:val="0"/>
          <w:sz w:val="24"/>
          <w:shd w:fill="FFFFFF"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color w:val="000000"/>
          <w:spacing w:val="0"/>
          <w:position w:val="0"/>
          <w:sz w:val="22"/>
          <w:shd w:fill="D9D9D9" w:val="clear"/>
        </w:rPr>
        <w:t xml:space="preserve"> </w:t>
      </w:r>
      <w:r>
        <w:rPr>
          <w:rFonts w:ascii="Calibri" w:hAnsi="Calibri" w:cs="Calibri" w:eastAsia="Calibri"/>
          <w:b/>
          <w:color w:val="000000"/>
          <w:spacing w:val="0"/>
          <w:position w:val="0"/>
          <w:sz w:val="22"/>
          <w:shd w:fill="D9D9D9" w:val="clear"/>
        </w:rPr>
        <w:t xml:space="preserve">Education and Qualifications:</w:t>
      </w:r>
    </w:p>
    <w:p>
      <w:pPr>
        <w:spacing w:before="0" w:after="0" w:line="240"/>
        <w:ind w:right="0" w:left="0" w:firstLine="0"/>
        <w:jc w:val="left"/>
        <w:rPr>
          <w:rFonts w:ascii="Calibri" w:hAnsi="Calibri" w:cs="Calibri" w:eastAsia="Calibri"/>
          <w:b/>
          <w:color w:val="000000"/>
          <w:spacing w:val="0"/>
          <w:position w:val="0"/>
          <w:sz w:val="22"/>
          <w:shd w:fill="D9D9D9"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2020 -2022</w:t>
        <w:tab/>
        <w:t xml:space="preserve">LPC with LLM   University of Law (postponed until 2022)</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2014-2020</w:t>
        <w:tab/>
        <w:t xml:space="preserve">Bachelor’s degree in Law(Hons)</w:t>
        <w:tab/>
        <w:t xml:space="preserve">Open University (Part-time studies)</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2005 </w:t>
        <w:tab/>
        <w:tab/>
        <w:t xml:space="preserve">Advanced French (Levels 2,3,4)</w:t>
        <w:tab/>
        <w:t xml:space="preserve">Mairie De Paris, France</w:t>
        <w:tab/>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2001</w:t>
        <w:tab/>
        <w:tab/>
        <w:t xml:space="preserve">Certificate in English Language Teaching (CELTA).  University of Cambridge. </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2001                    RSA IT. CIT Desktop Publishing CIT Powerpoint Presentation Graphics and RSA IBT 3  </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                              John Ruskin College and Enterprise House. London.</w:t>
      </w: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2000</w:t>
        <w:tab/>
        <w:tab/>
        <w:t xml:space="preserve">Diploma Administration-Business Levels I and II. Santa Faz.</w:t>
      </w:r>
    </w:p>
    <w:p>
      <w:pPr>
        <w:spacing w:before="0" w:after="0" w:line="240"/>
        <w:ind w:right="0" w:left="0" w:firstLine="0"/>
        <w:jc w:val="left"/>
        <w:rPr>
          <w:rFonts w:ascii="Calibri" w:hAnsi="Calibri" w:cs="Calibri" w:eastAsia="Calibri"/>
          <w:color w:val="000000"/>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b/>
          <w:color w:val="000000"/>
          <w:spacing w:val="0"/>
          <w:position w:val="0"/>
          <w:sz w:val="22"/>
          <w:shd w:fill="D9D9D9" w:val="clear"/>
        </w:rPr>
        <w:t xml:space="preserve">Hobbies and interest </w:t>
      </w:r>
    </w:p>
    <w:p>
      <w:pPr>
        <w:spacing w:before="0" w:after="0" w:line="240"/>
        <w:ind w:right="0" w:left="0" w:firstLine="0"/>
        <w:jc w:val="left"/>
        <w:rPr>
          <w:rFonts w:ascii="Calibri" w:hAnsi="Calibri" w:cs="Calibri" w:eastAsia="Calibri"/>
          <w:b/>
          <w:color w:val="000000"/>
          <w:spacing w:val="0"/>
          <w:position w:val="0"/>
          <w:sz w:val="22"/>
          <w:shd w:fill="D9D9D9" w:val="clear"/>
        </w:rPr>
      </w:pPr>
    </w:p>
    <w:p>
      <w:pPr>
        <w:spacing w:before="0" w:after="0" w:line="240"/>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I enjoy travelling around the world and learning different languages and cultures.</w:t>
      </w:r>
    </w:p>
    <w:p>
      <w:pPr>
        <w:spacing w:before="0" w:after="0" w:line="240"/>
        <w:ind w:right="0" w:left="0" w:firstLine="0"/>
        <w:jc w:val="left"/>
        <w:rPr>
          <w:rFonts w:ascii="Calibri" w:hAnsi="Calibri" w:cs="Calibri" w:eastAsia="Calibri"/>
          <w:color w:val="auto"/>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D9D9D9" w:val="clear"/>
        </w:rPr>
      </w:pPr>
      <w:r>
        <w:rPr>
          <w:rFonts w:ascii="Calibri" w:hAnsi="Calibri" w:cs="Calibri" w:eastAsia="Calibri"/>
          <w:b/>
          <w:color w:val="000000"/>
          <w:spacing w:val="0"/>
          <w:position w:val="0"/>
          <w:sz w:val="22"/>
          <w:shd w:fill="D9D9D9" w:val="clear"/>
        </w:rPr>
        <w:t xml:space="preserve">References </w:t>
      </w:r>
    </w:p>
    <w:p>
      <w:pPr>
        <w:spacing w:before="0" w:after="0" w:line="240"/>
        <w:ind w:right="0" w:left="0" w:firstLine="0"/>
        <w:jc w:val="left"/>
        <w:rPr>
          <w:rFonts w:ascii="Calibri" w:hAnsi="Calibri" w:cs="Calibri" w:eastAsia="Calibri"/>
          <w:b/>
          <w:color w:val="000000"/>
          <w:spacing w:val="0"/>
          <w:position w:val="0"/>
          <w:sz w:val="22"/>
          <w:shd w:fill="D9D9D9" w:val="clear"/>
        </w:rPr>
      </w:pPr>
    </w:p>
    <w:p>
      <w:pPr>
        <w:spacing w:before="0" w:after="0" w:line="240"/>
        <w:ind w:right="0" w:left="0" w:firstLine="0"/>
        <w:jc w:val="left"/>
        <w:rPr>
          <w:rFonts w:ascii="Calibri" w:hAnsi="Calibri" w:cs="Calibri" w:eastAsia="Calibri"/>
          <w:color w:val="000000"/>
          <w:spacing w:val="0"/>
          <w:position w:val="0"/>
          <w:sz w:val="22"/>
          <w:shd w:fill="FFFFFF" w:val="clear"/>
        </w:rPr>
      </w:pPr>
      <w:r>
        <w:rPr>
          <w:rFonts w:ascii="Calibri" w:hAnsi="Calibri" w:cs="Calibri" w:eastAsia="Calibri"/>
          <w:color w:val="000000"/>
          <w:spacing w:val="0"/>
          <w:position w:val="0"/>
          <w:sz w:val="22"/>
          <w:shd w:fill="FFFFFF" w:val="clear"/>
        </w:rPr>
        <w:t xml:space="preserve">Available upon request</w:t>
      </w:r>
    </w:p>
    <w:p>
      <w:pPr>
        <w:spacing w:before="0" w:after="0" w:line="240"/>
        <w:ind w:right="0" w:left="0" w:firstLine="0"/>
        <w:jc w:val="left"/>
        <w:rPr>
          <w:rFonts w:ascii="Calibri" w:hAnsi="Calibri" w:cs="Calibri" w:eastAsia="Calibri"/>
          <w:b/>
          <w:color w:val="000000"/>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FFFFFF" w:val="clear"/>
        </w:rPr>
      </w:pPr>
    </w:p>
    <w:p>
      <w:pPr>
        <w:spacing w:before="0" w:after="0" w:line="240"/>
        <w:ind w:right="0" w:left="0" w:firstLine="0"/>
        <w:jc w:val="left"/>
        <w:rPr>
          <w:rFonts w:ascii="Calibri" w:hAnsi="Calibri" w:cs="Calibri" w:eastAsia="Calibri"/>
          <w:b/>
          <w:color w:val="000000"/>
          <w:spacing w:val="0"/>
          <w:position w:val="0"/>
          <w:sz w:val="22"/>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7">
    <w:abstractNumId w:val="30"/>
  </w:num>
  <w:num w:numId="9">
    <w:abstractNumId w:val="24"/>
  </w:num>
  <w:num w:numId="11">
    <w:abstractNumId w:val="18"/>
  </w:num>
  <w:num w:numId="13">
    <w:abstractNumId w:val="12"/>
  </w:num>
  <w:num w:numId="15">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