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5332" w14:textId="77777777" w:rsidR="00DA470F" w:rsidRPr="00DA470F" w:rsidRDefault="00DA470F" w:rsidP="00DA470F">
      <w:pPr>
        <w:rPr>
          <w:b/>
          <w:bCs/>
        </w:rPr>
      </w:pPr>
      <w:r w:rsidRPr="00DA470F">
        <w:rPr>
          <w:rFonts w:ascii="Segoe UI Emoji" w:hAnsi="Segoe UI Emoji" w:cs="Segoe UI Emoji"/>
          <w:b/>
          <w:bCs/>
        </w:rPr>
        <w:t>📘</w:t>
      </w:r>
      <w:r w:rsidRPr="00DA470F">
        <w:rPr>
          <w:b/>
          <w:bCs/>
        </w:rPr>
        <w:t xml:space="preserve"> Language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833"/>
        <w:gridCol w:w="3498"/>
      </w:tblGrid>
      <w:tr w:rsidR="00DA470F" w:rsidRPr="00DA470F" w14:paraId="121C5BA3" w14:textId="77777777" w:rsidTr="00DA4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FA177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8A25F8C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28384784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Example</w:t>
            </w:r>
          </w:p>
        </w:tc>
      </w:tr>
      <w:tr w:rsidR="00DA470F" w:rsidRPr="00DA470F" w14:paraId="724E25ED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3708" w14:textId="77777777" w:rsidR="00DA470F" w:rsidRPr="00DA470F" w:rsidRDefault="00DA470F" w:rsidP="00DA470F">
            <w:r w:rsidRPr="00DA470F">
              <w:rPr>
                <w:b/>
                <w:bCs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14:paraId="07F01E4D" w14:textId="77777777" w:rsidR="00DA470F" w:rsidRPr="00DA470F" w:rsidRDefault="00DA470F" w:rsidP="00DA470F">
            <w:r w:rsidRPr="00DA470F">
              <w:t>A word that names a person, place, thing, or idea.</w:t>
            </w:r>
          </w:p>
        </w:tc>
        <w:tc>
          <w:tcPr>
            <w:tcW w:w="0" w:type="auto"/>
            <w:vAlign w:val="center"/>
            <w:hideMark/>
          </w:tcPr>
          <w:p w14:paraId="21C73522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</w:t>
            </w:r>
            <w:r w:rsidRPr="00DA470F">
              <w:rPr>
                <w:b/>
                <w:bCs/>
                <w:i/>
                <w:iCs/>
              </w:rPr>
              <w:t>mountain</w:t>
            </w:r>
            <w:r w:rsidRPr="00DA470F">
              <w:rPr>
                <w:i/>
                <w:iCs/>
              </w:rPr>
              <w:t xml:space="preserve"> loomed over the village.</w:t>
            </w:r>
          </w:p>
        </w:tc>
      </w:tr>
      <w:tr w:rsidR="00DA470F" w:rsidRPr="00DA470F" w14:paraId="58765247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E75D" w14:textId="77777777" w:rsidR="00DA470F" w:rsidRPr="00DA470F" w:rsidRDefault="00DA470F" w:rsidP="00DA470F">
            <w:r w:rsidRPr="00DA470F">
              <w:rPr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38E5B4C6" w14:textId="77777777" w:rsidR="00DA470F" w:rsidRPr="00DA470F" w:rsidRDefault="00DA470F" w:rsidP="00DA470F">
            <w:r w:rsidRPr="00DA470F">
              <w:t>A word that shows an action or state of being.</w:t>
            </w:r>
          </w:p>
        </w:tc>
        <w:tc>
          <w:tcPr>
            <w:tcW w:w="0" w:type="auto"/>
            <w:vAlign w:val="center"/>
            <w:hideMark/>
          </w:tcPr>
          <w:p w14:paraId="5F54EF89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She </w:t>
            </w:r>
            <w:r w:rsidRPr="00DA470F">
              <w:rPr>
                <w:b/>
                <w:bCs/>
                <w:i/>
                <w:iCs/>
              </w:rPr>
              <w:t>ran</w:t>
            </w:r>
            <w:r w:rsidRPr="00DA470F">
              <w:rPr>
                <w:i/>
                <w:iCs/>
              </w:rPr>
              <w:t xml:space="preserve"> to the bus stop.</w:t>
            </w:r>
          </w:p>
        </w:tc>
      </w:tr>
      <w:tr w:rsidR="00DA470F" w:rsidRPr="00DA470F" w14:paraId="2A4D2C2E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6321" w14:textId="77777777" w:rsidR="00DA470F" w:rsidRPr="00DA470F" w:rsidRDefault="00DA470F" w:rsidP="00DA470F">
            <w:r w:rsidRPr="00DA470F">
              <w:rPr>
                <w:b/>
                <w:bCs/>
              </w:rPr>
              <w:t>Modal Verb</w:t>
            </w:r>
          </w:p>
        </w:tc>
        <w:tc>
          <w:tcPr>
            <w:tcW w:w="0" w:type="auto"/>
            <w:vAlign w:val="center"/>
            <w:hideMark/>
          </w:tcPr>
          <w:p w14:paraId="70CAD40F" w14:textId="77777777" w:rsidR="00DA470F" w:rsidRPr="00DA470F" w:rsidRDefault="00DA470F" w:rsidP="00DA470F">
            <w:r w:rsidRPr="00DA470F">
              <w:t>Expresses necessity or possibility.</w:t>
            </w:r>
          </w:p>
        </w:tc>
        <w:tc>
          <w:tcPr>
            <w:tcW w:w="0" w:type="auto"/>
            <w:vAlign w:val="center"/>
            <w:hideMark/>
          </w:tcPr>
          <w:p w14:paraId="303632F2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You </w:t>
            </w:r>
            <w:r w:rsidRPr="00DA470F">
              <w:rPr>
                <w:b/>
                <w:bCs/>
                <w:i/>
                <w:iCs/>
              </w:rPr>
              <w:t>must</w:t>
            </w:r>
            <w:r w:rsidRPr="00DA470F">
              <w:rPr>
                <w:i/>
                <w:iCs/>
              </w:rPr>
              <w:t xml:space="preserve"> finish your homework.</w:t>
            </w:r>
          </w:p>
        </w:tc>
      </w:tr>
      <w:tr w:rsidR="00DA470F" w:rsidRPr="00DA470F" w14:paraId="2AB7D259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B860" w14:textId="77777777" w:rsidR="00DA470F" w:rsidRPr="00DA470F" w:rsidRDefault="00DA470F" w:rsidP="00DA470F">
            <w:r w:rsidRPr="00DA470F">
              <w:rPr>
                <w:b/>
                <w:bCs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634228A5" w14:textId="77777777" w:rsidR="00DA470F" w:rsidRPr="00DA470F" w:rsidRDefault="00DA470F" w:rsidP="00DA470F">
            <w:r w:rsidRPr="00DA470F">
              <w:t>A command or instruction.</w:t>
            </w:r>
          </w:p>
        </w:tc>
        <w:tc>
          <w:tcPr>
            <w:tcW w:w="0" w:type="auto"/>
            <w:vAlign w:val="center"/>
            <w:hideMark/>
          </w:tcPr>
          <w:p w14:paraId="7C1E1FD3" w14:textId="77777777" w:rsidR="00DA470F" w:rsidRPr="00DA470F" w:rsidRDefault="00DA470F" w:rsidP="00DA470F">
            <w:r w:rsidRPr="00DA470F">
              <w:rPr>
                <w:i/>
                <w:iCs/>
              </w:rPr>
              <w:t>Close the door.</w:t>
            </w:r>
          </w:p>
        </w:tc>
      </w:tr>
      <w:tr w:rsidR="00DA470F" w:rsidRPr="00DA470F" w14:paraId="5124AA1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5B00" w14:textId="77777777" w:rsidR="00DA470F" w:rsidRPr="00DA470F" w:rsidRDefault="00DA470F" w:rsidP="00DA470F">
            <w:r w:rsidRPr="00DA470F">
              <w:rPr>
                <w:b/>
                <w:bCs/>
              </w:rPr>
              <w:t>Adverb</w:t>
            </w:r>
          </w:p>
        </w:tc>
        <w:tc>
          <w:tcPr>
            <w:tcW w:w="0" w:type="auto"/>
            <w:vAlign w:val="center"/>
            <w:hideMark/>
          </w:tcPr>
          <w:p w14:paraId="4068F175" w14:textId="77777777" w:rsidR="00DA470F" w:rsidRPr="00DA470F" w:rsidRDefault="00DA470F" w:rsidP="00DA470F">
            <w:r w:rsidRPr="00DA470F">
              <w:t>Describes how something is done (modifies verbs, adjectives, or other adverbs).</w:t>
            </w:r>
          </w:p>
        </w:tc>
        <w:tc>
          <w:tcPr>
            <w:tcW w:w="0" w:type="auto"/>
            <w:vAlign w:val="center"/>
            <w:hideMark/>
          </w:tcPr>
          <w:p w14:paraId="1503E2E8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He spoke </w:t>
            </w:r>
            <w:r w:rsidRPr="00DA470F">
              <w:rPr>
                <w:b/>
                <w:bCs/>
                <w:i/>
                <w:iCs/>
              </w:rPr>
              <w:t>softly</w:t>
            </w:r>
            <w:r w:rsidRPr="00DA470F">
              <w:rPr>
                <w:i/>
                <w:iCs/>
              </w:rPr>
              <w:t>.</w:t>
            </w:r>
          </w:p>
        </w:tc>
      </w:tr>
      <w:tr w:rsidR="00DA470F" w:rsidRPr="00DA470F" w14:paraId="4945C701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C71F" w14:textId="77777777" w:rsidR="00DA470F" w:rsidRPr="00DA470F" w:rsidRDefault="00DA470F" w:rsidP="00DA470F">
            <w:r w:rsidRPr="00DA470F">
              <w:rPr>
                <w:b/>
                <w:bCs/>
              </w:rPr>
              <w:t>Adjective</w:t>
            </w:r>
          </w:p>
        </w:tc>
        <w:tc>
          <w:tcPr>
            <w:tcW w:w="0" w:type="auto"/>
            <w:vAlign w:val="center"/>
            <w:hideMark/>
          </w:tcPr>
          <w:p w14:paraId="1449A6AA" w14:textId="77777777" w:rsidR="00DA470F" w:rsidRPr="00DA470F" w:rsidRDefault="00DA470F" w:rsidP="00DA470F">
            <w:r w:rsidRPr="00DA470F">
              <w:t>Describes a noun.</w:t>
            </w:r>
          </w:p>
        </w:tc>
        <w:tc>
          <w:tcPr>
            <w:tcW w:w="0" w:type="auto"/>
            <w:vAlign w:val="center"/>
            <w:hideMark/>
          </w:tcPr>
          <w:p w14:paraId="688B7649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</w:t>
            </w:r>
            <w:r w:rsidRPr="00DA470F">
              <w:rPr>
                <w:b/>
                <w:bCs/>
                <w:i/>
                <w:iCs/>
              </w:rPr>
              <w:t>ancient</w:t>
            </w:r>
            <w:r w:rsidRPr="00DA470F">
              <w:rPr>
                <w:i/>
                <w:iCs/>
              </w:rPr>
              <w:t xml:space="preserve"> book lay on the table.</w:t>
            </w:r>
          </w:p>
        </w:tc>
      </w:tr>
      <w:tr w:rsidR="00DA470F" w:rsidRPr="00DA470F" w14:paraId="6967DBB9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4E34" w14:textId="77777777" w:rsidR="00DA470F" w:rsidRPr="00DA470F" w:rsidRDefault="00DA470F" w:rsidP="00DA470F">
            <w:r w:rsidRPr="00DA470F">
              <w:rPr>
                <w:b/>
                <w:bCs/>
              </w:rPr>
              <w:t>Pronoun</w:t>
            </w:r>
          </w:p>
        </w:tc>
        <w:tc>
          <w:tcPr>
            <w:tcW w:w="0" w:type="auto"/>
            <w:vAlign w:val="center"/>
            <w:hideMark/>
          </w:tcPr>
          <w:p w14:paraId="61F4D663" w14:textId="77777777" w:rsidR="00DA470F" w:rsidRPr="00DA470F" w:rsidRDefault="00DA470F" w:rsidP="00DA470F">
            <w:r w:rsidRPr="00DA470F">
              <w:t>Replaces a noun to avoid repetition.</w:t>
            </w:r>
          </w:p>
        </w:tc>
        <w:tc>
          <w:tcPr>
            <w:tcW w:w="0" w:type="auto"/>
            <w:vAlign w:val="center"/>
            <w:hideMark/>
          </w:tcPr>
          <w:p w14:paraId="08D18855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He took </w:t>
            </w:r>
            <w:r w:rsidRPr="00DA470F">
              <w:rPr>
                <w:b/>
                <w:bCs/>
                <w:i/>
                <w:iCs/>
              </w:rPr>
              <w:t>his</w:t>
            </w:r>
            <w:r w:rsidRPr="00DA470F">
              <w:rPr>
                <w:i/>
                <w:iCs/>
              </w:rPr>
              <w:t xml:space="preserve"> coat and left.</w:t>
            </w:r>
          </w:p>
        </w:tc>
      </w:tr>
      <w:tr w:rsidR="00DA470F" w:rsidRPr="00DA470F" w14:paraId="614E6998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46E9" w14:textId="77777777" w:rsidR="00DA470F" w:rsidRPr="00DA470F" w:rsidRDefault="00DA470F" w:rsidP="00DA470F">
            <w:r w:rsidRPr="00DA470F">
              <w:rPr>
                <w:b/>
                <w:bCs/>
              </w:rPr>
              <w:t>Superlative</w:t>
            </w:r>
          </w:p>
        </w:tc>
        <w:tc>
          <w:tcPr>
            <w:tcW w:w="0" w:type="auto"/>
            <w:vAlign w:val="center"/>
            <w:hideMark/>
          </w:tcPr>
          <w:p w14:paraId="585E3867" w14:textId="77777777" w:rsidR="00DA470F" w:rsidRPr="00DA470F" w:rsidRDefault="00DA470F" w:rsidP="00DA470F">
            <w:r w:rsidRPr="00DA470F">
              <w:t>An adjective showing the highest degree.</w:t>
            </w:r>
          </w:p>
        </w:tc>
        <w:tc>
          <w:tcPr>
            <w:tcW w:w="0" w:type="auto"/>
            <w:vAlign w:val="center"/>
            <w:hideMark/>
          </w:tcPr>
          <w:p w14:paraId="31A6A681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This is the </w:t>
            </w:r>
            <w:r w:rsidRPr="00DA470F">
              <w:rPr>
                <w:b/>
                <w:bCs/>
                <w:i/>
                <w:iCs/>
              </w:rPr>
              <w:t>best</w:t>
            </w:r>
            <w:r w:rsidRPr="00DA470F">
              <w:rPr>
                <w:i/>
                <w:iCs/>
              </w:rPr>
              <w:t xml:space="preserve"> cake I've ever had.</w:t>
            </w:r>
          </w:p>
        </w:tc>
      </w:tr>
      <w:tr w:rsidR="00DA470F" w:rsidRPr="00DA470F" w14:paraId="5BDE028E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D80B" w14:textId="77777777" w:rsidR="00DA470F" w:rsidRPr="00DA470F" w:rsidRDefault="00DA470F" w:rsidP="00DA470F">
            <w:r w:rsidRPr="00DA470F">
              <w:rPr>
                <w:b/>
                <w:bCs/>
              </w:rPr>
              <w:t>Symbolism</w:t>
            </w:r>
          </w:p>
        </w:tc>
        <w:tc>
          <w:tcPr>
            <w:tcW w:w="0" w:type="auto"/>
            <w:vAlign w:val="center"/>
            <w:hideMark/>
          </w:tcPr>
          <w:p w14:paraId="64ADE015" w14:textId="77777777" w:rsidR="00DA470F" w:rsidRPr="00DA470F" w:rsidRDefault="00DA470F" w:rsidP="00DA470F">
            <w:r w:rsidRPr="00DA470F">
              <w:t>Using one thing to represent another idea.</w:t>
            </w:r>
          </w:p>
        </w:tc>
        <w:tc>
          <w:tcPr>
            <w:tcW w:w="0" w:type="auto"/>
            <w:vAlign w:val="center"/>
            <w:hideMark/>
          </w:tcPr>
          <w:p w14:paraId="7D7A6768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dove is a symbol of </w:t>
            </w:r>
            <w:r w:rsidRPr="00DA470F">
              <w:rPr>
                <w:b/>
                <w:bCs/>
                <w:i/>
                <w:iCs/>
              </w:rPr>
              <w:t>peace</w:t>
            </w:r>
            <w:r w:rsidRPr="00DA470F">
              <w:rPr>
                <w:i/>
                <w:iCs/>
              </w:rPr>
              <w:t>.</w:t>
            </w:r>
          </w:p>
        </w:tc>
      </w:tr>
      <w:tr w:rsidR="00DA470F" w:rsidRPr="00DA470F" w14:paraId="3BAFEAE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F280" w14:textId="77777777" w:rsidR="00DA470F" w:rsidRPr="00DA470F" w:rsidRDefault="00DA470F" w:rsidP="00DA470F">
            <w:r w:rsidRPr="00DA470F">
              <w:rPr>
                <w:b/>
                <w:bCs/>
              </w:rPr>
              <w:t>Alliteration</w:t>
            </w:r>
          </w:p>
        </w:tc>
        <w:tc>
          <w:tcPr>
            <w:tcW w:w="0" w:type="auto"/>
            <w:vAlign w:val="center"/>
            <w:hideMark/>
          </w:tcPr>
          <w:p w14:paraId="11A80E71" w14:textId="77777777" w:rsidR="00DA470F" w:rsidRPr="00DA470F" w:rsidRDefault="00DA470F" w:rsidP="00DA470F">
            <w:r w:rsidRPr="00DA470F">
              <w:t>Repetition of the same initial consonant sound.</w:t>
            </w:r>
          </w:p>
        </w:tc>
        <w:tc>
          <w:tcPr>
            <w:tcW w:w="0" w:type="auto"/>
            <w:vAlign w:val="center"/>
            <w:hideMark/>
          </w:tcPr>
          <w:p w14:paraId="773EB4ED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</w:t>
            </w:r>
            <w:r w:rsidRPr="00DA470F">
              <w:rPr>
                <w:b/>
                <w:bCs/>
                <w:i/>
                <w:iCs/>
              </w:rPr>
              <w:t>silent sea</w:t>
            </w:r>
            <w:r w:rsidRPr="00DA470F">
              <w:rPr>
                <w:i/>
                <w:iCs/>
              </w:rPr>
              <w:t xml:space="preserve"> slept soundly.</w:t>
            </w:r>
          </w:p>
        </w:tc>
      </w:tr>
      <w:tr w:rsidR="00DA470F" w:rsidRPr="00DA470F" w14:paraId="781E02F4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3F44" w14:textId="77777777" w:rsidR="00DA470F" w:rsidRPr="00DA470F" w:rsidRDefault="00DA470F" w:rsidP="00DA470F">
            <w:r w:rsidRPr="00DA470F">
              <w:rPr>
                <w:b/>
                <w:bCs/>
              </w:rPr>
              <w:t>Metaphor</w:t>
            </w:r>
          </w:p>
        </w:tc>
        <w:tc>
          <w:tcPr>
            <w:tcW w:w="0" w:type="auto"/>
            <w:vAlign w:val="center"/>
            <w:hideMark/>
          </w:tcPr>
          <w:p w14:paraId="778C043E" w14:textId="77777777" w:rsidR="00DA470F" w:rsidRPr="00DA470F" w:rsidRDefault="00DA470F" w:rsidP="00DA470F">
            <w:r w:rsidRPr="00DA470F">
              <w:t>Direct comparison without using “like” or “as.”</w:t>
            </w:r>
          </w:p>
        </w:tc>
        <w:tc>
          <w:tcPr>
            <w:tcW w:w="0" w:type="auto"/>
            <w:vAlign w:val="center"/>
            <w:hideMark/>
          </w:tcPr>
          <w:p w14:paraId="518BB7FB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Time is a </w:t>
            </w:r>
            <w:r w:rsidRPr="00DA470F">
              <w:rPr>
                <w:b/>
                <w:bCs/>
                <w:i/>
                <w:iCs/>
              </w:rPr>
              <w:t>thief</w:t>
            </w:r>
            <w:r w:rsidRPr="00DA470F">
              <w:rPr>
                <w:i/>
                <w:iCs/>
              </w:rPr>
              <w:t>.</w:t>
            </w:r>
          </w:p>
        </w:tc>
      </w:tr>
      <w:tr w:rsidR="00DA470F" w:rsidRPr="00DA470F" w14:paraId="6AE570FD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44A0" w14:textId="77777777" w:rsidR="00DA470F" w:rsidRPr="00DA470F" w:rsidRDefault="00DA470F" w:rsidP="00DA470F">
            <w:r w:rsidRPr="00DA470F">
              <w:rPr>
                <w:b/>
                <w:bCs/>
              </w:rPr>
              <w:t>Simile</w:t>
            </w:r>
          </w:p>
        </w:tc>
        <w:tc>
          <w:tcPr>
            <w:tcW w:w="0" w:type="auto"/>
            <w:vAlign w:val="center"/>
            <w:hideMark/>
          </w:tcPr>
          <w:p w14:paraId="4BA97CE0" w14:textId="77777777" w:rsidR="00DA470F" w:rsidRPr="00DA470F" w:rsidRDefault="00DA470F" w:rsidP="00DA470F">
            <w:r w:rsidRPr="00DA470F">
              <w:t>Comparison using “like” or “as.”</w:t>
            </w:r>
          </w:p>
        </w:tc>
        <w:tc>
          <w:tcPr>
            <w:tcW w:w="0" w:type="auto"/>
            <w:vAlign w:val="center"/>
            <w:hideMark/>
          </w:tcPr>
          <w:p w14:paraId="4028738B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Her smile was </w:t>
            </w:r>
            <w:r w:rsidRPr="00DA470F">
              <w:rPr>
                <w:b/>
                <w:bCs/>
                <w:i/>
                <w:iCs/>
              </w:rPr>
              <w:t>as bright as the sun</w:t>
            </w:r>
            <w:r w:rsidRPr="00DA470F">
              <w:rPr>
                <w:i/>
                <w:iCs/>
              </w:rPr>
              <w:t>.</w:t>
            </w:r>
          </w:p>
        </w:tc>
      </w:tr>
      <w:tr w:rsidR="00DA470F" w:rsidRPr="00DA470F" w14:paraId="1D30C861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7D69" w14:textId="77777777" w:rsidR="00DA470F" w:rsidRPr="00DA470F" w:rsidRDefault="00DA470F" w:rsidP="00DA470F">
            <w:r w:rsidRPr="00DA470F">
              <w:rPr>
                <w:b/>
                <w:bCs/>
              </w:rPr>
              <w:t>Personification</w:t>
            </w:r>
          </w:p>
        </w:tc>
        <w:tc>
          <w:tcPr>
            <w:tcW w:w="0" w:type="auto"/>
            <w:vAlign w:val="center"/>
            <w:hideMark/>
          </w:tcPr>
          <w:p w14:paraId="68D42DBD" w14:textId="77777777" w:rsidR="00DA470F" w:rsidRPr="00DA470F" w:rsidRDefault="00DA470F" w:rsidP="00DA470F">
            <w:r w:rsidRPr="00DA470F">
              <w:t>Giving human qualities to non-human things.</w:t>
            </w:r>
          </w:p>
        </w:tc>
        <w:tc>
          <w:tcPr>
            <w:tcW w:w="0" w:type="auto"/>
            <w:vAlign w:val="center"/>
            <w:hideMark/>
          </w:tcPr>
          <w:p w14:paraId="2EEB8A98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wind </w:t>
            </w:r>
            <w:r w:rsidRPr="00DA470F">
              <w:rPr>
                <w:b/>
                <w:bCs/>
                <w:i/>
                <w:iCs/>
              </w:rPr>
              <w:t>whispered</w:t>
            </w:r>
            <w:r w:rsidRPr="00DA470F">
              <w:rPr>
                <w:i/>
                <w:iCs/>
              </w:rPr>
              <w:t xml:space="preserve"> through the trees.</w:t>
            </w:r>
          </w:p>
        </w:tc>
      </w:tr>
      <w:tr w:rsidR="00DA470F" w:rsidRPr="00DA470F" w14:paraId="3B9A5225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FEF0" w14:textId="77777777" w:rsidR="00DA470F" w:rsidRPr="00DA470F" w:rsidRDefault="00DA470F" w:rsidP="00DA470F">
            <w:r w:rsidRPr="00DA470F">
              <w:rPr>
                <w:b/>
                <w:bCs/>
              </w:rPr>
              <w:t>Semantic Field</w:t>
            </w:r>
          </w:p>
        </w:tc>
        <w:tc>
          <w:tcPr>
            <w:tcW w:w="0" w:type="auto"/>
            <w:vAlign w:val="center"/>
            <w:hideMark/>
          </w:tcPr>
          <w:p w14:paraId="29D824E4" w14:textId="77777777" w:rsidR="00DA470F" w:rsidRPr="00DA470F" w:rsidRDefault="00DA470F" w:rsidP="00DA470F">
            <w:r w:rsidRPr="00DA470F">
              <w:t>A group of words related to the same idea.</w:t>
            </w:r>
          </w:p>
        </w:tc>
        <w:tc>
          <w:tcPr>
            <w:tcW w:w="0" w:type="auto"/>
            <w:vAlign w:val="center"/>
            <w:hideMark/>
          </w:tcPr>
          <w:p w14:paraId="640C014A" w14:textId="77777777" w:rsidR="00DA470F" w:rsidRPr="00DA470F" w:rsidRDefault="00DA470F" w:rsidP="00DA470F">
            <w:r w:rsidRPr="00DA470F">
              <w:t xml:space="preserve">Words like “knife,” “blood,” “scream” create a semantic field of </w:t>
            </w:r>
            <w:r w:rsidRPr="00DA470F">
              <w:rPr>
                <w:b/>
                <w:bCs/>
              </w:rPr>
              <w:t>violence</w:t>
            </w:r>
            <w:r w:rsidRPr="00DA470F">
              <w:t>.</w:t>
            </w:r>
          </w:p>
        </w:tc>
      </w:tr>
      <w:tr w:rsidR="00DA470F" w:rsidRPr="00DA470F" w14:paraId="5144D481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1C40" w14:textId="77777777" w:rsidR="00DA470F" w:rsidRPr="00DA470F" w:rsidRDefault="00DA470F" w:rsidP="00DA470F">
            <w:r w:rsidRPr="00DA470F">
              <w:rPr>
                <w:b/>
                <w:bCs/>
              </w:rPr>
              <w:t>Hyperbole</w:t>
            </w:r>
          </w:p>
        </w:tc>
        <w:tc>
          <w:tcPr>
            <w:tcW w:w="0" w:type="auto"/>
            <w:vAlign w:val="center"/>
            <w:hideMark/>
          </w:tcPr>
          <w:p w14:paraId="119E8FAE" w14:textId="77777777" w:rsidR="00DA470F" w:rsidRPr="00DA470F" w:rsidRDefault="00DA470F" w:rsidP="00DA470F">
            <w:r w:rsidRPr="00DA470F">
              <w:t>Exaggeration not meant to be taken literally.</w:t>
            </w:r>
          </w:p>
        </w:tc>
        <w:tc>
          <w:tcPr>
            <w:tcW w:w="0" w:type="auto"/>
            <w:vAlign w:val="center"/>
            <w:hideMark/>
          </w:tcPr>
          <w:p w14:paraId="0AFAC42E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I’ve told you a </w:t>
            </w:r>
            <w:r w:rsidRPr="00DA470F">
              <w:rPr>
                <w:b/>
                <w:bCs/>
                <w:i/>
                <w:iCs/>
              </w:rPr>
              <w:t>million</w:t>
            </w:r>
            <w:r w:rsidRPr="00DA470F">
              <w:rPr>
                <w:i/>
                <w:iCs/>
              </w:rPr>
              <w:t xml:space="preserve"> times!</w:t>
            </w:r>
          </w:p>
        </w:tc>
      </w:tr>
      <w:tr w:rsidR="00DA470F" w:rsidRPr="00DA470F" w14:paraId="2563B3D9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30C1" w14:textId="77777777" w:rsidR="00DA470F" w:rsidRPr="00DA470F" w:rsidRDefault="00DA470F" w:rsidP="00DA470F">
            <w:r w:rsidRPr="00DA470F">
              <w:rPr>
                <w:b/>
                <w:bCs/>
              </w:rPr>
              <w:t>Imagery</w:t>
            </w:r>
          </w:p>
        </w:tc>
        <w:tc>
          <w:tcPr>
            <w:tcW w:w="0" w:type="auto"/>
            <w:vAlign w:val="center"/>
            <w:hideMark/>
          </w:tcPr>
          <w:p w14:paraId="07F0386E" w14:textId="77777777" w:rsidR="00DA470F" w:rsidRPr="00DA470F" w:rsidRDefault="00DA470F" w:rsidP="00DA470F">
            <w:r w:rsidRPr="00DA470F">
              <w:t>Descriptive language that creates a picture in the reader’s mind.</w:t>
            </w:r>
          </w:p>
        </w:tc>
        <w:tc>
          <w:tcPr>
            <w:tcW w:w="0" w:type="auto"/>
            <w:vAlign w:val="center"/>
            <w:hideMark/>
          </w:tcPr>
          <w:p w14:paraId="25B17F0C" w14:textId="77777777" w:rsidR="00DA470F" w:rsidRPr="00DA470F" w:rsidRDefault="00DA470F" w:rsidP="00DA470F">
            <w:r w:rsidRPr="00DA470F">
              <w:rPr>
                <w:i/>
                <w:iCs/>
              </w:rPr>
              <w:t>The golden sun dipped below the horizon, painting the sky in crimson.</w:t>
            </w:r>
          </w:p>
        </w:tc>
      </w:tr>
      <w:tr w:rsidR="00DA470F" w:rsidRPr="00DA470F" w14:paraId="738F522B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400E" w14:textId="77777777" w:rsidR="00DA470F" w:rsidRPr="00DA470F" w:rsidRDefault="00DA470F" w:rsidP="00DA470F">
            <w:r w:rsidRPr="00DA470F">
              <w:rPr>
                <w:b/>
                <w:bCs/>
              </w:rPr>
              <w:t>Auditory Imagery</w:t>
            </w:r>
          </w:p>
        </w:tc>
        <w:tc>
          <w:tcPr>
            <w:tcW w:w="0" w:type="auto"/>
            <w:vAlign w:val="center"/>
            <w:hideMark/>
          </w:tcPr>
          <w:p w14:paraId="34614A14" w14:textId="77777777" w:rsidR="00DA470F" w:rsidRPr="00DA470F" w:rsidRDefault="00DA470F" w:rsidP="00DA470F">
            <w:r w:rsidRPr="00DA470F">
              <w:t>Description of sounds.</w:t>
            </w:r>
          </w:p>
        </w:tc>
        <w:tc>
          <w:tcPr>
            <w:tcW w:w="0" w:type="auto"/>
            <w:vAlign w:val="center"/>
            <w:hideMark/>
          </w:tcPr>
          <w:p w14:paraId="1363B7D0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</w:t>
            </w:r>
            <w:r w:rsidRPr="00DA470F">
              <w:rPr>
                <w:b/>
                <w:bCs/>
                <w:i/>
                <w:iCs/>
              </w:rPr>
              <w:t>crash</w:t>
            </w:r>
            <w:r w:rsidRPr="00DA470F">
              <w:rPr>
                <w:i/>
                <w:iCs/>
              </w:rPr>
              <w:t xml:space="preserve"> of thunder startled him.</w:t>
            </w:r>
          </w:p>
        </w:tc>
      </w:tr>
      <w:tr w:rsidR="00DA470F" w:rsidRPr="00DA470F" w14:paraId="1224EB03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30E2" w14:textId="77777777" w:rsidR="00DA470F" w:rsidRPr="00DA470F" w:rsidRDefault="00DA470F" w:rsidP="00DA470F">
            <w:r w:rsidRPr="00DA470F">
              <w:rPr>
                <w:b/>
                <w:bCs/>
              </w:rPr>
              <w:t>Tactile Imagery</w:t>
            </w:r>
          </w:p>
        </w:tc>
        <w:tc>
          <w:tcPr>
            <w:tcW w:w="0" w:type="auto"/>
            <w:vAlign w:val="center"/>
            <w:hideMark/>
          </w:tcPr>
          <w:p w14:paraId="0B703249" w14:textId="77777777" w:rsidR="00DA470F" w:rsidRPr="00DA470F" w:rsidRDefault="00DA470F" w:rsidP="00DA470F">
            <w:r w:rsidRPr="00DA470F">
              <w:t xml:space="preserve">Description of touch or physical </w:t>
            </w:r>
            <w:r w:rsidRPr="00DA470F">
              <w:lastRenderedPageBreak/>
              <w:t>sensation.</w:t>
            </w:r>
          </w:p>
        </w:tc>
        <w:tc>
          <w:tcPr>
            <w:tcW w:w="0" w:type="auto"/>
            <w:vAlign w:val="center"/>
            <w:hideMark/>
          </w:tcPr>
          <w:p w14:paraId="6A45C860" w14:textId="77777777" w:rsidR="00DA470F" w:rsidRPr="00DA470F" w:rsidRDefault="00DA470F" w:rsidP="00DA470F">
            <w:r w:rsidRPr="00DA470F">
              <w:rPr>
                <w:i/>
                <w:iCs/>
              </w:rPr>
              <w:lastRenderedPageBreak/>
              <w:t xml:space="preserve">The wall felt </w:t>
            </w:r>
            <w:r w:rsidRPr="00DA470F">
              <w:rPr>
                <w:b/>
                <w:bCs/>
                <w:i/>
                <w:iCs/>
              </w:rPr>
              <w:t>rough and cold</w:t>
            </w:r>
            <w:r w:rsidRPr="00DA470F">
              <w:rPr>
                <w:i/>
                <w:iCs/>
              </w:rPr>
              <w:t xml:space="preserve"> under </w:t>
            </w:r>
            <w:r w:rsidRPr="00DA470F">
              <w:rPr>
                <w:i/>
                <w:iCs/>
              </w:rPr>
              <w:lastRenderedPageBreak/>
              <w:t>her fingertips.</w:t>
            </w:r>
          </w:p>
        </w:tc>
      </w:tr>
      <w:tr w:rsidR="00DA470F" w:rsidRPr="00DA470F" w14:paraId="0F9F5419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874A" w14:textId="77777777" w:rsidR="00DA470F" w:rsidRPr="00DA470F" w:rsidRDefault="00DA470F" w:rsidP="00DA470F">
            <w:r w:rsidRPr="00DA470F">
              <w:rPr>
                <w:b/>
                <w:bCs/>
              </w:rPr>
              <w:lastRenderedPageBreak/>
              <w:t>Olfactory Imagery</w:t>
            </w:r>
          </w:p>
        </w:tc>
        <w:tc>
          <w:tcPr>
            <w:tcW w:w="0" w:type="auto"/>
            <w:vAlign w:val="center"/>
            <w:hideMark/>
          </w:tcPr>
          <w:p w14:paraId="384AFA60" w14:textId="77777777" w:rsidR="00DA470F" w:rsidRPr="00DA470F" w:rsidRDefault="00DA470F" w:rsidP="00DA470F">
            <w:r w:rsidRPr="00DA470F">
              <w:t>Description of smell.</w:t>
            </w:r>
          </w:p>
        </w:tc>
        <w:tc>
          <w:tcPr>
            <w:tcW w:w="0" w:type="auto"/>
            <w:vAlign w:val="center"/>
            <w:hideMark/>
          </w:tcPr>
          <w:p w14:paraId="2F73FC35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</w:t>
            </w:r>
            <w:r w:rsidRPr="00DA470F">
              <w:rPr>
                <w:b/>
                <w:bCs/>
                <w:i/>
                <w:iCs/>
              </w:rPr>
              <w:t>acrid stench</w:t>
            </w:r>
            <w:r w:rsidRPr="00DA470F">
              <w:rPr>
                <w:i/>
                <w:iCs/>
              </w:rPr>
              <w:t xml:space="preserve"> of burning filled the air.</w:t>
            </w:r>
          </w:p>
        </w:tc>
      </w:tr>
      <w:tr w:rsidR="00DA470F" w:rsidRPr="00DA470F" w14:paraId="23564A7B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0A90" w14:textId="77777777" w:rsidR="00DA470F" w:rsidRPr="00DA470F" w:rsidRDefault="00DA470F" w:rsidP="00DA470F">
            <w:r w:rsidRPr="00DA470F">
              <w:rPr>
                <w:b/>
                <w:bCs/>
              </w:rPr>
              <w:t>Gustatory Imagery</w:t>
            </w:r>
          </w:p>
        </w:tc>
        <w:tc>
          <w:tcPr>
            <w:tcW w:w="0" w:type="auto"/>
            <w:vAlign w:val="center"/>
            <w:hideMark/>
          </w:tcPr>
          <w:p w14:paraId="75241B17" w14:textId="77777777" w:rsidR="00DA470F" w:rsidRPr="00DA470F" w:rsidRDefault="00DA470F" w:rsidP="00DA470F">
            <w:r w:rsidRPr="00DA470F">
              <w:t>Description of taste.</w:t>
            </w:r>
          </w:p>
        </w:tc>
        <w:tc>
          <w:tcPr>
            <w:tcW w:w="0" w:type="auto"/>
            <w:vAlign w:val="center"/>
            <w:hideMark/>
          </w:tcPr>
          <w:p w14:paraId="05302709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lemonade was </w:t>
            </w:r>
            <w:r w:rsidRPr="00DA470F">
              <w:rPr>
                <w:b/>
                <w:bCs/>
                <w:i/>
                <w:iCs/>
              </w:rPr>
              <w:t>sharp and tangy</w:t>
            </w:r>
            <w:r w:rsidRPr="00DA470F">
              <w:rPr>
                <w:i/>
                <w:iCs/>
              </w:rPr>
              <w:t xml:space="preserve"> on her tongue.</w:t>
            </w:r>
          </w:p>
        </w:tc>
      </w:tr>
      <w:tr w:rsidR="00DA470F" w:rsidRPr="00DA470F" w14:paraId="6297FCE1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0BBA" w14:textId="77777777" w:rsidR="00DA470F" w:rsidRPr="00DA470F" w:rsidRDefault="00DA470F" w:rsidP="00DA470F">
            <w:proofErr w:type="spellStart"/>
            <w:r w:rsidRPr="00DA470F">
              <w:rPr>
                <w:b/>
                <w:bCs/>
              </w:rPr>
              <w:t>Kinesthetic</w:t>
            </w:r>
            <w:proofErr w:type="spellEnd"/>
            <w:r w:rsidRPr="00DA470F">
              <w:rPr>
                <w:b/>
                <w:bCs/>
              </w:rPr>
              <w:t xml:space="preserve"> Imagery</w:t>
            </w:r>
          </w:p>
        </w:tc>
        <w:tc>
          <w:tcPr>
            <w:tcW w:w="0" w:type="auto"/>
            <w:vAlign w:val="center"/>
            <w:hideMark/>
          </w:tcPr>
          <w:p w14:paraId="3EF2BD81" w14:textId="77777777" w:rsidR="00DA470F" w:rsidRPr="00DA470F" w:rsidRDefault="00DA470F" w:rsidP="00DA470F">
            <w:r w:rsidRPr="00DA470F">
              <w:t>Description of movement or body position.</w:t>
            </w:r>
          </w:p>
        </w:tc>
        <w:tc>
          <w:tcPr>
            <w:tcW w:w="0" w:type="auto"/>
            <w:vAlign w:val="center"/>
            <w:hideMark/>
          </w:tcPr>
          <w:p w14:paraId="015CDD07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He staggered </w:t>
            </w:r>
            <w:proofErr w:type="gramStart"/>
            <w:r w:rsidRPr="00DA470F">
              <w:rPr>
                <w:i/>
                <w:iCs/>
              </w:rPr>
              <w:t>forward,</w:t>
            </w:r>
            <w:proofErr w:type="gramEnd"/>
            <w:r w:rsidRPr="00DA470F">
              <w:rPr>
                <w:i/>
                <w:iCs/>
              </w:rPr>
              <w:t xml:space="preserve"> limbs heavy with exhaustion.</w:t>
            </w:r>
          </w:p>
        </w:tc>
      </w:tr>
    </w:tbl>
    <w:p w14:paraId="7BCD2B70" w14:textId="77777777" w:rsidR="00DA470F" w:rsidRPr="00DA470F" w:rsidRDefault="00DA470F" w:rsidP="00DA470F">
      <w:r w:rsidRPr="00DA470F">
        <w:pict w14:anchorId="5862B5C6">
          <v:rect id="_x0000_i1044" style="width:0;height:1.5pt" o:hralign="center" o:hrstd="t" o:hr="t" fillcolor="#a0a0a0" stroked="f"/>
        </w:pict>
      </w:r>
    </w:p>
    <w:p w14:paraId="09085BFB" w14:textId="77777777" w:rsidR="00DA470F" w:rsidRPr="00DA470F" w:rsidRDefault="00DA470F" w:rsidP="00DA470F">
      <w:pPr>
        <w:rPr>
          <w:b/>
          <w:bCs/>
        </w:rPr>
      </w:pPr>
      <w:r w:rsidRPr="00DA470F">
        <w:rPr>
          <w:rFonts w:ascii="Segoe UI Emoji" w:hAnsi="Segoe UI Emoji" w:cs="Segoe UI Emoji"/>
          <w:b/>
          <w:bCs/>
        </w:rPr>
        <w:t>📙</w:t>
      </w:r>
      <w:r w:rsidRPr="00DA470F">
        <w:rPr>
          <w:b/>
          <w:bCs/>
        </w:rPr>
        <w:t xml:space="preserve"> Structural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040"/>
        <w:gridCol w:w="3701"/>
      </w:tblGrid>
      <w:tr w:rsidR="00DA470F" w:rsidRPr="00DA470F" w14:paraId="1298182C" w14:textId="77777777" w:rsidTr="00DA47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D5C11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B81AE47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590792D0" w14:textId="77777777" w:rsidR="00DA470F" w:rsidRPr="00DA470F" w:rsidRDefault="00DA470F" w:rsidP="00DA470F">
            <w:pPr>
              <w:rPr>
                <w:b/>
                <w:bCs/>
              </w:rPr>
            </w:pPr>
            <w:r w:rsidRPr="00DA470F">
              <w:rPr>
                <w:b/>
                <w:bCs/>
              </w:rPr>
              <w:t>Example</w:t>
            </w:r>
          </w:p>
        </w:tc>
      </w:tr>
      <w:tr w:rsidR="00DA470F" w:rsidRPr="00DA470F" w14:paraId="4C9380B3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04F5" w14:textId="77777777" w:rsidR="00DA470F" w:rsidRPr="00DA470F" w:rsidRDefault="00DA470F" w:rsidP="00DA470F">
            <w:r w:rsidRPr="00DA470F">
              <w:rPr>
                <w:b/>
                <w:bCs/>
              </w:rPr>
              <w:t>Simple Sentence</w:t>
            </w:r>
          </w:p>
        </w:tc>
        <w:tc>
          <w:tcPr>
            <w:tcW w:w="0" w:type="auto"/>
            <w:vAlign w:val="center"/>
            <w:hideMark/>
          </w:tcPr>
          <w:p w14:paraId="199F14F5" w14:textId="77777777" w:rsidR="00DA470F" w:rsidRPr="00DA470F" w:rsidRDefault="00DA470F" w:rsidP="00DA470F">
            <w:r w:rsidRPr="00DA470F">
              <w:t>One independent clause with a subject and verb.</w:t>
            </w:r>
          </w:p>
        </w:tc>
        <w:tc>
          <w:tcPr>
            <w:tcW w:w="0" w:type="auto"/>
            <w:vAlign w:val="center"/>
            <w:hideMark/>
          </w:tcPr>
          <w:p w14:paraId="06F3A87D" w14:textId="77777777" w:rsidR="00DA470F" w:rsidRPr="00DA470F" w:rsidRDefault="00DA470F" w:rsidP="00DA470F">
            <w:r w:rsidRPr="00DA470F">
              <w:rPr>
                <w:i/>
                <w:iCs/>
              </w:rPr>
              <w:t>He ran.</w:t>
            </w:r>
          </w:p>
        </w:tc>
      </w:tr>
      <w:tr w:rsidR="00DA470F" w:rsidRPr="00DA470F" w14:paraId="73BBE85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4332" w14:textId="77777777" w:rsidR="00DA470F" w:rsidRPr="00DA470F" w:rsidRDefault="00DA470F" w:rsidP="00DA470F">
            <w:r w:rsidRPr="00DA470F">
              <w:rPr>
                <w:b/>
                <w:bCs/>
              </w:rPr>
              <w:t>Compound Sentence</w:t>
            </w:r>
          </w:p>
        </w:tc>
        <w:tc>
          <w:tcPr>
            <w:tcW w:w="0" w:type="auto"/>
            <w:vAlign w:val="center"/>
            <w:hideMark/>
          </w:tcPr>
          <w:p w14:paraId="64C7ABC7" w14:textId="77777777" w:rsidR="00DA470F" w:rsidRPr="00DA470F" w:rsidRDefault="00DA470F" w:rsidP="00DA470F">
            <w:r w:rsidRPr="00DA470F">
              <w:t>Two independent clauses joined by a conjunction.</w:t>
            </w:r>
          </w:p>
        </w:tc>
        <w:tc>
          <w:tcPr>
            <w:tcW w:w="0" w:type="auto"/>
            <w:vAlign w:val="center"/>
            <w:hideMark/>
          </w:tcPr>
          <w:p w14:paraId="5B15F098" w14:textId="77777777" w:rsidR="00DA470F" w:rsidRPr="00DA470F" w:rsidRDefault="00DA470F" w:rsidP="00DA470F">
            <w:r w:rsidRPr="00DA470F">
              <w:rPr>
                <w:i/>
                <w:iCs/>
              </w:rPr>
              <w:t>She smiled, and he waved back.</w:t>
            </w:r>
          </w:p>
        </w:tc>
      </w:tr>
      <w:tr w:rsidR="00DA470F" w:rsidRPr="00DA470F" w14:paraId="3AD31298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F5E7" w14:textId="77777777" w:rsidR="00DA470F" w:rsidRPr="00DA470F" w:rsidRDefault="00DA470F" w:rsidP="00DA470F">
            <w:r w:rsidRPr="00DA470F">
              <w:rPr>
                <w:b/>
                <w:bCs/>
              </w:rPr>
              <w:t>Complex Sentence</w:t>
            </w:r>
          </w:p>
        </w:tc>
        <w:tc>
          <w:tcPr>
            <w:tcW w:w="0" w:type="auto"/>
            <w:vAlign w:val="center"/>
            <w:hideMark/>
          </w:tcPr>
          <w:p w14:paraId="1A5F68BA" w14:textId="77777777" w:rsidR="00DA470F" w:rsidRPr="00DA470F" w:rsidRDefault="00DA470F" w:rsidP="00DA470F">
            <w:r w:rsidRPr="00DA470F">
              <w:t>One main clause and at least one subordinate clause.</w:t>
            </w:r>
          </w:p>
        </w:tc>
        <w:tc>
          <w:tcPr>
            <w:tcW w:w="0" w:type="auto"/>
            <w:vAlign w:val="center"/>
            <w:hideMark/>
          </w:tcPr>
          <w:p w14:paraId="594157D3" w14:textId="77777777" w:rsidR="00DA470F" w:rsidRPr="00DA470F" w:rsidRDefault="00DA470F" w:rsidP="00DA470F">
            <w:r w:rsidRPr="00DA470F">
              <w:rPr>
                <w:i/>
                <w:iCs/>
              </w:rPr>
              <w:t>Although it was raining, they went outside.</w:t>
            </w:r>
          </w:p>
        </w:tc>
      </w:tr>
      <w:tr w:rsidR="00DA470F" w:rsidRPr="00DA470F" w14:paraId="42B4D223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1BFF" w14:textId="77777777" w:rsidR="00DA470F" w:rsidRPr="00DA470F" w:rsidRDefault="00DA470F" w:rsidP="00DA470F">
            <w:r w:rsidRPr="00DA470F">
              <w:rPr>
                <w:b/>
                <w:bCs/>
              </w:rPr>
              <w:t>Impact Sentence / Fragment</w:t>
            </w:r>
          </w:p>
        </w:tc>
        <w:tc>
          <w:tcPr>
            <w:tcW w:w="0" w:type="auto"/>
            <w:vAlign w:val="center"/>
            <w:hideMark/>
          </w:tcPr>
          <w:p w14:paraId="30A7EA1E" w14:textId="77777777" w:rsidR="00DA470F" w:rsidRPr="00DA470F" w:rsidRDefault="00DA470F" w:rsidP="00DA470F">
            <w:r w:rsidRPr="00DA470F">
              <w:t>Very short sentence for emphasis.</w:t>
            </w:r>
          </w:p>
        </w:tc>
        <w:tc>
          <w:tcPr>
            <w:tcW w:w="0" w:type="auto"/>
            <w:vAlign w:val="center"/>
            <w:hideMark/>
          </w:tcPr>
          <w:p w14:paraId="34CD4AA1" w14:textId="77777777" w:rsidR="00DA470F" w:rsidRPr="00DA470F" w:rsidRDefault="00DA470F" w:rsidP="00DA470F">
            <w:r w:rsidRPr="00DA470F">
              <w:rPr>
                <w:i/>
                <w:iCs/>
              </w:rPr>
              <w:t>Gone.</w:t>
            </w:r>
          </w:p>
        </w:tc>
      </w:tr>
      <w:tr w:rsidR="00DA470F" w:rsidRPr="00DA470F" w14:paraId="69AF9117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65C7" w14:textId="77777777" w:rsidR="00DA470F" w:rsidRPr="00DA470F" w:rsidRDefault="00DA470F" w:rsidP="00DA470F">
            <w:r w:rsidRPr="00DA470F">
              <w:rPr>
                <w:b/>
                <w:bCs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2DC34DB3" w14:textId="77777777" w:rsidR="00DA470F" w:rsidRPr="00DA470F" w:rsidRDefault="00DA470F" w:rsidP="00DA470F">
            <w:r w:rsidRPr="00DA470F">
              <w:t>Reusing a word or phrase for emphasis.</w:t>
            </w:r>
          </w:p>
        </w:tc>
        <w:tc>
          <w:tcPr>
            <w:tcW w:w="0" w:type="auto"/>
            <w:vAlign w:val="center"/>
            <w:hideMark/>
          </w:tcPr>
          <w:p w14:paraId="38888DAA" w14:textId="77777777" w:rsidR="00DA470F" w:rsidRPr="00DA470F" w:rsidRDefault="00DA470F" w:rsidP="00DA470F">
            <w:r w:rsidRPr="00DA470F">
              <w:rPr>
                <w:i/>
                <w:iCs/>
              </w:rPr>
              <w:t>Alone. All alone. Completely alone.</w:t>
            </w:r>
          </w:p>
        </w:tc>
      </w:tr>
      <w:tr w:rsidR="00DA470F" w:rsidRPr="00DA470F" w14:paraId="4F8A20BF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137F" w14:textId="77777777" w:rsidR="00DA470F" w:rsidRPr="00DA470F" w:rsidRDefault="00DA470F" w:rsidP="00DA470F">
            <w:r w:rsidRPr="00DA470F">
              <w:rPr>
                <w:b/>
                <w:bCs/>
              </w:rPr>
              <w:t>Triple (Rule of Three)</w:t>
            </w:r>
          </w:p>
        </w:tc>
        <w:tc>
          <w:tcPr>
            <w:tcW w:w="0" w:type="auto"/>
            <w:vAlign w:val="center"/>
            <w:hideMark/>
          </w:tcPr>
          <w:p w14:paraId="271EB772" w14:textId="77777777" w:rsidR="00DA470F" w:rsidRPr="00DA470F" w:rsidRDefault="00DA470F" w:rsidP="00DA470F">
            <w:r w:rsidRPr="00DA470F">
              <w:t>Using three elements for effect.</w:t>
            </w:r>
          </w:p>
        </w:tc>
        <w:tc>
          <w:tcPr>
            <w:tcW w:w="0" w:type="auto"/>
            <w:vAlign w:val="center"/>
            <w:hideMark/>
          </w:tcPr>
          <w:p w14:paraId="60704EC1" w14:textId="77777777" w:rsidR="00DA470F" w:rsidRPr="00DA470F" w:rsidRDefault="00DA470F" w:rsidP="00DA470F">
            <w:r w:rsidRPr="00DA470F">
              <w:rPr>
                <w:i/>
                <w:iCs/>
              </w:rPr>
              <w:t>He was cold, hungry, and tired.</w:t>
            </w:r>
          </w:p>
        </w:tc>
      </w:tr>
      <w:tr w:rsidR="00DA470F" w:rsidRPr="00DA470F" w14:paraId="220A300F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290A" w14:textId="77777777" w:rsidR="00DA470F" w:rsidRPr="00DA470F" w:rsidRDefault="00DA470F" w:rsidP="00DA470F">
            <w:r w:rsidRPr="00DA470F">
              <w:rPr>
                <w:b/>
                <w:bCs/>
              </w:rPr>
              <w:t>Juxtaposition</w:t>
            </w:r>
          </w:p>
        </w:tc>
        <w:tc>
          <w:tcPr>
            <w:tcW w:w="0" w:type="auto"/>
            <w:vAlign w:val="center"/>
            <w:hideMark/>
          </w:tcPr>
          <w:p w14:paraId="708E1C74" w14:textId="77777777" w:rsidR="00DA470F" w:rsidRPr="00DA470F" w:rsidRDefault="00DA470F" w:rsidP="00DA470F">
            <w:r w:rsidRPr="00DA470F">
              <w:t>Placing two contrasting ideas side by side.</w:t>
            </w:r>
          </w:p>
        </w:tc>
        <w:tc>
          <w:tcPr>
            <w:tcW w:w="0" w:type="auto"/>
            <w:vAlign w:val="center"/>
            <w:hideMark/>
          </w:tcPr>
          <w:p w14:paraId="16E67459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The beggar sat beneath a billboard advertising luxury </w:t>
            </w:r>
            <w:proofErr w:type="gramStart"/>
            <w:r w:rsidRPr="00DA470F">
              <w:rPr>
                <w:i/>
                <w:iCs/>
              </w:rPr>
              <w:t>watches</w:t>
            </w:r>
            <w:proofErr w:type="gramEnd"/>
            <w:r w:rsidRPr="00DA470F">
              <w:rPr>
                <w:i/>
                <w:iCs/>
              </w:rPr>
              <w:t>.</w:t>
            </w:r>
          </w:p>
        </w:tc>
      </w:tr>
      <w:tr w:rsidR="00DA470F" w:rsidRPr="00DA470F" w14:paraId="534E1AA2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6BFD" w14:textId="77777777" w:rsidR="00DA470F" w:rsidRPr="00DA470F" w:rsidRDefault="00DA470F" w:rsidP="00DA470F">
            <w:r w:rsidRPr="00DA470F">
              <w:rPr>
                <w:b/>
                <w:bCs/>
              </w:rPr>
              <w:t>Anaphora</w:t>
            </w:r>
          </w:p>
        </w:tc>
        <w:tc>
          <w:tcPr>
            <w:tcW w:w="0" w:type="auto"/>
            <w:vAlign w:val="center"/>
            <w:hideMark/>
          </w:tcPr>
          <w:p w14:paraId="3855C01F" w14:textId="77777777" w:rsidR="00DA470F" w:rsidRPr="00DA470F" w:rsidRDefault="00DA470F" w:rsidP="00DA470F">
            <w:r w:rsidRPr="00DA470F">
              <w:t>Repetition at the beginning of successive clauses.</w:t>
            </w:r>
          </w:p>
        </w:tc>
        <w:tc>
          <w:tcPr>
            <w:tcW w:w="0" w:type="auto"/>
            <w:vAlign w:val="center"/>
            <w:hideMark/>
          </w:tcPr>
          <w:p w14:paraId="4CB83ECD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We shall fight on the </w:t>
            </w:r>
            <w:proofErr w:type="gramStart"/>
            <w:r w:rsidRPr="00DA470F">
              <w:rPr>
                <w:i/>
                <w:iCs/>
              </w:rPr>
              <w:t>beaches,</w:t>
            </w:r>
            <w:proofErr w:type="gramEnd"/>
            <w:r w:rsidRPr="00DA470F">
              <w:rPr>
                <w:i/>
                <w:iCs/>
              </w:rPr>
              <w:t xml:space="preserve"> we shall fight on the landing grounds...</w:t>
            </w:r>
          </w:p>
        </w:tc>
      </w:tr>
      <w:tr w:rsidR="00DA470F" w:rsidRPr="00DA470F" w14:paraId="0E586C87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A2B9" w14:textId="77777777" w:rsidR="00DA470F" w:rsidRPr="00DA470F" w:rsidRDefault="00DA470F" w:rsidP="00DA470F">
            <w:r w:rsidRPr="00DA470F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44F864B" w14:textId="77777777" w:rsidR="00DA470F" w:rsidRPr="00DA470F" w:rsidRDefault="00DA470F" w:rsidP="00DA470F">
            <w:r w:rsidRPr="00DA470F">
              <w:t>A series of items, ideas, or details.</w:t>
            </w:r>
          </w:p>
        </w:tc>
        <w:tc>
          <w:tcPr>
            <w:tcW w:w="0" w:type="auto"/>
            <w:vAlign w:val="center"/>
            <w:hideMark/>
          </w:tcPr>
          <w:p w14:paraId="29DFEB73" w14:textId="77777777" w:rsidR="00DA470F" w:rsidRPr="00DA470F" w:rsidRDefault="00DA470F" w:rsidP="00DA470F">
            <w:r w:rsidRPr="00DA470F">
              <w:rPr>
                <w:i/>
                <w:iCs/>
              </w:rPr>
              <w:t>She packed her bag: books, pens, snacks, and a journal.</w:t>
            </w:r>
          </w:p>
        </w:tc>
      </w:tr>
      <w:tr w:rsidR="00DA470F" w:rsidRPr="00DA470F" w14:paraId="545F19C8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3109" w14:textId="77777777" w:rsidR="00DA470F" w:rsidRPr="00DA470F" w:rsidRDefault="00DA470F" w:rsidP="00DA470F">
            <w:r w:rsidRPr="00DA470F">
              <w:rPr>
                <w:b/>
                <w:bCs/>
              </w:rPr>
              <w:t>Links Between Paragraphs</w:t>
            </w:r>
          </w:p>
        </w:tc>
        <w:tc>
          <w:tcPr>
            <w:tcW w:w="0" w:type="auto"/>
            <w:vAlign w:val="center"/>
            <w:hideMark/>
          </w:tcPr>
          <w:p w14:paraId="798E16BC" w14:textId="77777777" w:rsidR="00DA470F" w:rsidRPr="00DA470F" w:rsidRDefault="00DA470F" w:rsidP="00DA470F">
            <w:r w:rsidRPr="00DA470F">
              <w:t>Repeated ideas, images, or characters between paragraphs.</w:t>
            </w:r>
          </w:p>
        </w:tc>
        <w:tc>
          <w:tcPr>
            <w:tcW w:w="0" w:type="auto"/>
            <w:vAlign w:val="center"/>
            <w:hideMark/>
          </w:tcPr>
          <w:p w14:paraId="5B0B1CDC" w14:textId="77777777" w:rsidR="00DA470F" w:rsidRPr="00DA470F" w:rsidRDefault="00DA470F" w:rsidP="00DA470F">
            <w:r w:rsidRPr="00DA470F">
              <w:rPr>
                <w:i/>
                <w:iCs/>
              </w:rPr>
              <w:t>A recurring motif like a red coat appearing in both opening and closing paragraphs.</w:t>
            </w:r>
          </w:p>
        </w:tc>
      </w:tr>
      <w:tr w:rsidR="00DA470F" w:rsidRPr="00DA470F" w14:paraId="4AD5940D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0324" w14:textId="77777777" w:rsidR="00DA470F" w:rsidRPr="00DA470F" w:rsidRDefault="00DA470F" w:rsidP="00DA470F">
            <w:r w:rsidRPr="00DA470F">
              <w:rPr>
                <w:b/>
                <w:bCs/>
              </w:rPr>
              <w:t>Shifts in Focus</w:t>
            </w:r>
          </w:p>
        </w:tc>
        <w:tc>
          <w:tcPr>
            <w:tcW w:w="0" w:type="auto"/>
            <w:vAlign w:val="center"/>
            <w:hideMark/>
          </w:tcPr>
          <w:p w14:paraId="741E7516" w14:textId="77777777" w:rsidR="00DA470F" w:rsidRPr="00DA470F" w:rsidRDefault="00DA470F" w:rsidP="00DA470F">
            <w:r w:rsidRPr="00DA470F">
              <w:t>Moving the narrative attention (e.g., from setting to character).</w:t>
            </w:r>
          </w:p>
        </w:tc>
        <w:tc>
          <w:tcPr>
            <w:tcW w:w="0" w:type="auto"/>
            <w:vAlign w:val="center"/>
            <w:hideMark/>
          </w:tcPr>
          <w:p w14:paraId="4F7EB43E" w14:textId="77777777" w:rsidR="00DA470F" w:rsidRPr="00DA470F" w:rsidRDefault="00DA470F" w:rsidP="00DA470F">
            <w:r w:rsidRPr="00DA470F">
              <w:rPr>
                <w:i/>
                <w:iCs/>
              </w:rPr>
              <w:t>From a panoramic view of a battlefield to a single soldier’s face.</w:t>
            </w:r>
          </w:p>
        </w:tc>
      </w:tr>
      <w:tr w:rsidR="00DA470F" w:rsidRPr="00DA470F" w14:paraId="1EAC2B23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9547" w14:textId="77777777" w:rsidR="00DA470F" w:rsidRPr="00DA470F" w:rsidRDefault="00DA470F" w:rsidP="00DA470F">
            <w:r w:rsidRPr="00DA470F">
              <w:rPr>
                <w:b/>
                <w:bCs/>
              </w:rPr>
              <w:lastRenderedPageBreak/>
              <w:t>Zooming In and Out</w:t>
            </w:r>
          </w:p>
        </w:tc>
        <w:tc>
          <w:tcPr>
            <w:tcW w:w="0" w:type="auto"/>
            <w:vAlign w:val="center"/>
            <w:hideMark/>
          </w:tcPr>
          <w:p w14:paraId="7E74CDD5" w14:textId="77777777" w:rsidR="00DA470F" w:rsidRPr="00DA470F" w:rsidRDefault="00DA470F" w:rsidP="00DA470F">
            <w:r w:rsidRPr="00DA470F">
              <w:t>Moving between detailed and broad views.</w:t>
            </w:r>
          </w:p>
        </w:tc>
        <w:tc>
          <w:tcPr>
            <w:tcW w:w="0" w:type="auto"/>
            <w:vAlign w:val="center"/>
            <w:hideMark/>
          </w:tcPr>
          <w:p w14:paraId="62096D1F" w14:textId="77777777" w:rsidR="00DA470F" w:rsidRPr="00DA470F" w:rsidRDefault="00DA470F" w:rsidP="00DA470F">
            <w:r w:rsidRPr="00DA470F">
              <w:rPr>
                <w:i/>
                <w:iCs/>
              </w:rPr>
              <w:t>First describing a city skyline, then a single lit window.</w:t>
            </w:r>
          </w:p>
        </w:tc>
      </w:tr>
      <w:tr w:rsidR="00DA470F" w:rsidRPr="00DA470F" w14:paraId="7C5C21A5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8E45" w14:textId="77777777" w:rsidR="00DA470F" w:rsidRPr="00DA470F" w:rsidRDefault="00DA470F" w:rsidP="00DA470F">
            <w:r w:rsidRPr="00DA470F">
              <w:rPr>
                <w:b/>
                <w:bCs/>
              </w:rPr>
              <w:t>Chronological Structure</w:t>
            </w:r>
          </w:p>
        </w:tc>
        <w:tc>
          <w:tcPr>
            <w:tcW w:w="0" w:type="auto"/>
            <w:vAlign w:val="center"/>
            <w:hideMark/>
          </w:tcPr>
          <w:p w14:paraId="6001BB84" w14:textId="77777777" w:rsidR="00DA470F" w:rsidRPr="00DA470F" w:rsidRDefault="00DA470F" w:rsidP="00DA470F">
            <w:r w:rsidRPr="00DA470F">
              <w:t>Events are presented in time order.</w:t>
            </w:r>
          </w:p>
        </w:tc>
        <w:tc>
          <w:tcPr>
            <w:tcW w:w="0" w:type="auto"/>
            <w:vAlign w:val="center"/>
            <w:hideMark/>
          </w:tcPr>
          <w:p w14:paraId="3D83979C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Morning </w:t>
            </w:r>
            <w:r w:rsidRPr="00DA470F">
              <w:rPr>
                <w:rFonts w:ascii="Segoe UI Symbol" w:hAnsi="Segoe UI Symbol" w:cs="Segoe UI Symbol"/>
                <w:i/>
                <w:iCs/>
              </w:rPr>
              <w:t>➝</w:t>
            </w:r>
            <w:r w:rsidRPr="00DA470F">
              <w:rPr>
                <w:i/>
                <w:iCs/>
              </w:rPr>
              <w:t xml:space="preserve"> Afternoon </w:t>
            </w:r>
            <w:r w:rsidRPr="00DA470F">
              <w:rPr>
                <w:rFonts w:ascii="Segoe UI Symbol" w:hAnsi="Segoe UI Symbol" w:cs="Segoe UI Symbol"/>
                <w:i/>
                <w:iCs/>
              </w:rPr>
              <w:t>➝</w:t>
            </w:r>
            <w:r w:rsidRPr="00DA470F">
              <w:rPr>
                <w:i/>
                <w:iCs/>
              </w:rPr>
              <w:t xml:space="preserve"> Evening.</w:t>
            </w:r>
          </w:p>
        </w:tc>
      </w:tr>
      <w:tr w:rsidR="00DA470F" w:rsidRPr="00DA470F" w14:paraId="1FD4BD4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BF4F" w14:textId="77777777" w:rsidR="00DA470F" w:rsidRPr="00DA470F" w:rsidRDefault="00DA470F" w:rsidP="00DA470F">
            <w:r w:rsidRPr="00DA470F">
              <w:rPr>
                <w:b/>
                <w:bCs/>
              </w:rPr>
              <w:t>Flashback / Flashforward</w:t>
            </w:r>
          </w:p>
        </w:tc>
        <w:tc>
          <w:tcPr>
            <w:tcW w:w="0" w:type="auto"/>
            <w:vAlign w:val="center"/>
            <w:hideMark/>
          </w:tcPr>
          <w:p w14:paraId="5A4F2A04" w14:textId="77777777" w:rsidR="00DA470F" w:rsidRPr="00DA470F" w:rsidRDefault="00DA470F" w:rsidP="00DA470F">
            <w:r w:rsidRPr="00DA470F">
              <w:t>Shifting to past/future events.</w:t>
            </w:r>
          </w:p>
        </w:tc>
        <w:tc>
          <w:tcPr>
            <w:tcW w:w="0" w:type="auto"/>
            <w:vAlign w:val="center"/>
            <w:hideMark/>
          </w:tcPr>
          <w:p w14:paraId="2A0BC015" w14:textId="77777777" w:rsidR="00DA470F" w:rsidRPr="00DA470F" w:rsidRDefault="00DA470F" w:rsidP="00DA470F">
            <w:r w:rsidRPr="00DA470F">
              <w:rPr>
                <w:i/>
                <w:iCs/>
              </w:rPr>
              <w:t>Suddenly, she remembered her first day at school...</w:t>
            </w:r>
          </w:p>
        </w:tc>
      </w:tr>
      <w:tr w:rsidR="00DA470F" w:rsidRPr="00DA470F" w14:paraId="60D581F7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D404" w14:textId="77777777" w:rsidR="00DA470F" w:rsidRPr="00DA470F" w:rsidRDefault="00DA470F" w:rsidP="00DA470F">
            <w:r w:rsidRPr="00DA470F">
              <w:rPr>
                <w:b/>
                <w:bCs/>
              </w:rPr>
              <w:t>Links Between Beginning and Ending</w:t>
            </w:r>
          </w:p>
        </w:tc>
        <w:tc>
          <w:tcPr>
            <w:tcW w:w="0" w:type="auto"/>
            <w:vAlign w:val="center"/>
            <w:hideMark/>
          </w:tcPr>
          <w:p w14:paraId="19C87B44" w14:textId="77777777" w:rsidR="00DA470F" w:rsidRPr="00DA470F" w:rsidRDefault="00DA470F" w:rsidP="00DA470F">
            <w:r w:rsidRPr="00DA470F">
              <w:t>Circular structure or echo.</w:t>
            </w:r>
          </w:p>
        </w:tc>
        <w:tc>
          <w:tcPr>
            <w:tcW w:w="0" w:type="auto"/>
            <w:vAlign w:val="center"/>
            <w:hideMark/>
          </w:tcPr>
          <w:p w14:paraId="3B2DA310" w14:textId="77777777" w:rsidR="00DA470F" w:rsidRPr="00DA470F" w:rsidRDefault="00DA470F" w:rsidP="00DA470F">
            <w:r w:rsidRPr="00DA470F">
              <w:rPr>
                <w:i/>
                <w:iCs/>
              </w:rPr>
              <w:t>Starts and ends with the same line or setting.</w:t>
            </w:r>
          </w:p>
        </w:tc>
      </w:tr>
      <w:tr w:rsidR="00DA470F" w:rsidRPr="00DA470F" w14:paraId="4A9666C1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7C2CF" w14:textId="77777777" w:rsidR="00DA470F" w:rsidRPr="00DA470F" w:rsidRDefault="00DA470F" w:rsidP="00DA470F">
            <w:r w:rsidRPr="00DA470F">
              <w:rPr>
                <w:b/>
                <w:bCs/>
              </w:rPr>
              <w:t>Exposition</w:t>
            </w:r>
          </w:p>
        </w:tc>
        <w:tc>
          <w:tcPr>
            <w:tcW w:w="0" w:type="auto"/>
            <w:vAlign w:val="center"/>
            <w:hideMark/>
          </w:tcPr>
          <w:p w14:paraId="4B29767C" w14:textId="77777777" w:rsidR="00DA470F" w:rsidRPr="00DA470F" w:rsidRDefault="00DA470F" w:rsidP="00DA470F">
            <w:r w:rsidRPr="00DA470F">
              <w:t>Background info given to understand the story.</w:t>
            </w:r>
          </w:p>
        </w:tc>
        <w:tc>
          <w:tcPr>
            <w:tcW w:w="0" w:type="auto"/>
            <w:vAlign w:val="center"/>
            <w:hideMark/>
          </w:tcPr>
          <w:p w14:paraId="10B3537C" w14:textId="77777777" w:rsidR="00DA470F" w:rsidRPr="00DA470F" w:rsidRDefault="00DA470F" w:rsidP="00DA470F">
            <w:r w:rsidRPr="00DA470F">
              <w:rPr>
                <w:i/>
                <w:iCs/>
              </w:rPr>
              <w:t>“It was the year 2084, in a world ruled by machines.”</w:t>
            </w:r>
          </w:p>
        </w:tc>
      </w:tr>
      <w:tr w:rsidR="00DA470F" w:rsidRPr="00DA470F" w14:paraId="4841D6E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E87D" w14:textId="77777777" w:rsidR="00DA470F" w:rsidRPr="00DA470F" w:rsidRDefault="00DA470F" w:rsidP="00DA470F">
            <w:r w:rsidRPr="00DA470F">
              <w:rPr>
                <w:b/>
                <w:bCs/>
              </w:rPr>
              <w:t>Climax</w:t>
            </w:r>
          </w:p>
        </w:tc>
        <w:tc>
          <w:tcPr>
            <w:tcW w:w="0" w:type="auto"/>
            <w:vAlign w:val="center"/>
            <w:hideMark/>
          </w:tcPr>
          <w:p w14:paraId="6313A5E0" w14:textId="77777777" w:rsidR="00DA470F" w:rsidRPr="00DA470F" w:rsidRDefault="00DA470F" w:rsidP="00DA470F">
            <w:r w:rsidRPr="00DA470F">
              <w:t>The most intense or exciting moment.</w:t>
            </w:r>
          </w:p>
        </w:tc>
        <w:tc>
          <w:tcPr>
            <w:tcW w:w="0" w:type="auto"/>
            <w:vAlign w:val="center"/>
            <w:hideMark/>
          </w:tcPr>
          <w:p w14:paraId="03CF717F" w14:textId="77777777" w:rsidR="00DA470F" w:rsidRPr="00DA470F" w:rsidRDefault="00DA470F" w:rsidP="00DA470F">
            <w:r w:rsidRPr="00DA470F">
              <w:rPr>
                <w:i/>
                <w:iCs/>
              </w:rPr>
              <w:t>Just as he pulled the trigger, the door burst open.</w:t>
            </w:r>
          </w:p>
        </w:tc>
      </w:tr>
      <w:tr w:rsidR="00DA470F" w:rsidRPr="00DA470F" w14:paraId="21E0F15B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0802" w14:textId="77777777" w:rsidR="00DA470F" w:rsidRPr="00DA470F" w:rsidRDefault="00DA470F" w:rsidP="00DA470F">
            <w:r w:rsidRPr="00DA470F">
              <w:rPr>
                <w:b/>
                <w:bCs/>
              </w:rPr>
              <w:t>Narrative Voice</w:t>
            </w:r>
          </w:p>
        </w:tc>
        <w:tc>
          <w:tcPr>
            <w:tcW w:w="0" w:type="auto"/>
            <w:vAlign w:val="center"/>
            <w:hideMark/>
          </w:tcPr>
          <w:p w14:paraId="2742FA43" w14:textId="77777777" w:rsidR="00DA470F" w:rsidRPr="00DA470F" w:rsidRDefault="00DA470F" w:rsidP="00DA470F">
            <w:r w:rsidRPr="00DA470F">
              <w:t>Perspective: 1st (I), 2nd (you), or 3rd (he/she/they).</w:t>
            </w:r>
          </w:p>
        </w:tc>
        <w:tc>
          <w:tcPr>
            <w:tcW w:w="0" w:type="auto"/>
            <w:vAlign w:val="center"/>
            <w:hideMark/>
          </w:tcPr>
          <w:p w14:paraId="4F87A565" w14:textId="77777777" w:rsidR="00DA470F" w:rsidRPr="00DA470F" w:rsidRDefault="00DA470F" w:rsidP="00DA470F">
            <w:r w:rsidRPr="00DA470F">
              <w:rPr>
                <w:i/>
                <w:iCs/>
              </w:rPr>
              <w:t>First person: “I walked through the fog.”</w:t>
            </w:r>
          </w:p>
        </w:tc>
      </w:tr>
      <w:tr w:rsidR="00DA470F" w:rsidRPr="00DA470F" w14:paraId="4F92DA8C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7E57B" w14:textId="77777777" w:rsidR="00DA470F" w:rsidRPr="00DA470F" w:rsidRDefault="00DA470F" w:rsidP="00DA470F">
            <w:r w:rsidRPr="00DA470F">
              <w:rPr>
                <w:b/>
                <w:bCs/>
              </w:rPr>
              <w:t>Direct Speech</w:t>
            </w:r>
          </w:p>
        </w:tc>
        <w:tc>
          <w:tcPr>
            <w:tcW w:w="0" w:type="auto"/>
            <w:vAlign w:val="center"/>
            <w:hideMark/>
          </w:tcPr>
          <w:p w14:paraId="574B8D14" w14:textId="77777777" w:rsidR="00DA470F" w:rsidRPr="00DA470F" w:rsidRDefault="00DA470F" w:rsidP="00DA470F">
            <w:r w:rsidRPr="00DA470F">
              <w:t>Quoted character speech.</w:t>
            </w:r>
          </w:p>
        </w:tc>
        <w:tc>
          <w:tcPr>
            <w:tcW w:w="0" w:type="auto"/>
            <w:vAlign w:val="center"/>
            <w:hideMark/>
          </w:tcPr>
          <w:p w14:paraId="0870199A" w14:textId="77777777" w:rsidR="00DA470F" w:rsidRPr="00DA470F" w:rsidRDefault="00DA470F" w:rsidP="00DA470F">
            <w:r w:rsidRPr="00DA470F">
              <w:rPr>
                <w:i/>
                <w:iCs/>
              </w:rPr>
              <w:t>“Where are you going?” she asked.</w:t>
            </w:r>
          </w:p>
        </w:tc>
      </w:tr>
      <w:tr w:rsidR="00DA470F" w:rsidRPr="00DA470F" w14:paraId="6BB4AEA4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1024" w14:textId="77777777" w:rsidR="00DA470F" w:rsidRPr="00DA470F" w:rsidRDefault="00DA470F" w:rsidP="00DA470F">
            <w:r w:rsidRPr="00DA470F">
              <w:rPr>
                <w:b/>
                <w:bCs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08930268" w14:textId="77777777" w:rsidR="00DA470F" w:rsidRPr="00DA470F" w:rsidRDefault="00DA470F" w:rsidP="00DA470F">
            <w:r w:rsidRPr="00DA470F">
              <w:t>Time of the narrative (past, present, future).</w:t>
            </w:r>
          </w:p>
        </w:tc>
        <w:tc>
          <w:tcPr>
            <w:tcW w:w="0" w:type="auto"/>
            <w:vAlign w:val="center"/>
            <w:hideMark/>
          </w:tcPr>
          <w:p w14:paraId="0AD014A5" w14:textId="77777777" w:rsidR="00DA470F" w:rsidRPr="00DA470F" w:rsidRDefault="00DA470F" w:rsidP="00DA470F">
            <w:r w:rsidRPr="00DA470F">
              <w:rPr>
                <w:i/>
                <w:iCs/>
              </w:rPr>
              <w:t xml:space="preserve">He </w:t>
            </w:r>
            <w:r w:rsidRPr="00DA470F">
              <w:rPr>
                <w:b/>
                <w:bCs/>
                <w:i/>
                <w:iCs/>
              </w:rPr>
              <w:t>walks</w:t>
            </w:r>
            <w:r w:rsidRPr="00DA470F">
              <w:rPr>
                <w:i/>
                <w:iCs/>
              </w:rPr>
              <w:t xml:space="preserve"> into the room. (Present)</w:t>
            </w:r>
          </w:p>
        </w:tc>
      </w:tr>
      <w:tr w:rsidR="00DA470F" w:rsidRPr="00DA470F" w14:paraId="26227D4B" w14:textId="77777777" w:rsidTr="00DA47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CC55" w14:textId="77777777" w:rsidR="00DA470F" w:rsidRPr="00DA470F" w:rsidRDefault="00DA470F" w:rsidP="00DA470F">
            <w:r w:rsidRPr="00DA470F">
              <w:rPr>
                <w:b/>
                <w:bCs/>
              </w:rPr>
              <w:t>Foreshadowing</w:t>
            </w:r>
          </w:p>
        </w:tc>
        <w:tc>
          <w:tcPr>
            <w:tcW w:w="0" w:type="auto"/>
            <w:vAlign w:val="center"/>
            <w:hideMark/>
          </w:tcPr>
          <w:p w14:paraId="53578B01" w14:textId="77777777" w:rsidR="00DA470F" w:rsidRPr="00DA470F" w:rsidRDefault="00DA470F" w:rsidP="00DA470F">
            <w:r w:rsidRPr="00DA470F">
              <w:t>A hint of what is to come.</w:t>
            </w:r>
          </w:p>
        </w:tc>
        <w:tc>
          <w:tcPr>
            <w:tcW w:w="0" w:type="auto"/>
            <w:vAlign w:val="center"/>
            <w:hideMark/>
          </w:tcPr>
          <w:p w14:paraId="607C930F" w14:textId="77777777" w:rsidR="00DA470F" w:rsidRPr="00DA470F" w:rsidRDefault="00DA470F" w:rsidP="00DA470F">
            <w:r w:rsidRPr="00DA470F">
              <w:rPr>
                <w:i/>
                <w:iCs/>
              </w:rPr>
              <w:t>The dark clouds gathered ominously above...</w:t>
            </w:r>
          </w:p>
        </w:tc>
      </w:tr>
    </w:tbl>
    <w:p w14:paraId="142D6DBB" w14:textId="77777777" w:rsidR="00DA470F" w:rsidRPr="00DA470F" w:rsidRDefault="00DA470F" w:rsidP="00DA470F">
      <w:r w:rsidRPr="00DA470F">
        <w:pict w14:anchorId="5DE44006">
          <v:rect id="_x0000_i1045" style="width:0;height:1.5pt" o:hralign="center" o:hrstd="t" o:hr="t" fillcolor="#a0a0a0" stroked="f"/>
        </w:pict>
      </w:r>
    </w:p>
    <w:p w14:paraId="5240EE84" w14:textId="77777777" w:rsidR="001420AB" w:rsidRDefault="001420AB"/>
    <w:sectPr w:rsidR="00142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470F"/>
    <w:rsid w:val="001420AB"/>
    <w:rsid w:val="007B7F67"/>
    <w:rsid w:val="00B50D6C"/>
    <w:rsid w:val="00DA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372D"/>
  <w15:chartTrackingRefBased/>
  <w15:docId w15:val="{6980BCC9-611C-45E9-A5B4-8B93DCA1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6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Brendal Aformeziem</dc:creator>
  <cp:keywords/>
  <dc:description/>
  <cp:lastModifiedBy>Brendal Aformeziem</cp:lastModifiedBy>
  <cp:revision>1</cp:revision>
  <dcterms:created xsi:type="dcterms:W3CDTF">2025-05-03T17:57:00Z</dcterms:created>
  <dcterms:modified xsi:type="dcterms:W3CDTF">2025-05-03T18:00:00Z</dcterms:modified>
</cp:coreProperties>
</file>