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page" w:tblpX="847" w:tblpY="1629"/>
        <w:tblW w:w="10343" w:type="dxa"/>
        <w:tblCellMar>
          <w:left w:w="85" w:type="dxa"/>
          <w:right w:w="0" w:type="dxa"/>
        </w:tblCellMar>
        <w:tblLook w:val="04A0" w:firstRow="1" w:lastRow="0" w:firstColumn="1" w:lastColumn="0" w:noHBand="0" w:noVBand="1"/>
      </w:tblPr>
      <w:tblGrid>
        <w:gridCol w:w="8634"/>
        <w:gridCol w:w="570"/>
        <w:gridCol w:w="570"/>
        <w:gridCol w:w="569"/>
      </w:tblGrid>
      <w:tr w:rsidR="00B015E7" w:rsidRPr="00B015E7" w:rsidTr="007265ED">
        <w:trPr>
          <w:trHeight w:val="362"/>
        </w:trPr>
        <w:tc>
          <w:tcPr>
            <w:tcW w:w="8634" w:type="dxa"/>
            <w:shd w:val="clear" w:color="auto" w:fill="FFFF00"/>
            <w:vAlign w:val="center"/>
          </w:tcPr>
          <w:p w:rsidR="00B015E7" w:rsidRPr="00611FCB" w:rsidRDefault="00B015E7" w:rsidP="004B1E82">
            <w:pPr>
              <w:rPr>
                <w:b/>
                <w:sz w:val="24"/>
                <w:szCs w:val="24"/>
              </w:rPr>
            </w:pPr>
            <w:r w:rsidRPr="00611FCB">
              <w:rPr>
                <w:b/>
                <w:sz w:val="24"/>
                <w:szCs w:val="24"/>
              </w:rPr>
              <w:t>Unit content</w:t>
            </w:r>
            <w:r w:rsidR="00CD071E" w:rsidRPr="00611FCB">
              <w:rPr>
                <w:b/>
                <w:sz w:val="24"/>
                <w:szCs w:val="24"/>
              </w:rPr>
              <w:t>:  RAG the following throughout, or at the end of the unit.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B015E7" w:rsidRPr="00CD071E" w:rsidRDefault="00B015E7" w:rsidP="004B1E82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B015E7" w:rsidRPr="00CD071E" w:rsidRDefault="00B015E7" w:rsidP="004B1E82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69" w:type="dxa"/>
            <w:shd w:val="clear" w:color="auto" w:fill="00CC66"/>
            <w:vAlign w:val="center"/>
          </w:tcPr>
          <w:p w:rsidR="00B015E7" w:rsidRPr="00CD071E" w:rsidRDefault="00B015E7" w:rsidP="004B1E82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7A56CB" w:rsidRPr="00B015E7" w:rsidTr="004B1E82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7A56CB" w:rsidRPr="007C66D4" w:rsidRDefault="007C66D4" w:rsidP="007C66D4">
            <w:pPr>
              <w:rPr>
                <w:b/>
              </w:rPr>
            </w:pPr>
            <w:r w:rsidRPr="007C66D4">
              <w:rPr>
                <w:b/>
              </w:rPr>
              <w:t>A growing percentage of the world’s population lives in urban areas</w:t>
            </w:r>
          </w:p>
        </w:tc>
      </w:tr>
      <w:tr w:rsidR="009B3427" w:rsidRPr="00B015E7" w:rsidTr="007265ED">
        <w:trPr>
          <w:trHeight w:val="362"/>
        </w:trPr>
        <w:tc>
          <w:tcPr>
            <w:tcW w:w="8634" w:type="dxa"/>
            <w:vAlign w:val="center"/>
          </w:tcPr>
          <w:p w:rsidR="009B3427" w:rsidRPr="003E48D1" w:rsidRDefault="009B3427" w:rsidP="009B3427">
            <w:r w:rsidRPr="007C66D4">
              <w:t>The global pattern of urban change.</w:t>
            </w:r>
          </w:p>
        </w:tc>
        <w:tc>
          <w:tcPr>
            <w:tcW w:w="570" w:type="dxa"/>
            <w:vAlign w:val="center"/>
          </w:tcPr>
          <w:p w:rsidR="009B3427" w:rsidRPr="00B015E7" w:rsidRDefault="009B3427" w:rsidP="009B3427"/>
        </w:tc>
        <w:tc>
          <w:tcPr>
            <w:tcW w:w="570" w:type="dxa"/>
            <w:vAlign w:val="center"/>
          </w:tcPr>
          <w:p w:rsidR="009B3427" w:rsidRPr="00B015E7" w:rsidRDefault="00DC0BFB" w:rsidP="009B3427">
            <w:r>
              <w:t>x</w:t>
            </w:r>
          </w:p>
        </w:tc>
        <w:tc>
          <w:tcPr>
            <w:tcW w:w="569" w:type="dxa"/>
            <w:vAlign w:val="center"/>
          </w:tcPr>
          <w:p w:rsidR="009B3427" w:rsidRPr="00B015E7" w:rsidRDefault="009B3427" w:rsidP="009B3427"/>
        </w:tc>
      </w:tr>
      <w:tr w:rsidR="00DC0BFB" w:rsidRPr="00B015E7" w:rsidTr="00525D57">
        <w:trPr>
          <w:trHeight w:val="362"/>
        </w:trPr>
        <w:tc>
          <w:tcPr>
            <w:tcW w:w="8634" w:type="dxa"/>
            <w:vAlign w:val="center"/>
          </w:tcPr>
          <w:p w:rsidR="00DC0BFB" w:rsidRPr="003E48D1" w:rsidRDefault="00DC0BFB" w:rsidP="00DC0BFB">
            <w:r w:rsidRPr="007C66D4">
              <w:t>Urban trends in different parts of the world including HICs and LICs.</w:t>
            </w:r>
          </w:p>
        </w:tc>
        <w:tc>
          <w:tcPr>
            <w:tcW w:w="570" w:type="dxa"/>
          </w:tcPr>
          <w:p w:rsidR="00DC0BFB" w:rsidRDefault="00DC0BFB" w:rsidP="00DC0BFB">
            <w:r w:rsidRPr="00FD59FE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</w:tr>
      <w:tr w:rsidR="00DC0BFB" w:rsidRPr="00B015E7" w:rsidTr="00525D57">
        <w:trPr>
          <w:trHeight w:val="362"/>
        </w:trPr>
        <w:tc>
          <w:tcPr>
            <w:tcW w:w="8634" w:type="dxa"/>
            <w:vAlign w:val="center"/>
          </w:tcPr>
          <w:p w:rsidR="00DC0BFB" w:rsidRPr="003E48D1" w:rsidRDefault="00DC0BFB" w:rsidP="00DC0BFB">
            <w:r w:rsidRPr="007C66D4">
              <w:t xml:space="preserve">Factors affecting the rate of </w:t>
            </w:r>
            <w:proofErr w:type="spellStart"/>
            <w:r w:rsidRPr="007C66D4">
              <w:t>urbanisation</w:t>
            </w:r>
            <w:proofErr w:type="spellEnd"/>
            <w:r w:rsidRPr="007C66D4">
              <w:t xml:space="preserve"> – migration (push–pull theory), natural increase.</w:t>
            </w:r>
          </w:p>
        </w:tc>
        <w:tc>
          <w:tcPr>
            <w:tcW w:w="570" w:type="dxa"/>
          </w:tcPr>
          <w:p w:rsidR="00DC0BFB" w:rsidRDefault="00DC0BFB" w:rsidP="00DC0BFB">
            <w:r w:rsidRPr="00FD59FE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</w:tr>
      <w:tr w:rsidR="00DC0BFB" w:rsidRPr="00B015E7" w:rsidTr="00525D57">
        <w:trPr>
          <w:trHeight w:val="362"/>
        </w:trPr>
        <w:tc>
          <w:tcPr>
            <w:tcW w:w="8634" w:type="dxa"/>
            <w:vAlign w:val="center"/>
          </w:tcPr>
          <w:p w:rsidR="00DC0BFB" w:rsidRPr="003E48D1" w:rsidRDefault="00DC0BFB" w:rsidP="00DC0BFB">
            <w:r w:rsidRPr="009B3427">
              <w:t>The emergence of megacities.</w:t>
            </w:r>
          </w:p>
        </w:tc>
        <w:tc>
          <w:tcPr>
            <w:tcW w:w="570" w:type="dxa"/>
          </w:tcPr>
          <w:p w:rsidR="00DC0BFB" w:rsidRDefault="00DC0BFB" w:rsidP="00DC0BFB">
            <w:r w:rsidRPr="00FD59FE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</w:pPr>
          </w:p>
        </w:tc>
      </w:tr>
      <w:tr w:rsidR="009B3427" w:rsidRPr="00B015E7" w:rsidTr="007265ED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9B3427" w:rsidRPr="007C66D4" w:rsidRDefault="009B3427" w:rsidP="009B3427">
            <w:pPr>
              <w:rPr>
                <w:b/>
              </w:rPr>
            </w:pPr>
            <w:r w:rsidRPr="009B3427">
              <w:rPr>
                <w:b/>
              </w:rPr>
              <w:t>Urban growth creates opportunities and challenges for cities in LICs and NEEs.</w:t>
            </w:r>
          </w:p>
        </w:tc>
      </w:tr>
      <w:tr w:rsidR="00DC0BFB" w:rsidRPr="00B015E7" w:rsidTr="00DD3830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B3427">
              <w:t xml:space="preserve">A </w:t>
            </w:r>
            <w:r w:rsidRPr="00E840A6">
              <w:rPr>
                <w:b/>
              </w:rPr>
              <w:t>case study</w:t>
            </w:r>
            <w:r w:rsidRPr="009B3427">
              <w:t xml:space="preserve"> of a major city in an LIC or NEE to illustrate: </w:t>
            </w:r>
          </w:p>
        </w:tc>
        <w:tc>
          <w:tcPr>
            <w:tcW w:w="570" w:type="dxa"/>
          </w:tcPr>
          <w:p w:rsidR="00DC0BFB" w:rsidRDefault="00DC0BFB" w:rsidP="00DC0BFB">
            <w:r w:rsidRPr="00DC6C6E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DD3830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5"/>
              </w:numPr>
            </w:pPr>
            <w:r w:rsidRPr="009B3427">
              <w:t xml:space="preserve">the location and importance of the city, regionally, nationally and internationally </w:t>
            </w:r>
          </w:p>
        </w:tc>
        <w:tc>
          <w:tcPr>
            <w:tcW w:w="570" w:type="dxa"/>
          </w:tcPr>
          <w:p w:rsidR="00DC0BFB" w:rsidRDefault="00DC0BFB" w:rsidP="00DC0BFB">
            <w:r w:rsidRPr="00DC6C6E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DD3830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5"/>
              </w:numPr>
            </w:pPr>
            <w:r w:rsidRPr="009B3427">
              <w:t xml:space="preserve">causes of growth: natural increase and migration </w:t>
            </w:r>
          </w:p>
        </w:tc>
        <w:tc>
          <w:tcPr>
            <w:tcW w:w="570" w:type="dxa"/>
          </w:tcPr>
          <w:p w:rsidR="00DC0BFB" w:rsidRDefault="00DC0BFB" w:rsidP="00DC0BFB">
            <w:r w:rsidRPr="00DC6C6E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E840A6" w:rsidRPr="00B015E7" w:rsidTr="00DE4C11">
        <w:trPr>
          <w:trHeight w:val="317"/>
        </w:trPr>
        <w:tc>
          <w:tcPr>
            <w:tcW w:w="10343" w:type="dxa"/>
            <w:gridSpan w:val="4"/>
            <w:vAlign w:val="center"/>
          </w:tcPr>
          <w:p w:rsidR="00E840A6" w:rsidRPr="00B015E7" w:rsidRDefault="00E840A6" w:rsidP="00E840A6">
            <w:pPr>
              <w:pStyle w:val="ListParagraph"/>
              <w:numPr>
                <w:ilvl w:val="0"/>
                <w:numId w:val="25"/>
              </w:numPr>
            </w:pPr>
            <w:r w:rsidRPr="009B3427">
              <w:t xml:space="preserve">how urban growth has created </w:t>
            </w:r>
            <w:r w:rsidRPr="003405CD">
              <w:rPr>
                <w:b/>
              </w:rPr>
              <w:t>opportunities</w:t>
            </w:r>
            <w:r w:rsidRPr="009B3427">
              <w:t xml:space="preserve">: </w:t>
            </w:r>
          </w:p>
        </w:tc>
      </w:tr>
      <w:tr w:rsidR="00E840A6" w:rsidRPr="00B015E7" w:rsidTr="00C727FF">
        <w:trPr>
          <w:trHeight w:val="317"/>
        </w:trPr>
        <w:tc>
          <w:tcPr>
            <w:tcW w:w="10343" w:type="dxa"/>
            <w:gridSpan w:val="4"/>
            <w:vAlign w:val="center"/>
          </w:tcPr>
          <w:p w:rsidR="00E840A6" w:rsidRPr="00E840A6" w:rsidRDefault="00E840A6" w:rsidP="00E840A6">
            <w:pPr>
              <w:pStyle w:val="ListParagraph"/>
              <w:numPr>
                <w:ilvl w:val="1"/>
                <w:numId w:val="25"/>
              </w:numPr>
              <w:rPr>
                <w:b/>
              </w:rPr>
            </w:pPr>
            <w:r w:rsidRPr="00E840A6">
              <w:rPr>
                <w:b/>
              </w:rPr>
              <w:t xml:space="preserve">social: </w:t>
            </w:r>
          </w:p>
        </w:tc>
      </w:tr>
      <w:tr w:rsidR="00DC0BFB" w:rsidRPr="00B015E7" w:rsidTr="003D43CF">
        <w:trPr>
          <w:trHeight w:val="317"/>
        </w:trPr>
        <w:tc>
          <w:tcPr>
            <w:tcW w:w="8634" w:type="dxa"/>
            <w:vAlign w:val="center"/>
          </w:tcPr>
          <w:p w:rsidR="00DC0BFB" w:rsidRPr="009B3427" w:rsidRDefault="00DC0BFB" w:rsidP="00DC0BFB">
            <w:pPr>
              <w:pStyle w:val="ListParagraph"/>
              <w:numPr>
                <w:ilvl w:val="2"/>
                <w:numId w:val="25"/>
              </w:numPr>
            </w:pPr>
            <w:r w:rsidRPr="009B3427">
              <w:t xml:space="preserve">access to services – health and education; 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70" w:type="dxa"/>
          </w:tcPr>
          <w:p w:rsidR="00DC0BFB" w:rsidRDefault="00DC0BFB" w:rsidP="00DC0BFB">
            <w:r w:rsidRPr="009D18CD">
              <w:t>x</w:t>
            </w: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3D43CF">
        <w:trPr>
          <w:trHeight w:val="317"/>
        </w:trPr>
        <w:tc>
          <w:tcPr>
            <w:tcW w:w="8634" w:type="dxa"/>
            <w:vAlign w:val="center"/>
          </w:tcPr>
          <w:p w:rsidR="00DC0BFB" w:rsidRPr="009B3427" w:rsidRDefault="00DC0BFB" w:rsidP="00DC0BFB">
            <w:pPr>
              <w:pStyle w:val="ListParagraph"/>
              <w:numPr>
                <w:ilvl w:val="2"/>
                <w:numId w:val="25"/>
              </w:numPr>
            </w:pPr>
            <w:r w:rsidRPr="009B3427">
              <w:t>access to resources – water supply, energy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70" w:type="dxa"/>
          </w:tcPr>
          <w:p w:rsidR="00DC0BFB" w:rsidRDefault="00DC0BFB" w:rsidP="00DC0BFB">
            <w:r w:rsidRPr="009D18CD">
              <w:t>x</w:t>
            </w: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9B3427" w:rsidRPr="00B015E7" w:rsidTr="007265ED">
        <w:trPr>
          <w:trHeight w:val="317"/>
        </w:trPr>
        <w:tc>
          <w:tcPr>
            <w:tcW w:w="8634" w:type="dxa"/>
            <w:vAlign w:val="center"/>
          </w:tcPr>
          <w:p w:rsidR="009B3427" w:rsidRPr="009D5DE1" w:rsidRDefault="00532C77" w:rsidP="00532C77">
            <w:pPr>
              <w:pStyle w:val="ListParagraph"/>
              <w:numPr>
                <w:ilvl w:val="1"/>
                <w:numId w:val="25"/>
              </w:numPr>
            </w:pPr>
            <w:r w:rsidRPr="00E840A6">
              <w:rPr>
                <w:b/>
              </w:rPr>
              <w:t>economic</w:t>
            </w:r>
            <w:r w:rsidRPr="009B3427">
              <w:t>: how urban industrial areas can be a stimulus for economic development</w:t>
            </w:r>
          </w:p>
        </w:tc>
        <w:tc>
          <w:tcPr>
            <w:tcW w:w="570" w:type="dxa"/>
            <w:vAlign w:val="center"/>
          </w:tcPr>
          <w:p w:rsidR="009B3427" w:rsidRPr="00B015E7" w:rsidRDefault="009B3427" w:rsidP="009B3427">
            <w:pPr>
              <w:ind w:left="360"/>
            </w:pPr>
          </w:p>
        </w:tc>
        <w:tc>
          <w:tcPr>
            <w:tcW w:w="570" w:type="dxa"/>
            <w:vAlign w:val="center"/>
          </w:tcPr>
          <w:p w:rsidR="009B3427" w:rsidRPr="00B015E7" w:rsidRDefault="009B3427" w:rsidP="009B3427">
            <w:pPr>
              <w:ind w:left="360"/>
            </w:pPr>
          </w:p>
        </w:tc>
        <w:tc>
          <w:tcPr>
            <w:tcW w:w="569" w:type="dxa"/>
            <w:vAlign w:val="center"/>
          </w:tcPr>
          <w:p w:rsidR="009B3427" w:rsidRPr="00B015E7" w:rsidRDefault="009B3427" w:rsidP="009B3427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6"/>
              </w:numPr>
            </w:pPr>
            <w:r w:rsidRPr="003405CD">
              <w:t xml:space="preserve">how urban growth has created </w:t>
            </w:r>
            <w:r w:rsidRPr="003405CD">
              <w:rPr>
                <w:b/>
              </w:rPr>
              <w:t>challenges</w:t>
            </w:r>
            <w:r w:rsidRPr="003405CD">
              <w:t xml:space="preserve">: 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3405CD">
              <w:t xml:space="preserve">managing </w:t>
            </w:r>
            <w:r w:rsidRPr="003405CD">
              <w:rPr>
                <w:b/>
              </w:rPr>
              <w:t>urban growth</w:t>
            </w:r>
            <w:r w:rsidRPr="003405CD">
              <w:t xml:space="preserve"> – slums, squatter settlements </w:t>
            </w:r>
          </w:p>
        </w:tc>
        <w:tc>
          <w:tcPr>
            <w:tcW w:w="570" w:type="dxa"/>
          </w:tcPr>
          <w:p w:rsidR="00DC0BFB" w:rsidRDefault="00DC0BFB" w:rsidP="00DC0BFB"/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  <w:r>
              <w:t>x</w:t>
            </w: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3405CD">
              <w:t xml:space="preserve">providing </w:t>
            </w:r>
            <w:r w:rsidRPr="003405CD">
              <w:rPr>
                <w:b/>
              </w:rPr>
              <w:t>clean water</w:t>
            </w:r>
            <w:r w:rsidRPr="003405CD">
              <w:t xml:space="preserve">, </w:t>
            </w:r>
            <w:r w:rsidRPr="003405CD">
              <w:rPr>
                <w:b/>
              </w:rPr>
              <w:t>sanitation systems</w:t>
            </w:r>
            <w:r w:rsidRPr="003405CD">
              <w:t xml:space="preserve"> and </w:t>
            </w:r>
            <w:r w:rsidRPr="003405CD">
              <w:rPr>
                <w:b/>
              </w:rPr>
              <w:t xml:space="preserve">energy 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3405CD">
              <w:t xml:space="preserve">providing </w:t>
            </w:r>
            <w:r w:rsidRPr="003405CD">
              <w:rPr>
                <w:b/>
              </w:rPr>
              <w:t>access to services</w:t>
            </w:r>
            <w:r w:rsidRPr="003405CD">
              <w:t xml:space="preserve"> – health and education 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3405CD" w:rsidRDefault="00DC0BFB" w:rsidP="00DC0BFB">
            <w:pPr>
              <w:pStyle w:val="ListParagraph"/>
              <w:numPr>
                <w:ilvl w:val="1"/>
                <w:numId w:val="26"/>
              </w:numPr>
              <w:rPr>
                <w:b/>
              </w:rPr>
            </w:pPr>
            <w:r w:rsidRPr="003405CD">
              <w:rPr>
                <w:b/>
              </w:rPr>
              <w:t xml:space="preserve">reducing unemployment and crime 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3405CD">
              <w:rPr>
                <w:b/>
              </w:rPr>
              <w:t>managing environmental issues</w:t>
            </w:r>
            <w:r w:rsidRPr="003405CD">
              <w:t xml:space="preserve"> – waste disposal, air and water pollution, traffic congestion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DC0BFB" w:rsidRPr="00B015E7" w:rsidTr="00FA51C4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276CD1">
              <w:t>An example of how urban planning is improving the quality of life for the urban poor.</w:t>
            </w:r>
          </w:p>
        </w:tc>
        <w:tc>
          <w:tcPr>
            <w:tcW w:w="570" w:type="dxa"/>
          </w:tcPr>
          <w:p w:rsidR="00DC0BFB" w:rsidRDefault="00DC0BFB" w:rsidP="00DC0BFB">
            <w:r w:rsidRPr="00BD7AD4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  <w:tc>
          <w:tcPr>
            <w:tcW w:w="569" w:type="dxa"/>
            <w:vAlign w:val="center"/>
          </w:tcPr>
          <w:p w:rsidR="00DC0BFB" w:rsidRPr="00B015E7" w:rsidRDefault="00DC0BFB" w:rsidP="00DC0BFB">
            <w:pPr>
              <w:ind w:left="360"/>
            </w:pPr>
          </w:p>
        </w:tc>
      </w:tr>
      <w:tr w:rsidR="009B3427" w:rsidRPr="00B015E7" w:rsidTr="00651456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9B3427" w:rsidRPr="007C66D4" w:rsidRDefault="00276CD1" w:rsidP="009B3427">
            <w:pPr>
              <w:rPr>
                <w:b/>
              </w:rPr>
            </w:pPr>
            <w:r w:rsidRPr="00276CD1">
              <w:rPr>
                <w:b/>
              </w:rPr>
              <w:t>Urban change in cities in the UK leads to a variety of social, economic and environmental opportunities and challenges.</w:t>
            </w:r>
          </w:p>
        </w:tc>
      </w:tr>
      <w:tr w:rsidR="00DC0BFB" w:rsidRPr="00B015E7" w:rsidTr="00E228E5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>
              <w:t>Overview of the distribution of population and the major cities in the UK.</w:t>
            </w:r>
          </w:p>
        </w:tc>
        <w:tc>
          <w:tcPr>
            <w:tcW w:w="570" w:type="dxa"/>
          </w:tcPr>
          <w:p w:rsidR="00DC0BFB" w:rsidRDefault="00DC0BFB" w:rsidP="00DC0BFB">
            <w:r w:rsidRPr="00306594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228E5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276CD1">
              <w:t xml:space="preserve">A </w:t>
            </w:r>
            <w:r w:rsidRPr="00276CD1">
              <w:rPr>
                <w:b/>
              </w:rPr>
              <w:t>case study</w:t>
            </w:r>
            <w:r w:rsidRPr="00276CD1">
              <w:t xml:space="preserve"> of a major city in the UK to illustrate: </w:t>
            </w:r>
          </w:p>
        </w:tc>
        <w:tc>
          <w:tcPr>
            <w:tcW w:w="570" w:type="dxa"/>
          </w:tcPr>
          <w:p w:rsidR="00DC0BFB" w:rsidRDefault="00DC0BFB" w:rsidP="00DC0BFB">
            <w:r w:rsidRPr="00306594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228E5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6"/>
              </w:numPr>
            </w:pPr>
            <w:r w:rsidRPr="00276CD1">
              <w:t xml:space="preserve">the location and importance of the city in the UK and the wider world </w:t>
            </w:r>
          </w:p>
        </w:tc>
        <w:tc>
          <w:tcPr>
            <w:tcW w:w="570" w:type="dxa"/>
          </w:tcPr>
          <w:p w:rsidR="00DC0BFB" w:rsidRDefault="00DC0BFB" w:rsidP="00DC0BFB">
            <w:r w:rsidRPr="00306594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228E5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6"/>
              </w:numPr>
            </w:pPr>
            <w:r w:rsidRPr="00276CD1">
              <w:t xml:space="preserve">impacts of national and international migration on the growth and character of the city </w:t>
            </w:r>
          </w:p>
        </w:tc>
        <w:tc>
          <w:tcPr>
            <w:tcW w:w="570" w:type="dxa"/>
          </w:tcPr>
          <w:p w:rsidR="00DC0BFB" w:rsidRDefault="00DC0BFB" w:rsidP="00DC0BFB">
            <w:r w:rsidRPr="00306594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5C5DB9" w:rsidRPr="00B015E7" w:rsidTr="007F63CC">
        <w:trPr>
          <w:trHeight w:val="362"/>
        </w:trPr>
        <w:tc>
          <w:tcPr>
            <w:tcW w:w="10343" w:type="dxa"/>
            <w:gridSpan w:val="4"/>
            <w:vAlign w:val="center"/>
          </w:tcPr>
          <w:p w:rsidR="005C5DB9" w:rsidRPr="005C5DB9" w:rsidRDefault="005C5DB9" w:rsidP="005C5DB9">
            <w:pPr>
              <w:pStyle w:val="ListParagraph"/>
              <w:numPr>
                <w:ilvl w:val="0"/>
                <w:numId w:val="26"/>
              </w:numPr>
              <w:rPr>
                <w:sz w:val="20"/>
              </w:rPr>
            </w:pPr>
            <w:r w:rsidRPr="00276CD1">
              <w:t xml:space="preserve">how urban change has created opportunities: </w:t>
            </w:r>
          </w:p>
        </w:tc>
      </w:tr>
      <w:tr w:rsidR="00DC0BFB" w:rsidRPr="00B015E7" w:rsidTr="00C60CBE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276CD1">
              <w:t>social and economic: cultural mix, recreation and entertainment, employment,</w:t>
            </w:r>
            <w:r>
              <w:t xml:space="preserve"> integrated transport systems</w:t>
            </w:r>
          </w:p>
        </w:tc>
        <w:tc>
          <w:tcPr>
            <w:tcW w:w="570" w:type="dxa"/>
          </w:tcPr>
          <w:p w:rsidR="00DC0BFB" w:rsidRDefault="00DC0BFB" w:rsidP="00DC0BFB">
            <w:r w:rsidRPr="00281C2D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C60CBE">
        <w:trPr>
          <w:trHeight w:val="362"/>
        </w:trPr>
        <w:tc>
          <w:tcPr>
            <w:tcW w:w="8634" w:type="dxa"/>
            <w:vAlign w:val="center"/>
          </w:tcPr>
          <w:p w:rsidR="00DC0BFB" w:rsidRPr="00276CD1" w:rsidRDefault="00DC0BFB" w:rsidP="00DC0BFB">
            <w:pPr>
              <w:pStyle w:val="ListParagraph"/>
              <w:numPr>
                <w:ilvl w:val="1"/>
                <w:numId w:val="26"/>
              </w:numPr>
            </w:pPr>
            <w:r w:rsidRPr="00276CD1">
              <w:t>environmental: urban greening</w:t>
            </w:r>
          </w:p>
        </w:tc>
        <w:tc>
          <w:tcPr>
            <w:tcW w:w="570" w:type="dxa"/>
          </w:tcPr>
          <w:p w:rsidR="00DC0BFB" w:rsidRDefault="00DC0BFB" w:rsidP="00DC0BFB">
            <w:r w:rsidRPr="00281C2D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5C5DB9" w:rsidRPr="00B015E7" w:rsidTr="003111F9">
        <w:trPr>
          <w:trHeight w:val="362"/>
        </w:trPr>
        <w:tc>
          <w:tcPr>
            <w:tcW w:w="10343" w:type="dxa"/>
            <w:gridSpan w:val="4"/>
            <w:vAlign w:val="center"/>
          </w:tcPr>
          <w:p w:rsidR="005C5DB9" w:rsidRPr="005C5DB9" w:rsidRDefault="005C5DB9" w:rsidP="005C5DB9">
            <w:pPr>
              <w:pStyle w:val="ListParagraph"/>
              <w:numPr>
                <w:ilvl w:val="0"/>
                <w:numId w:val="29"/>
              </w:numPr>
              <w:rPr>
                <w:sz w:val="20"/>
              </w:rPr>
            </w:pPr>
            <w:r w:rsidRPr="00276CD1">
              <w:t xml:space="preserve">how urban change has created challenges: </w:t>
            </w:r>
          </w:p>
        </w:tc>
      </w:tr>
      <w:tr w:rsidR="00DC0BFB" w:rsidRPr="00B015E7" w:rsidTr="002E0F8D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7"/>
              </w:numPr>
            </w:pPr>
            <w:r w:rsidRPr="00276CD1">
              <w:t xml:space="preserve">social and economic: urban deprivation, inequalities in housing, education, health and employment </w:t>
            </w:r>
          </w:p>
        </w:tc>
        <w:tc>
          <w:tcPr>
            <w:tcW w:w="570" w:type="dxa"/>
          </w:tcPr>
          <w:p w:rsidR="00DC0BFB" w:rsidRDefault="00DC0BFB" w:rsidP="00DC0BFB">
            <w:r w:rsidRPr="00D26658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2E0F8D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7"/>
              </w:numPr>
            </w:pPr>
            <w:r w:rsidRPr="00276CD1">
              <w:t xml:space="preserve">environmental: dereliction, building on brownfield and greenfield sites, waste disposal </w:t>
            </w:r>
          </w:p>
        </w:tc>
        <w:tc>
          <w:tcPr>
            <w:tcW w:w="570" w:type="dxa"/>
          </w:tcPr>
          <w:p w:rsidR="00DC0BFB" w:rsidRDefault="00DC0BFB" w:rsidP="00DC0BFB">
            <w:r w:rsidRPr="00D26658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2E0F8D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1"/>
                <w:numId w:val="27"/>
              </w:numPr>
            </w:pPr>
            <w:r w:rsidRPr="00276CD1">
              <w:t xml:space="preserve">the impact of urban sprawl on the rural–urban fringe, and the growth of commuter settlements. </w:t>
            </w:r>
          </w:p>
        </w:tc>
        <w:tc>
          <w:tcPr>
            <w:tcW w:w="570" w:type="dxa"/>
          </w:tcPr>
          <w:p w:rsidR="00DC0BFB" w:rsidRDefault="00DC0BFB" w:rsidP="00DC0BFB">
            <w:r w:rsidRPr="00D26658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5C5DB9" w:rsidRPr="00B015E7" w:rsidTr="00435E67">
        <w:trPr>
          <w:trHeight w:val="362"/>
        </w:trPr>
        <w:tc>
          <w:tcPr>
            <w:tcW w:w="10343" w:type="dxa"/>
            <w:gridSpan w:val="4"/>
            <w:vAlign w:val="center"/>
          </w:tcPr>
          <w:p w:rsidR="005C5DB9" w:rsidRPr="003E48D1" w:rsidRDefault="005C5DB9" w:rsidP="009B3427">
            <w:pPr>
              <w:ind w:left="360"/>
              <w:rPr>
                <w:sz w:val="20"/>
              </w:rPr>
            </w:pPr>
            <w:r w:rsidRPr="00276CD1">
              <w:t xml:space="preserve">An </w:t>
            </w:r>
            <w:r w:rsidRPr="005C5DB9">
              <w:rPr>
                <w:b/>
              </w:rPr>
              <w:t>example</w:t>
            </w:r>
            <w:r w:rsidRPr="00276CD1">
              <w:t xml:space="preserve"> of an urban regeneration project to show:</w:t>
            </w:r>
          </w:p>
        </w:tc>
      </w:tr>
      <w:tr w:rsidR="00DC0BFB" w:rsidRPr="00B015E7" w:rsidTr="006A03FA">
        <w:trPr>
          <w:trHeight w:val="362"/>
        </w:trPr>
        <w:tc>
          <w:tcPr>
            <w:tcW w:w="8634" w:type="dxa"/>
            <w:vAlign w:val="center"/>
          </w:tcPr>
          <w:p w:rsidR="00DC0BFB" w:rsidRPr="00276CD1" w:rsidRDefault="00DC0BFB" w:rsidP="00DC0BFB">
            <w:pPr>
              <w:pStyle w:val="ListParagraph"/>
              <w:numPr>
                <w:ilvl w:val="0"/>
                <w:numId w:val="27"/>
              </w:numPr>
            </w:pPr>
            <w:r w:rsidRPr="00276CD1">
              <w:lastRenderedPageBreak/>
              <w:t>reasons why the area needed regeneration</w:t>
            </w:r>
          </w:p>
        </w:tc>
        <w:tc>
          <w:tcPr>
            <w:tcW w:w="570" w:type="dxa"/>
          </w:tcPr>
          <w:p w:rsidR="00DC0BFB" w:rsidRDefault="00DC0BFB" w:rsidP="00DC0BFB">
            <w:r w:rsidRPr="00485467">
              <w:t>x</w:t>
            </w:r>
          </w:p>
        </w:tc>
        <w:tc>
          <w:tcPr>
            <w:tcW w:w="570" w:type="dxa"/>
            <w:vAlign w:val="center"/>
          </w:tcPr>
          <w:p w:rsidR="00DC0BFB" w:rsidRPr="00FE3733" w:rsidRDefault="00DC0BFB" w:rsidP="00DC0BFB">
            <w:pPr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FE3733" w:rsidRDefault="00DC0BFB" w:rsidP="00DC0BFB">
            <w:pPr>
              <w:rPr>
                <w:sz w:val="20"/>
              </w:rPr>
            </w:pPr>
          </w:p>
        </w:tc>
      </w:tr>
      <w:tr w:rsidR="00DC0BFB" w:rsidRPr="00B015E7" w:rsidTr="006A03FA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27"/>
              </w:numPr>
            </w:pPr>
            <w:r w:rsidRPr="00276CD1">
              <w:t>the main features of the project</w:t>
            </w:r>
          </w:p>
        </w:tc>
        <w:tc>
          <w:tcPr>
            <w:tcW w:w="570" w:type="dxa"/>
          </w:tcPr>
          <w:p w:rsidR="00DC0BFB" w:rsidRDefault="00DC0BFB" w:rsidP="00DC0BFB">
            <w:r w:rsidRPr="00485467">
              <w:t>x</w:t>
            </w:r>
          </w:p>
        </w:tc>
        <w:tc>
          <w:tcPr>
            <w:tcW w:w="570" w:type="dxa"/>
            <w:vAlign w:val="center"/>
          </w:tcPr>
          <w:p w:rsidR="00DC0BFB" w:rsidRPr="00FE3733" w:rsidRDefault="00DC0BFB" w:rsidP="00DC0BFB">
            <w:pPr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FE3733" w:rsidRDefault="00DC0BFB" w:rsidP="00DC0BFB">
            <w:pPr>
              <w:rPr>
                <w:sz w:val="20"/>
              </w:rPr>
            </w:pPr>
          </w:p>
        </w:tc>
      </w:tr>
      <w:tr w:rsidR="00FE3733" w:rsidRPr="00B015E7" w:rsidTr="0029037E">
        <w:trPr>
          <w:trHeight w:val="362"/>
        </w:trPr>
        <w:tc>
          <w:tcPr>
            <w:tcW w:w="10343" w:type="dxa"/>
            <w:gridSpan w:val="4"/>
            <w:shd w:val="clear" w:color="auto" w:fill="EEECE1" w:themeFill="background2"/>
            <w:vAlign w:val="center"/>
          </w:tcPr>
          <w:p w:rsidR="00FE3733" w:rsidRPr="003E48D1" w:rsidRDefault="00FE3733" w:rsidP="00FE3733">
            <w:pPr>
              <w:rPr>
                <w:sz w:val="20"/>
              </w:rPr>
            </w:pPr>
            <w:r w:rsidRPr="00FE3733">
              <w:t>Urban sustainability requires management of resources and transport.</w:t>
            </w:r>
          </w:p>
        </w:tc>
      </w:tr>
      <w:tr w:rsidR="00FE3733" w:rsidRPr="00B015E7" w:rsidTr="003A21E7">
        <w:trPr>
          <w:trHeight w:val="362"/>
        </w:trPr>
        <w:tc>
          <w:tcPr>
            <w:tcW w:w="10343" w:type="dxa"/>
            <w:gridSpan w:val="4"/>
            <w:vAlign w:val="center"/>
          </w:tcPr>
          <w:p w:rsidR="00FE3733" w:rsidRPr="003E48D1" w:rsidRDefault="00FE3733" w:rsidP="00FE3733">
            <w:pPr>
              <w:rPr>
                <w:sz w:val="20"/>
              </w:rPr>
            </w:pPr>
            <w:r>
              <w:t>Fe</w:t>
            </w:r>
            <w:r w:rsidRPr="00FE3733">
              <w:t>atures</w:t>
            </w:r>
            <w:r>
              <w:t xml:space="preserve"> of </w:t>
            </w:r>
            <w:r w:rsidRPr="00FE3733">
              <w:rPr>
                <w:b/>
              </w:rPr>
              <w:t>sustainable urban living</w:t>
            </w:r>
            <w:r>
              <w:t>:</w:t>
            </w:r>
          </w:p>
        </w:tc>
      </w:tr>
      <w:tr w:rsidR="00DC0BFB" w:rsidRPr="00B015E7" w:rsidTr="00E751F0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30"/>
              </w:numPr>
            </w:pPr>
            <w:r w:rsidRPr="00FE3733">
              <w:t xml:space="preserve">water and energy conservation </w:t>
            </w:r>
          </w:p>
        </w:tc>
        <w:tc>
          <w:tcPr>
            <w:tcW w:w="570" w:type="dxa"/>
          </w:tcPr>
          <w:p w:rsidR="00DC0BFB" w:rsidRDefault="00DC0BFB" w:rsidP="00DC0BFB">
            <w:r w:rsidRPr="0063564F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751F0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30"/>
              </w:numPr>
            </w:pPr>
            <w:r w:rsidRPr="00FE3733">
              <w:t xml:space="preserve">waste recycling </w:t>
            </w:r>
          </w:p>
        </w:tc>
        <w:tc>
          <w:tcPr>
            <w:tcW w:w="570" w:type="dxa"/>
          </w:tcPr>
          <w:p w:rsidR="00DC0BFB" w:rsidRDefault="00DC0BFB" w:rsidP="00DC0BFB">
            <w:r w:rsidRPr="0063564F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751F0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pPr>
              <w:pStyle w:val="ListParagraph"/>
              <w:numPr>
                <w:ilvl w:val="0"/>
                <w:numId w:val="30"/>
              </w:numPr>
            </w:pPr>
            <w:r>
              <w:t>creating green space</w:t>
            </w:r>
            <w:r w:rsidRPr="00FE3733">
              <w:t xml:space="preserve"> </w:t>
            </w:r>
          </w:p>
        </w:tc>
        <w:tc>
          <w:tcPr>
            <w:tcW w:w="570" w:type="dxa"/>
          </w:tcPr>
          <w:p w:rsidR="00DC0BFB" w:rsidRDefault="00DC0BFB" w:rsidP="00DC0BFB">
            <w:r w:rsidRPr="0063564F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DC0BFB" w:rsidRPr="00B015E7" w:rsidTr="00E751F0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FE3733">
              <w:t xml:space="preserve">How </w:t>
            </w:r>
            <w:r w:rsidRPr="00FE3733">
              <w:rPr>
                <w:b/>
              </w:rPr>
              <w:t>urban transport strategies</w:t>
            </w:r>
            <w:r w:rsidRPr="00FE3733">
              <w:t xml:space="preserve"> are used to reduce traffic congestion.</w:t>
            </w:r>
          </w:p>
        </w:tc>
        <w:tc>
          <w:tcPr>
            <w:tcW w:w="570" w:type="dxa"/>
          </w:tcPr>
          <w:p w:rsidR="00DC0BFB" w:rsidRDefault="00DC0BFB" w:rsidP="00DC0BFB">
            <w:r w:rsidRPr="0063564F">
              <w:t>x</w:t>
            </w:r>
          </w:p>
        </w:tc>
        <w:tc>
          <w:tcPr>
            <w:tcW w:w="570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  <w:tc>
          <w:tcPr>
            <w:tcW w:w="569" w:type="dxa"/>
            <w:vAlign w:val="center"/>
          </w:tcPr>
          <w:p w:rsidR="00DC0BFB" w:rsidRPr="003E48D1" w:rsidRDefault="00DC0BFB" w:rsidP="00DC0BFB">
            <w:pPr>
              <w:ind w:left="360"/>
              <w:rPr>
                <w:sz w:val="20"/>
              </w:rPr>
            </w:pPr>
          </w:p>
        </w:tc>
      </w:tr>
      <w:tr w:rsidR="009B3427" w:rsidRPr="00B015E7" w:rsidTr="007265ED">
        <w:trPr>
          <w:trHeight w:val="362"/>
        </w:trPr>
        <w:tc>
          <w:tcPr>
            <w:tcW w:w="8634" w:type="dxa"/>
            <w:shd w:val="clear" w:color="auto" w:fill="FFFF00"/>
            <w:vAlign w:val="center"/>
          </w:tcPr>
          <w:p w:rsidR="009B3427" w:rsidRPr="00C16D5B" w:rsidRDefault="009B3427" w:rsidP="009B3427">
            <w:pPr>
              <w:rPr>
                <w:b/>
                <w:sz w:val="24"/>
                <w:szCs w:val="24"/>
              </w:rPr>
            </w:pPr>
            <w:r w:rsidRPr="00C16D5B">
              <w:rPr>
                <w:b/>
                <w:sz w:val="24"/>
                <w:szCs w:val="24"/>
              </w:rPr>
              <w:t>Unit skills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69" w:type="dxa"/>
            <w:shd w:val="clear" w:color="auto" w:fill="00B05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9B3427" w:rsidRPr="00B015E7" w:rsidTr="007265ED">
        <w:trPr>
          <w:trHeight w:val="362"/>
        </w:trPr>
        <w:tc>
          <w:tcPr>
            <w:tcW w:w="8634" w:type="dxa"/>
            <w:vAlign w:val="center"/>
          </w:tcPr>
          <w:p w:rsidR="009B3427" w:rsidRPr="009D5DE1" w:rsidRDefault="009B3427" w:rsidP="009B3427">
            <w:r w:rsidRPr="009D5DE1">
              <w:t>ICT skills (Word, PowerPoint, Research…)</w:t>
            </w:r>
          </w:p>
        </w:tc>
        <w:tc>
          <w:tcPr>
            <w:tcW w:w="570" w:type="dxa"/>
            <w:vAlign w:val="center"/>
          </w:tcPr>
          <w:p w:rsidR="009B3427" w:rsidRPr="00B015E7" w:rsidRDefault="009B3427" w:rsidP="009B3427"/>
        </w:tc>
        <w:tc>
          <w:tcPr>
            <w:tcW w:w="570" w:type="dxa"/>
            <w:vAlign w:val="center"/>
          </w:tcPr>
          <w:p w:rsidR="009B3427" w:rsidRPr="00B015E7" w:rsidRDefault="009B3427" w:rsidP="009B3427"/>
        </w:tc>
        <w:tc>
          <w:tcPr>
            <w:tcW w:w="569" w:type="dxa"/>
            <w:vAlign w:val="center"/>
          </w:tcPr>
          <w:p w:rsidR="009B3427" w:rsidRPr="00B015E7" w:rsidRDefault="00DC0BFB" w:rsidP="009B3427">
            <w:r>
              <w:t>x</w:t>
            </w:r>
          </w:p>
        </w:tc>
      </w:tr>
      <w:tr w:rsidR="00DC0BFB" w:rsidRPr="00B015E7" w:rsidTr="009E541C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D5DE1">
              <w:t>Map skills</w:t>
            </w:r>
          </w:p>
        </w:tc>
        <w:tc>
          <w:tcPr>
            <w:tcW w:w="570" w:type="dxa"/>
          </w:tcPr>
          <w:p w:rsidR="00DC0BFB" w:rsidRDefault="00DC0BFB" w:rsidP="00DC0BFB">
            <w:r w:rsidRPr="001D3BB7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/>
        </w:tc>
        <w:tc>
          <w:tcPr>
            <w:tcW w:w="569" w:type="dxa"/>
            <w:vAlign w:val="center"/>
          </w:tcPr>
          <w:p w:rsidR="00DC0BFB" w:rsidRPr="00B015E7" w:rsidRDefault="00DC0BFB" w:rsidP="00DC0BFB"/>
        </w:tc>
      </w:tr>
      <w:tr w:rsidR="00DC0BFB" w:rsidRPr="00B015E7" w:rsidTr="009E541C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D5DE1">
              <w:t>High quality literacy skills (can you write with sophisticated fluency?)</w:t>
            </w:r>
          </w:p>
        </w:tc>
        <w:tc>
          <w:tcPr>
            <w:tcW w:w="570" w:type="dxa"/>
          </w:tcPr>
          <w:p w:rsidR="00DC0BFB" w:rsidRDefault="00DC0BFB" w:rsidP="00DC0BFB">
            <w:r w:rsidRPr="001D3BB7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/>
        </w:tc>
        <w:tc>
          <w:tcPr>
            <w:tcW w:w="569" w:type="dxa"/>
            <w:vAlign w:val="center"/>
          </w:tcPr>
          <w:p w:rsidR="00DC0BFB" w:rsidRPr="00B015E7" w:rsidRDefault="00DC0BFB" w:rsidP="00DC0BFB"/>
        </w:tc>
      </w:tr>
      <w:tr w:rsidR="00DC0BFB" w:rsidRPr="00B015E7" w:rsidTr="009E541C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D5DE1">
              <w:t>Interpreting data and trends</w:t>
            </w:r>
          </w:p>
        </w:tc>
        <w:tc>
          <w:tcPr>
            <w:tcW w:w="570" w:type="dxa"/>
          </w:tcPr>
          <w:p w:rsidR="00DC0BFB" w:rsidRDefault="00DC0BFB" w:rsidP="00DC0BFB">
            <w:r w:rsidRPr="001D3BB7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/>
        </w:tc>
        <w:tc>
          <w:tcPr>
            <w:tcW w:w="569" w:type="dxa"/>
            <w:vAlign w:val="center"/>
          </w:tcPr>
          <w:p w:rsidR="00DC0BFB" w:rsidRPr="00B015E7" w:rsidRDefault="00DC0BFB" w:rsidP="00DC0BFB"/>
        </w:tc>
      </w:tr>
      <w:tr w:rsidR="00DC0BFB" w:rsidRPr="00B015E7" w:rsidTr="009E541C">
        <w:trPr>
          <w:trHeight w:val="362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D5DE1">
              <w:t>High quality evaluation skills (balanced arguments and your own opinions)</w:t>
            </w:r>
          </w:p>
        </w:tc>
        <w:tc>
          <w:tcPr>
            <w:tcW w:w="570" w:type="dxa"/>
          </w:tcPr>
          <w:p w:rsidR="00DC0BFB" w:rsidRDefault="00DC0BFB" w:rsidP="00DC0BFB">
            <w:r w:rsidRPr="001D3BB7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/>
        </w:tc>
        <w:tc>
          <w:tcPr>
            <w:tcW w:w="569" w:type="dxa"/>
            <w:vAlign w:val="center"/>
          </w:tcPr>
          <w:p w:rsidR="00DC0BFB" w:rsidRPr="00B015E7" w:rsidRDefault="00DC0BFB" w:rsidP="00DC0BFB"/>
        </w:tc>
      </w:tr>
      <w:tr w:rsidR="00DC0BFB" w:rsidRPr="00B015E7" w:rsidTr="009E541C">
        <w:trPr>
          <w:trHeight w:val="317"/>
        </w:trPr>
        <w:tc>
          <w:tcPr>
            <w:tcW w:w="8634" w:type="dxa"/>
            <w:vAlign w:val="center"/>
          </w:tcPr>
          <w:p w:rsidR="00DC0BFB" w:rsidRPr="009D5DE1" w:rsidRDefault="00DC0BFB" w:rsidP="00DC0BFB">
            <w:r w:rsidRPr="009D5DE1">
              <w:t>Ability to think synoptically (using content from a range of topics and units)</w:t>
            </w:r>
          </w:p>
        </w:tc>
        <w:tc>
          <w:tcPr>
            <w:tcW w:w="570" w:type="dxa"/>
          </w:tcPr>
          <w:p w:rsidR="00DC0BFB" w:rsidRDefault="00DC0BFB" w:rsidP="00DC0BFB">
            <w:r w:rsidRPr="001D3BB7">
              <w:t>x</w:t>
            </w:r>
          </w:p>
        </w:tc>
        <w:tc>
          <w:tcPr>
            <w:tcW w:w="570" w:type="dxa"/>
            <w:vAlign w:val="center"/>
          </w:tcPr>
          <w:p w:rsidR="00DC0BFB" w:rsidRPr="00B015E7" w:rsidRDefault="00DC0BFB" w:rsidP="00DC0BFB"/>
        </w:tc>
        <w:tc>
          <w:tcPr>
            <w:tcW w:w="569" w:type="dxa"/>
            <w:vAlign w:val="center"/>
          </w:tcPr>
          <w:p w:rsidR="00DC0BFB" w:rsidRPr="00B015E7" w:rsidRDefault="00DC0BFB" w:rsidP="00DC0BFB"/>
        </w:tc>
      </w:tr>
      <w:tr w:rsidR="009B3427" w:rsidTr="007265ED">
        <w:trPr>
          <w:trHeight w:val="362"/>
        </w:trPr>
        <w:tc>
          <w:tcPr>
            <w:tcW w:w="8634" w:type="dxa"/>
            <w:shd w:val="clear" w:color="auto" w:fill="FFFF00"/>
            <w:vAlign w:val="center"/>
          </w:tcPr>
          <w:p w:rsidR="009B3427" w:rsidRPr="00C16D5B" w:rsidRDefault="009B3427" w:rsidP="009B3427">
            <w:pPr>
              <w:rPr>
                <w:b/>
              </w:rPr>
            </w:pPr>
            <w:r w:rsidRPr="00C16D5B">
              <w:rPr>
                <w:b/>
              </w:rPr>
              <w:t>Other:</w:t>
            </w:r>
          </w:p>
        </w:tc>
        <w:tc>
          <w:tcPr>
            <w:tcW w:w="570" w:type="dxa"/>
            <w:shd w:val="clear" w:color="auto" w:fill="FF000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R</w:t>
            </w:r>
          </w:p>
        </w:tc>
        <w:tc>
          <w:tcPr>
            <w:tcW w:w="570" w:type="dxa"/>
            <w:shd w:val="clear" w:color="auto" w:fill="FFC00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A</w:t>
            </w:r>
          </w:p>
        </w:tc>
        <w:tc>
          <w:tcPr>
            <w:tcW w:w="569" w:type="dxa"/>
            <w:shd w:val="clear" w:color="auto" w:fill="00B050"/>
            <w:vAlign w:val="center"/>
          </w:tcPr>
          <w:p w:rsidR="009B3427" w:rsidRPr="00CD071E" w:rsidRDefault="009B3427" w:rsidP="009B3427">
            <w:pPr>
              <w:jc w:val="center"/>
              <w:rPr>
                <w:b/>
              </w:rPr>
            </w:pPr>
            <w:r w:rsidRPr="00CD071E">
              <w:rPr>
                <w:b/>
              </w:rPr>
              <w:t>G</w:t>
            </w:r>
          </w:p>
        </w:tc>
      </w:tr>
      <w:tr w:rsidR="00DC0BFB" w:rsidTr="00103B12">
        <w:trPr>
          <w:trHeight w:val="362"/>
        </w:trPr>
        <w:tc>
          <w:tcPr>
            <w:tcW w:w="8634" w:type="dxa"/>
            <w:shd w:val="clear" w:color="auto" w:fill="FFFFFF" w:themeFill="background1"/>
            <w:vAlign w:val="center"/>
          </w:tcPr>
          <w:p w:rsidR="00DC0BFB" w:rsidRPr="009D5DE1" w:rsidRDefault="00DC0BFB" w:rsidP="00DC0BFB">
            <w:bookmarkStart w:id="0" w:name="_GoBack" w:colFirst="1" w:colLast="1"/>
            <w:r w:rsidRPr="009D5DE1">
              <w:t xml:space="preserve">Understand the meaning of common command words like describe, explain, </w:t>
            </w:r>
            <w:proofErr w:type="spellStart"/>
            <w:r w:rsidRPr="009D5DE1">
              <w:t>analyse</w:t>
            </w:r>
            <w:proofErr w:type="spellEnd"/>
          </w:p>
        </w:tc>
        <w:tc>
          <w:tcPr>
            <w:tcW w:w="570" w:type="dxa"/>
            <w:shd w:val="clear" w:color="auto" w:fill="FFFFFF" w:themeFill="background1"/>
          </w:tcPr>
          <w:p w:rsidR="00DC0BFB" w:rsidRDefault="00DC0BFB" w:rsidP="00DC0BFB">
            <w:r w:rsidRPr="005130E1">
              <w:t>x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:rsidR="00DC0BFB" w:rsidRPr="00B015E7" w:rsidRDefault="00DC0BFB" w:rsidP="00DC0BFB"/>
        </w:tc>
        <w:tc>
          <w:tcPr>
            <w:tcW w:w="569" w:type="dxa"/>
            <w:shd w:val="clear" w:color="auto" w:fill="FFFFFF" w:themeFill="background1"/>
            <w:vAlign w:val="center"/>
          </w:tcPr>
          <w:p w:rsidR="00DC0BFB" w:rsidRPr="00B015E7" w:rsidRDefault="00DC0BFB" w:rsidP="00DC0BFB"/>
        </w:tc>
      </w:tr>
      <w:tr w:rsidR="00DC0BFB" w:rsidTr="00103B12">
        <w:trPr>
          <w:trHeight w:val="362"/>
        </w:trPr>
        <w:tc>
          <w:tcPr>
            <w:tcW w:w="8634" w:type="dxa"/>
            <w:shd w:val="clear" w:color="auto" w:fill="FFFFFF" w:themeFill="background1"/>
            <w:vAlign w:val="center"/>
          </w:tcPr>
          <w:p w:rsidR="00DC0BFB" w:rsidRPr="009D5DE1" w:rsidRDefault="00DC0BFB" w:rsidP="00DC0BFB">
            <w:r w:rsidRPr="009D5DE1">
              <w:t>P.E.E.L Technique</w:t>
            </w:r>
          </w:p>
        </w:tc>
        <w:tc>
          <w:tcPr>
            <w:tcW w:w="570" w:type="dxa"/>
            <w:shd w:val="clear" w:color="auto" w:fill="FFFFFF" w:themeFill="background1"/>
          </w:tcPr>
          <w:p w:rsidR="00DC0BFB" w:rsidRDefault="00DC0BFB" w:rsidP="00DC0BFB">
            <w:r w:rsidRPr="005130E1">
              <w:t>x</w:t>
            </w:r>
          </w:p>
        </w:tc>
        <w:tc>
          <w:tcPr>
            <w:tcW w:w="570" w:type="dxa"/>
            <w:shd w:val="clear" w:color="auto" w:fill="FFFFFF" w:themeFill="background1"/>
            <w:vAlign w:val="center"/>
          </w:tcPr>
          <w:p w:rsidR="00DC0BFB" w:rsidRPr="00B015E7" w:rsidRDefault="00DC0BFB" w:rsidP="00DC0BFB"/>
        </w:tc>
        <w:tc>
          <w:tcPr>
            <w:tcW w:w="569" w:type="dxa"/>
            <w:shd w:val="clear" w:color="auto" w:fill="FFFFFF" w:themeFill="background1"/>
            <w:vAlign w:val="center"/>
          </w:tcPr>
          <w:p w:rsidR="00DC0BFB" w:rsidRPr="00B015E7" w:rsidRDefault="00DC0BFB" w:rsidP="00DC0BFB"/>
        </w:tc>
      </w:tr>
      <w:bookmarkEnd w:id="0"/>
    </w:tbl>
    <w:p w:rsidR="00CF6A38" w:rsidRPr="00B015E7" w:rsidRDefault="00CF6A38" w:rsidP="00B77D42">
      <w:pPr>
        <w:jc w:val="center"/>
        <w:rPr>
          <w:b/>
          <w:sz w:val="36"/>
          <w:szCs w:val="36"/>
          <w:u w:val="single"/>
        </w:rPr>
      </w:pPr>
    </w:p>
    <w:sectPr w:rsidR="00CF6A38" w:rsidRPr="00B015E7" w:rsidSect="009D5DE1">
      <w:headerReference w:type="default" r:id="rId7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01B2" w:rsidRDefault="008401B2" w:rsidP="00B77D42">
      <w:pPr>
        <w:spacing w:after="0" w:line="240" w:lineRule="auto"/>
      </w:pPr>
      <w:r>
        <w:separator/>
      </w:r>
    </w:p>
  </w:endnote>
  <w:endnote w:type="continuationSeparator" w:id="0">
    <w:p w:rsidR="008401B2" w:rsidRDefault="008401B2" w:rsidP="00B77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01B2" w:rsidRDefault="008401B2" w:rsidP="00B77D42">
      <w:pPr>
        <w:spacing w:after="0" w:line="240" w:lineRule="auto"/>
      </w:pPr>
      <w:r>
        <w:separator/>
      </w:r>
    </w:p>
  </w:footnote>
  <w:footnote w:type="continuationSeparator" w:id="0">
    <w:p w:rsidR="008401B2" w:rsidRDefault="008401B2" w:rsidP="00B77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7D42" w:rsidRPr="005D0CCD" w:rsidRDefault="00B77D42" w:rsidP="00263BAD">
    <w:pPr>
      <w:spacing w:after="0" w:line="240" w:lineRule="auto"/>
      <w:jc w:val="center"/>
      <w:rPr>
        <w:sz w:val="36"/>
        <w:szCs w:val="36"/>
      </w:rPr>
    </w:pPr>
    <w:r w:rsidRPr="005D0CCD">
      <w:rPr>
        <w:sz w:val="36"/>
        <w:szCs w:val="36"/>
      </w:rPr>
      <w:t xml:space="preserve">Unit </w:t>
    </w:r>
    <w:r w:rsidR="007C66D4">
      <w:rPr>
        <w:sz w:val="36"/>
        <w:szCs w:val="36"/>
      </w:rPr>
      <w:t>2</w:t>
    </w:r>
    <w:r w:rsidRPr="005D0CCD">
      <w:rPr>
        <w:sz w:val="36"/>
        <w:szCs w:val="36"/>
      </w:rPr>
      <w:t xml:space="preserve">: </w:t>
    </w:r>
    <w:r w:rsidR="007C66D4">
      <w:rPr>
        <w:sz w:val="36"/>
        <w:szCs w:val="36"/>
      </w:rPr>
      <w:t>Challenges in the human environment</w:t>
    </w:r>
  </w:p>
  <w:p w:rsidR="005D0CCD" w:rsidRPr="007C66D4" w:rsidRDefault="005D0CCD" w:rsidP="007C66D4">
    <w:pPr>
      <w:spacing w:after="0" w:line="240" w:lineRule="auto"/>
      <w:jc w:val="center"/>
      <w:rPr>
        <w:sz w:val="36"/>
        <w:szCs w:val="36"/>
      </w:rPr>
    </w:pPr>
    <w:r w:rsidRPr="004B1E82">
      <w:rPr>
        <w:sz w:val="36"/>
        <w:szCs w:val="36"/>
        <w:u w:val="single"/>
      </w:rPr>
      <w:t xml:space="preserve">Section </w:t>
    </w:r>
    <w:r w:rsidR="007C66D4">
      <w:rPr>
        <w:sz w:val="36"/>
        <w:szCs w:val="36"/>
        <w:u w:val="single"/>
      </w:rPr>
      <w:t>A</w:t>
    </w:r>
    <w:r w:rsidRPr="00263BAD">
      <w:rPr>
        <w:sz w:val="36"/>
        <w:szCs w:val="36"/>
      </w:rPr>
      <w:t xml:space="preserve">: </w:t>
    </w:r>
    <w:r w:rsidR="007C66D4" w:rsidRPr="007C66D4">
      <w:rPr>
        <w:sz w:val="36"/>
        <w:szCs w:val="36"/>
      </w:rPr>
      <w:t>Urban issues and challenges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4A0B"/>
    <w:multiLevelType w:val="hybridMultilevel"/>
    <w:tmpl w:val="BC6C02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B1639C"/>
    <w:multiLevelType w:val="hybridMultilevel"/>
    <w:tmpl w:val="2DD007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A80880"/>
    <w:multiLevelType w:val="hybridMultilevel"/>
    <w:tmpl w:val="9976E05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573274"/>
    <w:multiLevelType w:val="hybridMultilevel"/>
    <w:tmpl w:val="99CEF5F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E35801"/>
    <w:multiLevelType w:val="hybridMultilevel"/>
    <w:tmpl w:val="DA22D6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B56A6"/>
    <w:multiLevelType w:val="hybridMultilevel"/>
    <w:tmpl w:val="C7245B0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39E1CBA"/>
    <w:multiLevelType w:val="hybridMultilevel"/>
    <w:tmpl w:val="9478464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9E5E6D"/>
    <w:multiLevelType w:val="hybridMultilevel"/>
    <w:tmpl w:val="AD5AE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A36C2"/>
    <w:multiLevelType w:val="hybridMultilevel"/>
    <w:tmpl w:val="D0C2524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B8A1888"/>
    <w:multiLevelType w:val="hybridMultilevel"/>
    <w:tmpl w:val="AF32C4E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094CE6"/>
    <w:multiLevelType w:val="hybridMultilevel"/>
    <w:tmpl w:val="9064D4F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A1252B"/>
    <w:multiLevelType w:val="hybridMultilevel"/>
    <w:tmpl w:val="2F621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004FD"/>
    <w:multiLevelType w:val="hybridMultilevel"/>
    <w:tmpl w:val="35A2EEB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B02D8D"/>
    <w:multiLevelType w:val="hybridMultilevel"/>
    <w:tmpl w:val="56685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A5EA2"/>
    <w:multiLevelType w:val="hybridMultilevel"/>
    <w:tmpl w:val="53F4089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312D6D"/>
    <w:multiLevelType w:val="hybridMultilevel"/>
    <w:tmpl w:val="BCD25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30071D"/>
    <w:multiLevelType w:val="hybridMultilevel"/>
    <w:tmpl w:val="16CACBC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C7F66F4"/>
    <w:multiLevelType w:val="hybridMultilevel"/>
    <w:tmpl w:val="D3726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B013DB"/>
    <w:multiLevelType w:val="hybridMultilevel"/>
    <w:tmpl w:val="C96A70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75AB4"/>
    <w:multiLevelType w:val="hybridMultilevel"/>
    <w:tmpl w:val="E67E308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CD7BC5"/>
    <w:multiLevelType w:val="hybridMultilevel"/>
    <w:tmpl w:val="16BEC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935707"/>
    <w:multiLevelType w:val="hybridMultilevel"/>
    <w:tmpl w:val="C49897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1D57FE"/>
    <w:multiLevelType w:val="hybridMultilevel"/>
    <w:tmpl w:val="CA70B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D44C1"/>
    <w:multiLevelType w:val="hybridMultilevel"/>
    <w:tmpl w:val="BE7083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B53C3"/>
    <w:multiLevelType w:val="hybridMultilevel"/>
    <w:tmpl w:val="683C38B2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EE3425B"/>
    <w:multiLevelType w:val="hybridMultilevel"/>
    <w:tmpl w:val="16AAEA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435323"/>
    <w:multiLevelType w:val="hybridMultilevel"/>
    <w:tmpl w:val="3FBEC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834F0D"/>
    <w:multiLevelType w:val="hybridMultilevel"/>
    <w:tmpl w:val="FDA0704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F1E6E27"/>
    <w:multiLevelType w:val="hybridMultilevel"/>
    <w:tmpl w:val="40D2442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FF11807"/>
    <w:multiLevelType w:val="hybridMultilevel"/>
    <w:tmpl w:val="136EC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8"/>
  </w:num>
  <w:num w:numId="3">
    <w:abstractNumId w:val="4"/>
  </w:num>
  <w:num w:numId="4">
    <w:abstractNumId w:val="15"/>
  </w:num>
  <w:num w:numId="5">
    <w:abstractNumId w:val="2"/>
  </w:num>
  <w:num w:numId="6">
    <w:abstractNumId w:val="14"/>
  </w:num>
  <w:num w:numId="7">
    <w:abstractNumId w:val="1"/>
  </w:num>
  <w:num w:numId="8">
    <w:abstractNumId w:val="10"/>
  </w:num>
  <w:num w:numId="9">
    <w:abstractNumId w:val="7"/>
  </w:num>
  <w:num w:numId="10">
    <w:abstractNumId w:val="24"/>
  </w:num>
  <w:num w:numId="11">
    <w:abstractNumId w:val="8"/>
  </w:num>
  <w:num w:numId="12">
    <w:abstractNumId w:val="6"/>
  </w:num>
  <w:num w:numId="13">
    <w:abstractNumId w:val="23"/>
  </w:num>
  <w:num w:numId="14">
    <w:abstractNumId w:val="3"/>
  </w:num>
  <w:num w:numId="15">
    <w:abstractNumId w:val="21"/>
  </w:num>
  <w:num w:numId="16">
    <w:abstractNumId w:val="28"/>
  </w:num>
  <w:num w:numId="17">
    <w:abstractNumId w:val="5"/>
  </w:num>
  <w:num w:numId="18">
    <w:abstractNumId w:val="16"/>
  </w:num>
  <w:num w:numId="19">
    <w:abstractNumId w:val="12"/>
  </w:num>
  <w:num w:numId="20">
    <w:abstractNumId w:val="17"/>
  </w:num>
  <w:num w:numId="21">
    <w:abstractNumId w:val="9"/>
  </w:num>
  <w:num w:numId="22">
    <w:abstractNumId w:val="19"/>
  </w:num>
  <w:num w:numId="23">
    <w:abstractNumId w:val="27"/>
  </w:num>
  <w:num w:numId="24">
    <w:abstractNumId w:val="11"/>
  </w:num>
  <w:num w:numId="25">
    <w:abstractNumId w:val="26"/>
  </w:num>
  <w:num w:numId="26">
    <w:abstractNumId w:val="29"/>
  </w:num>
  <w:num w:numId="27">
    <w:abstractNumId w:val="22"/>
  </w:num>
  <w:num w:numId="28">
    <w:abstractNumId w:val="0"/>
  </w:num>
  <w:num w:numId="29">
    <w:abstractNumId w:val="2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AyNDczMTG3MDExNDZX0lEKTi0uzszPAykwrAUAjIMyKSwAAAA="/>
  </w:docVars>
  <w:rsids>
    <w:rsidRoot w:val="00B015E7"/>
    <w:rsid w:val="0001141C"/>
    <w:rsid w:val="00050D51"/>
    <w:rsid w:val="00064366"/>
    <w:rsid w:val="0007163F"/>
    <w:rsid w:val="000B21F4"/>
    <w:rsid w:val="001135AB"/>
    <w:rsid w:val="00122C91"/>
    <w:rsid w:val="00133E28"/>
    <w:rsid w:val="00172D30"/>
    <w:rsid w:val="001D309F"/>
    <w:rsid w:val="00222F1A"/>
    <w:rsid w:val="00245AD5"/>
    <w:rsid w:val="00263BAD"/>
    <w:rsid w:val="00276CD1"/>
    <w:rsid w:val="002925E7"/>
    <w:rsid w:val="002D430B"/>
    <w:rsid w:val="002E5795"/>
    <w:rsid w:val="003405CD"/>
    <w:rsid w:val="003D6955"/>
    <w:rsid w:val="003E48D1"/>
    <w:rsid w:val="00402B69"/>
    <w:rsid w:val="00466506"/>
    <w:rsid w:val="004B1E82"/>
    <w:rsid w:val="004C1057"/>
    <w:rsid w:val="004D72AD"/>
    <w:rsid w:val="004F33D5"/>
    <w:rsid w:val="00532C77"/>
    <w:rsid w:val="005451D9"/>
    <w:rsid w:val="005633DC"/>
    <w:rsid w:val="005C5DB9"/>
    <w:rsid w:val="005D0CCD"/>
    <w:rsid w:val="00611FCB"/>
    <w:rsid w:val="006F1C81"/>
    <w:rsid w:val="007265ED"/>
    <w:rsid w:val="00774105"/>
    <w:rsid w:val="00780E27"/>
    <w:rsid w:val="007A2552"/>
    <w:rsid w:val="007A56CB"/>
    <w:rsid w:val="007C66D4"/>
    <w:rsid w:val="00802DFD"/>
    <w:rsid w:val="008401B2"/>
    <w:rsid w:val="008A2223"/>
    <w:rsid w:val="008C7C7A"/>
    <w:rsid w:val="008E4154"/>
    <w:rsid w:val="008E5685"/>
    <w:rsid w:val="008E6DB8"/>
    <w:rsid w:val="00912D50"/>
    <w:rsid w:val="009B3427"/>
    <w:rsid w:val="009B46B7"/>
    <w:rsid w:val="009D5DE1"/>
    <w:rsid w:val="009F6239"/>
    <w:rsid w:val="00A44ED8"/>
    <w:rsid w:val="00A526BE"/>
    <w:rsid w:val="00A8650D"/>
    <w:rsid w:val="00B015E7"/>
    <w:rsid w:val="00B12478"/>
    <w:rsid w:val="00B51092"/>
    <w:rsid w:val="00B66856"/>
    <w:rsid w:val="00B77D42"/>
    <w:rsid w:val="00BB440A"/>
    <w:rsid w:val="00BB4955"/>
    <w:rsid w:val="00BC2F3F"/>
    <w:rsid w:val="00BE04FD"/>
    <w:rsid w:val="00C16D5B"/>
    <w:rsid w:val="00C27490"/>
    <w:rsid w:val="00C45030"/>
    <w:rsid w:val="00CC4FAE"/>
    <w:rsid w:val="00CD071E"/>
    <w:rsid w:val="00CF3B4F"/>
    <w:rsid w:val="00CF6A38"/>
    <w:rsid w:val="00D64ED1"/>
    <w:rsid w:val="00D64F61"/>
    <w:rsid w:val="00DC0BFB"/>
    <w:rsid w:val="00DD6ED4"/>
    <w:rsid w:val="00E0284D"/>
    <w:rsid w:val="00E0357B"/>
    <w:rsid w:val="00E5142E"/>
    <w:rsid w:val="00E71B38"/>
    <w:rsid w:val="00E83026"/>
    <w:rsid w:val="00E83619"/>
    <w:rsid w:val="00E840A6"/>
    <w:rsid w:val="00EC4B38"/>
    <w:rsid w:val="00F260F6"/>
    <w:rsid w:val="00F759D8"/>
    <w:rsid w:val="00FE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0FFF"/>
  <w15:docId w15:val="{D10AD86D-9229-4EB0-A83A-48B83584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366"/>
  </w:style>
  <w:style w:type="paragraph" w:styleId="Heading1">
    <w:name w:val="heading 1"/>
    <w:basedOn w:val="Normal"/>
    <w:next w:val="Normal"/>
    <w:link w:val="Heading1Char"/>
    <w:uiPriority w:val="9"/>
    <w:qFormat/>
    <w:rsid w:val="00064366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366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366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66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66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66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66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66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66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6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436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4366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6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66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66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6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66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66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64366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4366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66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64366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64366"/>
    <w:rPr>
      <w:b/>
      <w:bCs/>
    </w:rPr>
  </w:style>
  <w:style w:type="character" w:styleId="Emphasis">
    <w:name w:val="Emphasis"/>
    <w:uiPriority w:val="20"/>
    <w:qFormat/>
    <w:rsid w:val="00064366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6436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643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4366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643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66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66"/>
    <w:rPr>
      <w:b/>
      <w:bCs/>
      <w:i/>
      <w:iCs/>
    </w:rPr>
  </w:style>
  <w:style w:type="character" w:styleId="SubtleEmphasis">
    <w:name w:val="Subtle Emphasis"/>
    <w:uiPriority w:val="19"/>
    <w:qFormat/>
    <w:rsid w:val="00064366"/>
    <w:rPr>
      <w:i/>
      <w:iCs/>
    </w:rPr>
  </w:style>
  <w:style w:type="character" w:styleId="IntenseEmphasis">
    <w:name w:val="Intense Emphasis"/>
    <w:uiPriority w:val="21"/>
    <w:qFormat/>
    <w:rsid w:val="00064366"/>
    <w:rPr>
      <w:b/>
      <w:bCs/>
    </w:rPr>
  </w:style>
  <w:style w:type="character" w:styleId="SubtleReference">
    <w:name w:val="Subtle Reference"/>
    <w:uiPriority w:val="31"/>
    <w:qFormat/>
    <w:rsid w:val="00064366"/>
    <w:rPr>
      <w:smallCaps/>
    </w:rPr>
  </w:style>
  <w:style w:type="character" w:styleId="IntenseReference">
    <w:name w:val="Intense Reference"/>
    <w:uiPriority w:val="32"/>
    <w:qFormat/>
    <w:rsid w:val="00064366"/>
    <w:rPr>
      <w:smallCaps/>
      <w:spacing w:val="5"/>
      <w:u w:val="single"/>
    </w:rPr>
  </w:style>
  <w:style w:type="character" w:styleId="BookTitle">
    <w:name w:val="Book Title"/>
    <w:uiPriority w:val="33"/>
    <w:qFormat/>
    <w:rsid w:val="000643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4366"/>
    <w:pPr>
      <w:outlineLvl w:val="9"/>
    </w:pPr>
  </w:style>
  <w:style w:type="table" w:styleId="TableGrid">
    <w:name w:val="Table Grid"/>
    <w:basedOn w:val="TableNormal"/>
    <w:uiPriority w:val="59"/>
    <w:rsid w:val="00B01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D42"/>
  </w:style>
  <w:style w:type="paragraph" w:styleId="Footer">
    <w:name w:val="footer"/>
    <w:basedOn w:val="Normal"/>
    <w:link w:val="FooterChar"/>
    <w:uiPriority w:val="99"/>
    <w:unhideWhenUsed/>
    <w:rsid w:val="00B77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Felicia Lazar</dc:creator>
  <cp:lastModifiedBy>Tam Cane</cp:lastModifiedBy>
  <cp:revision>3</cp:revision>
  <cp:lastPrinted>2023-05-10T18:53:00Z</cp:lastPrinted>
  <dcterms:created xsi:type="dcterms:W3CDTF">2018-04-21T09:24:00Z</dcterms:created>
  <dcterms:modified xsi:type="dcterms:W3CDTF">2023-05-11T07:50:00Z</dcterms:modified>
</cp:coreProperties>
</file>