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5E7A" w:rsidRPr="006C1D48" w:rsidRDefault="00735E7A" w:rsidP="00735E7A">
      <w:pPr>
        <w:shd w:val="clear" w:color="auto" w:fill="FFFFFF"/>
        <w:spacing w:after="240" w:line="240" w:lineRule="auto"/>
        <w:outlineLvl w:val="1"/>
        <w:rPr>
          <w:rFonts w:eastAsia="Times New Roman" w:cstheme="minorHAnsi"/>
          <w:color w:val="000000" w:themeColor="text1"/>
          <w:sz w:val="24"/>
          <w:szCs w:val="24"/>
          <w:lang w:eastAsia="en-GB"/>
        </w:rPr>
      </w:pPr>
      <w:r w:rsidRPr="006C1D48">
        <w:rPr>
          <w:rFonts w:ascii="Arial" w:eastAsia="Times New Roman" w:hAnsi="Arial" w:cs="Arial"/>
          <w:b/>
          <w:bCs/>
          <w:color w:val="000000" w:themeColor="text1"/>
          <w:sz w:val="36"/>
          <w:szCs w:val="36"/>
          <w:lang w:eastAsia="en-GB"/>
        </w:rPr>
        <w:t>Compare how poets present ideas about power in ‘Ozymandias’ and in one other poem from ‘Power and Conflict’.</w:t>
      </w:r>
      <w:r w:rsidRPr="006C1D48">
        <w:rPr>
          <w:rFonts w:ascii="Arial" w:eastAsia="Times New Roman" w:hAnsi="Arial" w:cs="Arial"/>
          <w:b/>
          <w:bCs/>
          <w:color w:val="000000" w:themeColor="text1"/>
          <w:sz w:val="36"/>
          <w:szCs w:val="36"/>
          <w:lang w:eastAsia="en-GB"/>
        </w:rPr>
        <w:br/>
      </w:r>
      <w:r w:rsidRPr="006C1D48">
        <w:rPr>
          <w:rFonts w:ascii="Arial" w:eastAsia="Times New Roman" w:hAnsi="Arial" w:cs="Arial"/>
          <w:b/>
          <w:bCs/>
          <w:color w:val="000000" w:themeColor="text1"/>
          <w:sz w:val="36"/>
          <w:szCs w:val="36"/>
          <w:lang w:eastAsia="en-GB"/>
        </w:rPr>
        <w:br/>
        <w:t>​</w:t>
      </w:r>
      <w:r w:rsidRPr="006C1D48">
        <w:rPr>
          <w:rFonts w:eastAsia="Times New Roman" w:cstheme="minorHAnsi"/>
          <w:color w:val="000000" w:themeColor="text1"/>
          <w:sz w:val="24"/>
          <w:szCs w:val="24"/>
          <w:lang w:eastAsia="en-GB"/>
        </w:rPr>
        <w:t>Both ‘Ozymandias’ and ‘Tissue’ present nature as the fundamental and overlooked symbol of power within our world, whilst depicting the efforts of mankind to control or overpower it as futile.  ‘Ozymandias’ centres around one of the most celebrated and powerful pharaohs of the Egyptian Empire (Ramesses II), who reigned for sixty-six years, from 1303 BC - 1213 BC.  ‘Tissue’ concentrates on the power of “paper” and the impact it can have on human lives.</w:t>
      </w:r>
      <w:r w:rsidRPr="006C1D48">
        <w:rPr>
          <w:rFonts w:eastAsia="Times New Roman" w:cstheme="minorHAnsi"/>
          <w:color w:val="000000" w:themeColor="text1"/>
          <w:sz w:val="24"/>
          <w:szCs w:val="24"/>
          <w:lang w:eastAsia="en-GB"/>
        </w:rPr>
        <w:br/>
        <w:t> </w:t>
      </w:r>
      <w:r w:rsidRPr="006C1D48">
        <w:rPr>
          <w:rFonts w:eastAsia="Times New Roman" w:cstheme="minorHAnsi"/>
          <w:color w:val="000000" w:themeColor="text1"/>
          <w:sz w:val="24"/>
          <w:szCs w:val="24"/>
          <w:lang w:eastAsia="en-GB"/>
        </w:rPr>
        <w:br/>
        <w:t>Significantly, both poems convey the message that power has the ability to change and influence people and their actions.  In the opening octave of ‘Ozymandias’, what is immediately apparent is the plethora of negative language detailing Rameses II’s “frown”, “wrinkled lip” and “sneer”.  This is immediately followed by the harsh alliterative “c” sound of his “cold command”, reflecting his harsh demeanour and ultimate power to control an empire.  Many Egyptians would have feared Ramesses II, who, like his ancestors, would have aspired to achieve a sense of immortality through statues erected and dedicated to them.  Ironically, the power of nature has reduced Ramesses’ statue to a “shattered visage” and a “colossal wreck”.  ​</w:t>
      </w:r>
    </w:p>
    <w:p w:rsidR="00735E7A" w:rsidRPr="006C1D48" w:rsidRDefault="00735E7A" w:rsidP="00735E7A">
      <w:pPr>
        <w:shd w:val="clear" w:color="auto" w:fill="FFFFFF"/>
        <w:spacing w:line="240" w:lineRule="auto"/>
        <w:rPr>
          <w:rFonts w:eastAsia="Times New Roman" w:cstheme="minorHAnsi"/>
          <w:color w:val="000000" w:themeColor="text1"/>
          <w:sz w:val="24"/>
          <w:szCs w:val="24"/>
          <w:lang w:eastAsia="en-GB"/>
        </w:rPr>
      </w:pPr>
    </w:p>
    <w:p w:rsidR="00735E7A" w:rsidRPr="006C1D48" w:rsidRDefault="00735E7A" w:rsidP="00735E7A">
      <w:pPr>
        <w:shd w:val="clear" w:color="auto" w:fill="FFFFFF"/>
        <w:spacing w:line="240" w:lineRule="auto"/>
        <w:rPr>
          <w:rFonts w:cstheme="minorHAnsi"/>
          <w:color w:val="000000" w:themeColor="text1"/>
          <w:shd w:val="clear" w:color="auto" w:fill="FFFFFF"/>
        </w:rPr>
      </w:pPr>
      <w:r w:rsidRPr="006C1D48">
        <w:rPr>
          <w:rFonts w:cstheme="minorHAnsi"/>
          <w:color w:val="000000" w:themeColor="text1"/>
          <w:shd w:val="clear" w:color="auto" w:fill="FFFFFF"/>
        </w:rPr>
        <w:t>Conversely, ‘Tissue’ emphasises that good can prosper from power.  </w:t>
      </w:r>
      <w:proofErr w:type="spellStart"/>
      <w:r w:rsidRPr="006C1D48">
        <w:rPr>
          <w:rFonts w:cstheme="minorHAnsi"/>
          <w:color w:val="000000" w:themeColor="text1"/>
          <w:shd w:val="clear" w:color="auto" w:fill="FFFFFF"/>
        </w:rPr>
        <w:t>Dharker</w:t>
      </w:r>
      <w:proofErr w:type="spellEnd"/>
      <w:r w:rsidRPr="006C1D48">
        <w:rPr>
          <w:rFonts w:cstheme="minorHAnsi"/>
          <w:color w:val="000000" w:themeColor="text1"/>
          <w:shd w:val="clear" w:color="auto" w:fill="FFFFFF"/>
        </w:rPr>
        <w:t xml:space="preserve"> uses ‘tissue’ as an extended metaphor for human life and describes how power from humans can translate to “living tissue” and things of high significance and stature like the “Koran”.  This extremely influential and important religious text is made out of “tissue” paper, documenting the power and word of God, which is guidance for mankind. </w:t>
      </w:r>
      <w:r w:rsidRPr="006C1D48">
        <w:rPr>
          <w:rFonts w:cstheme="minorHAnsi"/>
          <w:color w:val="000000" w:themeColor="text1"/>
        </w:rPr>
        <w:br/>
      </w:r>
      <w:r w:rsidRPr="006C1D48">
        <w:rPr>
          <w:rFonts w:cstheme="minorHAnsi"/>
          <w:color w:val="000000" w:themeColor="text1"/>
          <w:shd w:val="clear" w:color="auto" w:fill="FFFFFF"/>
        </w:rPr>
        <w:t> </w:t>
      </w:r>
      <w:r w:rsidRPr="006C1D48">
        <w:rPr>
          <w:rFonts w:cstheme="minorHAnsi"/>
          <w:color w:val="000000" w:themeColor="text1"/>
        </w:rPr>
        <w:br/>
      </w:r>
      <w:r w:rsidRPr="006C1D48">
        <w:rPr>
          <w:rFonts w:cstheme="minorHAnsi"/>
          <w:color w:val="000000" w:themeColor="text1"/>
          <w:shd w:val="clear" w:color="auto" w:fill="FFFFFF"/>
        </w:rPr>
        <w:t xml:space="preserve">Moreover, the persona in </w:t>
      </w:r>
      <w:proofErr w:type="spellStart"/>
      <w:r w:rsidRPr="006C1D48">
        <w:rPr>
          <w:rFonts w:cstheme="minorHAnsi"/>
          <w:color w:val="000000" w:themeColor="text1"/>
          <w:shd w:val="clear" w:color="auto" w:fill="FFFFFF"/>
        </w:rPr>
        <w:t>Dharker’s</w:t>
      </w:r>
      <w:proofErr w:type="spellEnd"/>
      <w:r w:rsidRPr="006C1D48">
        <w:rPr>
          <w:rFonts w:cstheme="minorHAnsi"/>
          <w:color w:val="000000" w:themeColor="text1"/>
          <w:shd w:val="clear" w:color="auto" w:fill="FFFFFF"/>
        </w:rPr>
        <w:t xml:space="preserve"> poem refers to “documents” to illustrate the importance that mankind assigns to “paper”.  The use of relatable imagery, such as the “grocery slip”, or receipt, demonstrates the feeling that power is everywhere, because it relates closely to money – arguably the very thing that runs the entire world and perhaps holds more influence and authority than any person can or ever will.  Yet, this false sense of security created by paper is easily removed, because nature (“wind”) does not abide by human-imposed guidelines (“borderlines”); making all efforts to control nature “paper thin”.  The lexical field of fragility, such as “paper buildings”, contrasts with the almost hyperbolic idolisation of nature and “sun” light.  Metaphorically, describing people as “paper” connotes how easily ripped and disposable mankind is – clearly presenting nature as the overwhelming force of power within our world.</w:t>
      </w:r>
    </w:p>
    <w:p w:rsidR="00735E7A" w:rsidRPr="006C1D48" w:rsidRDefault="00735E7A" w:rsidP="00735E7A">
      <w:pPr>
        <w:shd w:val="clear" w:color="auto" w:fill="FFFFFF"/>
        <w:spacing w:line="240" w:lineRule="auto"/>
        <w:rPr>
          <w:rFonts w:eastAsia="Times New Roman" w:cstheme="minorHAnsi"/>
          <w:color w:val="000000" w:themeColor="text1"/>
          <w:sz w:val="24"/>
          <w:szCs w:val="24"/>
          <w:lang w:eastAsia="en-GB"/>
        </w:rPr>
      </w:pPr>
    </w:p>
    <w:p w:rsidR="00735E7A" w:rsidRPr="006C1D48" w:rsidRDefault="00735E7A" w:rsidP="00735E7A">
      <w:pPr>
        <w:shd w:val="clear" w:color="auto" w:fill="FFFFFF"/>
        <w:spacing w:line="240" w:lineRule="auto"/>
        <w:rPr>
          <w:rFonts w:cstheme="minorHAnsi"/>
          <w:color w:val="000000" w:themeColor="text1"/>
          <w:shd w:val="clear" w:color="auto" w:fill="FFFFFF"/>
        </w:rPr>
      </w:pPr>
      <w:r w:rsidRPr="006C1D48">
        <w:rPr>
          <w:rFonts w:cstheme="minorHAnsi"/>
          <w:color w:val="000000" w:themeColor="text1"/>
          <w:shd w:val="clear" w:color="auto" w:fill="FFFFFF"/>
        </w:rPr>
        <w:t>This idea is mirrored in ‘Ozymandias’, because nature ultimately deteriorates the oppressor’s statue.  Significantly, the title ‘Ozymandias’ stems from the Greek words “</w:t>
      </w:r>
      <w:proofErr w:type="spellStart"/>
      <w:r w:rsidRPr="006C1D48">
        <w:rPr>
          <w:rFonts w:cstheme="minorHAnsi"/>
          <w:color w:val="000000" w:themeColor="text1"/>
          <w:shd w:val="clear" w:color="auto" w:fill="FFFFFF"/>
        </w:rPr>
        <w:t>ozyium</w:t>
      </w:r>
      <w:proofErr w:type="spellEnd"/>
      <w:r w:rsidRPr="006C1D48">
        <w:rPr>
          <w:rFonts w:cstheme="minorHAnsi"/>
          <w:color w:val="000000" w:themeColor="text1"/>
          <w:shd w:val="clear" w:color="auto" w:fill="FFFFFF"/>
        </w:rPr>
        <w:t>” and “mandate”, which mean ‘to breathe’ and ‘to rule’.  However, poignantly, the pharaoh’s statue and symbol of power has been suffocated by the desert to “lone and level sands”.  The word “level” shows how eventually the power that once belonged to the ruler will end and some sense of equality will be restored. </w:t>
      </w:r>
      <w:r w:rsidRPr="006C1D48">
        <w:rPr>
          <w:rFonts w:cstheme="minorHAnsi"/>
          <w:color w:val="000000" w:themeColor="text1"/>
        </w:rPr>
        <w:br/>
      </w:r>
      <w:r w:rsidRPr="006C1D48">
        <w:rPr>
          <w:rFonts w:cstheme="minorHAnsi"/>
          <w:color w:val="000000" w:themeColor="text1"/>
          <w:shd w:val="clear" w:color="auto" w:fill="FFFFFF"/>
        </w:rPr>
        <w:t> </w:t>
      </w:r>
      <w:r w:rsidRPr="006C1D48">
        <w:rPr>
          <w:rFonts w:cstheme="minorHAnsi"/>
          <w:color w:val="000000" w:themeColor="text1"/>
        </w:rPr>
        <w:br/>
      </w:r>
      <w:r w:rsidRPr="006C1D48">
        <w:rPr>
          <w:rFonts w:cstheme="minorHAnsi"/>
          <w:color w:val="000000" w:themeColor="text1"/>
          <w:shd w:val="clear" w:color="auto" w:fill="FFFFFF"/>
        </w:rPr>
        <w:lastRenderedPageBreak/>
        <w:t>Shelley has deliberately structured ‘Ozymandias’ in the sonnet form, but, unusually, it does not follow one particular sonnet form explicitly.  Instead, it changes and swaps between two.  Upon first glance, the poem has the qualities of a Petrarchan sonnet, because of the octave/sestet form; however, it also has elements from the Shakespearean sonnet, such as the rhyme scheme.  The way that the poet has interchanged both of these reflects the overall message that power is fleeting, ever-changing and evolving.  He implies the idea that power cannot belong solely to one person forever (such as Ramesses II), but instead it swaps and changes like the structure.  This message can also be found in the structure and form of ‘Tissue’ – particularly in the unrhymed quatrains that are the skeleton of the poem.  This free verse mirrors the instability and unreliable, transient nature of power – perhaps hinting at the disorganisation and irregularity in humans’ way of life.</w:t>
      </w:r>
    </w:p>
    <w:p w:rsidR="00735E7A" w:rsidRPr="006C1D48" w:rsidRDefault="00735E7A" w:rsidP="00735E7A">
      <w:pPr>
        <w:shd w:val="clear" w:color="auto" w:fill="FFFFFF"/>
        <w:spacing w:line="240" w:lineRule="auto"/>
        <w:rPr>
          <w:rFonts w:eastAsia="Times New Roman" w:cstheme="minorHAnsi"/>
          <w:color w:val="000000" w:themeColor="text1"/>
          <w:sz w:val="24"/>
          <w:szCs w:val="24"/>
          <w:lang w:eastAsia="en-GB"/>
        </w:rPr>
      </w:pPr>
    </w:p>
    <w:p w:rsidR="00735E7A" w:rsidRPr="006C1D48" w:rsidRDefault="00735E7A" w:rsidP="00735E7A">
      <w:pPr>
        <w:shd w:val="clear" w:color="auto" w:fill="FFFFFF"/>
        <w:spacing w:line="240" w:lineRule="auto"/>
        <w:rPr>
          <w:rFonts w:cstheme="minorHAnsi"/>
          <w:color w:val="000000" w:themeColor="text1"/>
          <w:shd w:val="clear" w:color="auto" w:fill="FFFFFF"/>
        </w:rPr>
      </w:pPr>
      <w:r w:rsidRPr="006C1D48">
        <w:rPr>
          <w:rFonts w:cstheme="minorHAnsi"/>
          <w:color w:val="000000" w:themeColor="text1"/>
          <w:shd w:val="clear" w:color="auto" w:fill="FFFFFF"/>
        </w:rPr>
        <w:t xml:space="preserve">Lastly, several of </w:t>
      </w:r>
      <w:proofErr w:type="spellStart"/>
      <w:r w:rsidRPr="006C1D48">
        <w:rPr>
          <w:rFonts w:cstheme="minorHAnsi"/>
          <w:color w:val="000000" w:themeColor="text1"/>
          <w:shd w:val="clear" w:color="auto" w:fill="FFFFFF"/>
        </w:rPr>
        <w:t>Dharker’s</w:t>
      </w:r>
      <w:proofErr w:type="spellEnd"/>
      <w:r w:rsidRPr="006C1D48">
        <w:rPr>
          <w:rFonts w:cstheme="minorHAnsi"/>
          <w:color w:val="000000" w:themeColor="text1"/>
          <w:shd w:val="clear" w:color="auto" w:fill="FFFFFF"/>
        </w:rPr>
        <w:t xml:space="preserve"> poems explore themes of freedom.  In ‘Tissue’, the speaker could be perceived as searching for an escape from materialistic things, which are “paid by credit card”, and often have the power to metaphorically “fly our lives”.  Similarly, Shelley’s ‘Ozymandias’ can be interpreted as escaping from the oppressive power of a tyrannical ruler.</w:t>
      </w:r>
    </w:p>
    <w:p w:rsidR="00735E7A" w:rsidRPr="006C1D48" w:rsidRDefault="00735E7A" w:rsidP="00735E7A">
      <w:pPr>
        <w:shd w:val="clear" w:color="auto" w:fill="FFFFFF"/>
        <w:spacing w:line="240" w:lineRule="auto"/>
        <w:rPr>
          <w:rFonts w:ascii="Arial" w:eastAsia="Times New Roman" w:hAnsi="Arial" w:cs="Arial"/>
          <w:color w:val="000000" w:themeColor="text1"/>
          <w:sz w:val="24"/>
          <w:szCs w:val="24"/>
          <w:lang w:eastAsia="en-GB"/>
        </w:rPr>
      </w:pPr>
    </w:p>
    <w:p w:rsidR="008357B0" w:rsidRDefault="00735E7A">
      <w:bookmarkStart w:id="0" w:name="_GoBack"/>
      <w:bookmarkEnd w:id="0"/>
    </w:p>
    <w:sectPr w:rsidR="00835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E7A"/>
    <w:rsid w:val="00735E7A"/>
    <w:rsid w:val="007D53D9"/>
    <w:rsid w:val="00A24A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DB5C19-F6E0-4376-A3B0-8BBF6AA02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35E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672</Words>
  <Characters>3832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Mqondisi Bhebhe</dc:creator>
  <cp:keywords/>
  <dc:description/>
  <cp:lastModifiedBy>Mqondisi Bhebhe</cp:lastModifiedBy>
  <cp:revision>1</cp:revision>
  <dcterms:created xsi:type="dcterms:W3CDTF">2023-06-19T13:31:00Z</dcterms:created>
  <dcterms:modified xsi:type="dcterms:W3CDTF">2023-06-19T13:31:00Z</dcterms:modified>
</cp:coreProperties>
</file>