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4CF9" w:rsidRDefault="00F34CF9" w:rsidP="00F34CF9">
      <w:pPr>
        <w:pStyle w:val="NormalWeb"/>
        <w:framePr w:hSpace="181" w:wrap="around" w:vAnchor="page" w:hAnchor="page" w:xAlign="center" w:yAlign="center"/>
        <w:shd w:val="clear" w:color="auto" w:fill="FFFFFF"/>
        <w:spacing w:before="0" w:beforeAutospacing="0" w:after="450" w:afterAutospacing="0"/>
        <w:rPr>
          <w:rFonts w:ascii="Arial" w:hAnsi="Arial" w:cs="Arial"/>
          <w:color w:val="272626"/>
        </w:rPr>
      </w:pPr>
      <w:r>
        <w:rPr>
          <w:rStyle w:val="Strong"/>
          <w:rFonts w:ascii="Arial" w:hAnsi="Arial" w:cs="Arial"/>
          <w:color w:val="272626"/>
        </w:rPr>
        <w:t>Q4)</w:t>
      </w:r>
      <w:r>
        <w:rPr>
          <w:rFonts w:ascii="Arial" w:hAnsi="Arial" w:cs="Arial"/>
          <w:color w:val="272626"/>
        </w:rPr>
        <w:t xml:space="preserve"> I fully support this student’s verdict on this section of the story, as we as readers are made powerfully aware of the extraordinary transformation of Mr. Fisher’s cynical expectations concerning his students’ creative writing. Even his views of Tibbett himself change as Fisher initially dismisses his student’s work as being at least ‘part’ done on the ‘bus.’ This transformation shifts from a resigned acceptance of all his students’ lack of ability in story writing, to an escalating elation as Fisher recognises Tibbett’s capacity to surpass all expectations through his </w:t>
      </w:r>
      <w:proofErr w:type="gramStart"/>
      <w:r>
        <w:rPr>
          <w:rFonts w:ascii="Arial" w:hAnsi="Arial" w:cs="Arial"/>
          <w:color w:val="272626"/>
        </w:rPr>
        <w:t>astounding,  ‘</w:t>
      </w:r>
      <w:proofErr w:type="gramEnd"/>
      <w:r>
        <w:rPr>
          <w:rFonts w:ascii="Arial" w:hAnsi="Arial" w:cs="Arial"/>
          <w:color w:val="272626"/>
        </w:rPr>
        <w:t xml:space="preserve">original’ story writing. </w:t>
      </w:r>
      <w:proofErr w:type="gramStart"/>
      <w:r>
        <w:rPr>
          <w:rFonts w:ascii="Arial" w:hAnsi="Arial" w:cs="Arial"/>
          <w:color w:val="272626"/>
        </w:rPr>
        <w:t>Thus</w:t>
      </w:r>
      <w:proofErr w:type="gramEnd"/>
      <w:r>
        <w:rPr>
          <w:rFonts w:ascii="Arial" w:hAnsi="Arial" w:cs="Arial"/>
          <w:color w:val="272626"/>
        </w:rPr>
        <w:t xml:space="preserve"> we witness the ‘gloomy’ Fisher defying his pessimism as he starts to give deserved ‘attention’ to the work of Alastair Tibbett.  Fisher’s fairness in committing his time to read Tibbett’s story without prior judgment </w:t>
      </w:r>
      <w:proofErr w:type="gramStart"/>
      <w:r>
        <w:rPr>
          <w:rFonts w:ascii="Arial" w:hAnsi="Arial" w:cs="Arial"/>
          <w:color w:val="272626"/>
        </w:rPr>
        <w:t>‘ took</w:t>
      </w:r>
      <w:proofErr w:type="gramEnd"/>
      <w:r>
        <w:rPr>
          <w:rFonts w:ascii="Arial" w:hAnsi="Arial" w:cs="Arial"/>
          <w:color w:val="272626"/>
        </w:rPr>
        <w:t xml:space="preserve"> a deep breath’ despite the allurement of the triple, ‘home, dinner, bed’  is rewarded by his mounting incredulity  represented in physical terms: ‘tightening in his diaphragm.’ The surprise is so strongly felt that Mr. Fisher ‘went back to the beginning’ suggesting he cannot believe the quality of what he has just read, ‘breathing quickened’ and has to resort to ‘re-reading every word slowly’</w:t>
      </w:r>
      <w:proofErr w:type="gramStart"/>
      <w:r>
        <w:rPr>
          <w:rFonts w:ascii="Arial" w:hAnsi="Arial" w:cs="Arial"/>
          <w:color w:val="272626"/>
        </w:rPr>
        <w:t>’  in</w:t>
      </w:r>
      <w:proofErr w:type="gramEnd"/>
      <w:r>
        <w:rPr>
          <w:rFonts w:ascii="Arial" w:hAnsi="Arial" w:cs="Arial"/>
          <w:color w:val="272626"/>
        </w:rPr>
        <w:t xml:space="preserve"> order to savour the evident merit of the writing ‘with meticulous care.’  This lengthy description within the long sentence accentuates Fisher’s extreme reaction to what he has just encountered. He literally can hardly believe his eyes, so he </w:t>
      </w:r>
      <w:proofErr w:type="gramStart"/>
      <w:r>
        <w:rPr>
          <w:rFonts w:ascii="Arial" w:hAnsi="Arial" w:cs="Arial"/>
          <w:color w:val="272626"/>
        </w:rPr>
        <w:t>haste</w:t>
      </w:r>
      <w:proofErr w:type="gramEnd"/>
      <w:r>
        <w:rPr>
          <w:rFonts w:ascii="Arial" w:hAnsi="Arial" w:cs="Arial"/>
          <w:color w:val="272626"/>
        </w:rPr>
        <w:t xml:space="preserve"> to reread Tibbett’s work.</w:t>
      </w:r>
    </w:p>
    <w:p w:rsidR="00F34CF9" w:rsidRDefault="00F34CF9" w:rsidP="00F34CF9">
      <w:pPr>
        <w:pStyle w:val="NormalWeb"/>
        <w:framePr w:hSpace="181" w:wrap="around" w:vAnchor="page" w:hAnchor="page" w:xAlign="center" w:yAlign="center"/>
        <w:shd w:val="clear" w:color="auto" w:fill="FFFFFF"/>
        <w:spacing w:before="0" w:beforeAutospacing="0" w:after="450" w:afterAutospacing="0"/>
        <w:rPr>
          <w:rFonts w:ascii="Arial" w:hAnsi="Arial" w:cs="Arial"/>
          <w:color w:val="272626"/>
        </w:rPr>
      </w:pPr>
      <w:r>
        <w:rPr>
          <w:rFonts w:ascii="Arial" w:hAnsi="Arial" w:cs="Arial"/>
          <w:color w:val="272626"/>
        </w:rPr>
        <w:t xml:space="preserve">The analogy to the experience of a ‘prospector’ brilliantly links back to the supposedly lost ‘time’ when creative writing had the ability to liberate minds and allow students to run free imaginatively ‘like tigers’ or ‘gazelles.’ Hope now is personified and grows ‘strong’ underlining the revelation of this inspiring encounter with Tibbett’s fresh and ‘original’ story. The fact that Fisher cannot quantify exactly what makes this story so exciting, </w:t>
      </w:r>
      <w:proofErr w:type="gramStart"/>
      <w:r>
        <w:rPr>
          <w:rFonts w:ascii="Arial" w:hAnsi="Arial" w:cs="Arial"/>
          <w:color w:val="272626"/>
        </w:rPr>
        <w:t>‘ might</w:t>
      </w:r>
      <w:proofErr w:type="gramEnd"/>
      <w:r>
        <w:rPr>
          <w:rFonts w:ascii="Arial" w:hAnsi="Arial" w:cs="Arial"/>
          <w:color w:val="272626"/>
        </w:rPr>
        <w:t xml:space="preserve"> have been hard put to reply’,  shows that Fisher’s faith in the creative abilities of the young has been restored and certainly revitalised by reading this ‘new’ and ‘original’ story which exceeds all his expectations.</w:t>
      </w:r>
    </w:p>
    <w:p w:rsidR="008357B0" w:rsidRDefault="00F34CF9">
      <w:r>
        <w:t>Model answer – Q4 Language</w:t>
      </w:r>
      <w:bookmarkStart w:id="0" w:name="_GoBack"/>
      <w:bookmarkEnd w:id="0"/>
    </w:p>
    <w:sectPr w:rsidR="00835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CF9"/>
    <w:rsid w:val="007D53D9"/>
    <w:rsid w:val="00A24A75"/>
    <w:rsid w:val="00F34C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A621B"/>
  <w15:chartTrackingRefBased/>
  <w15:docId w15:val="{452B3371-4E0C-4BE1-AD9D-755B54EC8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4C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34C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066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Mqondisi Bhebhe</dc:creator>
  <cp:keywords/>
  <dc:description/>
  <cp:lastModifiedBy>Mqondisi Bhebhe</cp:lastModifiedBy>
  <cp:revision>1</cp:revision>
  <dcterms:created xsi:type="dcterms:W3CDTF">2023-06-23T12:50:00Z</dcterms:created>
  <dcterms:modified xsi:type="dcterms:W3CDTF">2023-06-23T12:51:00Z</dcterms:modified>
</cp:coreProperties>
</file>