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FC" w:rsidRPr="00336318" w:rsidRDefault="00FB03FC" w:rsidP="00FB03FC">
      <w:pPr>
        <w:spacing w:after="0"/>
        <w:jc w:val="center"/>
        <w:rPr>
          <w:rFonts w:ascii="Times New Roman" w:hAnsi="Times New Roman"/>
          <w:b/>
          <w:bCs/>
        </w:rPr>
      </w:pPr>
      <w:bookmarkStart w:id="0" w:name="_GoBack"/>
      <w:bookmarkEnd w:id="0"/>
      <w:r w:rsidRPr="00336318">
        <w:rPr>
          <w:rFonts w:ascii="Times New Roman" w:hAnsi="Times New Roman"/>
          <w:b/>
          <w:bCs/>
        </w:rPr>
        <w:t xml:space="preserve">Договор страхования </w:t>
      </w:r>
    </w:p>
    <w:p w:rsidR="00FB03FC" w:rsidRPr="00336318" w:rsidRDefault="00FB03FC" w:rsidP="00FB03FC">
      <w:pPr>
        <w:spacing w:after="0"/>
        <w:jc w:val="center"/>
        <w:rPr>
          <w:rFonts w:ascii="Times New Roman" w:hAnsi="Times New Roman"/>
          <w:b/>
          <w:bCs/>
        </w:rPr>
      </w:pPr>
      <w:r w:rsidRPr="00336318">
        <w:rPr>
          <w:rFonts w:ascii="Times New Roman" w:hAnsi="Times New Roman"/>
          <w:b/>
          <w:bCs/>
        </w:rPr>
        <w:t xml:space="preserve">транспортных средств и гражданской ответственности владельцев транспортных средств </w:t>
      </w:r>
    </w:p>
    <w:p w:rsidR="00FB03FC" w:rsidRPr="00336318" w:rsidRDefault="00FB03FC" w:rsidP="00FB03FC">
      <w:pPr>
        <w:spacing w:after="0"/>
        <w:jc w:val="center"/>
        <w:rPr>
          <w:rFonts w:ascii="Times New Roman" w:hAnsi="Times New Roman"/>
          <w:b/>
          <w:bCs/>
        </w:rPr>
      </w:pPr>
      <w:r w:rsidRPr="00336318">
        <w:rPr>
          <w:rFonts w:ascii="Times New Roman" w:hAnsi="Times New Roman"/>
          <w:b/>
          <w:bCs/>
        </w:rPr>
        <w:t xml:space="preserve">№ </w:t>
      </w:r>
      <w:r w:rsidR="000E3541" w:rsidRPr="00336318">
        <w:rPr>
          <w:rFonts w:ascii="Times New Roman" w:hAnsi="Times New Roman"/>
          <w:b/>
          <w:bCs/>
        </w:rPr>
        <w:t>Д-63850010-12-2-005387-16</w:t>
      </w:r>
    </w:p>
    <w:p w:rsidR="00FB03FC" w:rsidRPr="00D963FF" w:rsidRDefault="00FB03FC" w:rsidP="00FB03FC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FB03FC" w:rsidRPr="00D963FF" w:rsidRDefault="00FB03FC" w:rsidP="00FB03FC">
      <w:pPr>
        <w:pStyle w:val="3"/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D963FF">
        <w:rPr>
          <w:rFonts w:ascii="Times New Roman" w:hAnsi="Times New Roman"/>
          <w:b/>
          <w:bCs/>
          <w:sz w:val="20"/>
          <w:szCs w:val="20"/>
        </w:rPr>
        <w:t xml:space="preserve">г. </w:t>
      </w:r>
      <w:r w:rsidR="000E3541" w:rsidRPr="00D963FF">
        <w:rPr>
          <w:rFonts w:ascii="Times New Roman" w:hAnsi="Times New Roman"/>
          <w:b/>
          <w:bCs/>
          <w:sz w:val="20"/>
          <w:szCs w:val="20"/>
        </w:rPr>
        <w:t>Иркутск</w:t>
      </w:r>
      <w:r w:rsidRPr="00D963FF">
        <w:rPr>
          <w:rFonts w:ascii="Times New Roman" w:hAnsi="Times New Roman"/>
          <w:b/>
          <w:bCs/>
          <w:sz w:val="20"/>
          <w:szCs w:val="20"/>
        </w:rPr>
        <w:tab/>
      </w:r>
      <w:r w:rsidRPr="00D963FF">
        <w:rPr>
          <w:rFonts w:ascii="Times New Roman" w:hAnsi="Times New Roman"/>
          <w:b/>
          <w:bCs/>
          <w:sz w:val="20"/>
          <w:szCs w:val="20"/>
        </w:rPr>
        <w:tab/>
      </w:r>
      <w:r w:rsidRPr="00D963FF">
        <w:rPr>
          <w:rFonts w:ascii="Times New Roman" w:hAnsi="Times New Roman"/>
          <w:b/>
          <w:bCs/>
          <w:sz w:val="20"/>
          <w:szCs w:val="20"/>
        </w:rPr>
        <w:tab/>
      </w:r>
      <w:r w:rsidRPr="00D963FF">
        <w:rPr>
          <w:rFonts w:ascii="Times New Roman" w:hAnsi="Times New Roman"/>
          <w:b/>
          <w:bCs/>
          <w:sz w:val="20"/>
          <w:szCs w:val="20"/>
        </w:rPr>
        <w:tab/>
      </w:r>
      <w:r w:rsidRPr="00D963FF">
        <w:rPr>
          <w:rFonts w:ascii="Times New Roman" w:hAnsi="Times New Roman"/>
          <w:b/>
          <w:bCs/>
          <w:sz w:val="20"/>
          <w:szCs w:val="20"/>
        </w:rPr>
        <w:tab/>
      </w:r>
      <w:r w:rsidRPr="00D963FF">
        <w:rPr>
          <w:rFonts w:ascii="Times New Roman" w:hAnsi="Times New Roman"/>
          <w:b/>
          <w:bCs/>
          <w:sz w:val="20"/>
          <w:szCs w:val="20"/>
        </w:rPr>
        <w:tab/>
      </w:r>
      <w:r w:rsidRPr="00D963FF">
        <w:rPr>
          <w:rFonts w:ascii="Times New Roman" w:hAnsi="Times New Roman"/>
          <w:b/>
          <w:bCs/>
          <w:sz w:val="20"/>
          <w:szCs w:val="20"/>
        </w:rPr>
        <w:tab/>
      </w:r>
      <w:r w:rsidRPr="00D963FF">
        <w:rPr>
          <w:rFonts w:ascii="Times New Roman" w:hAnsi="Times New Roman"/>
          <w:b/>
          <w:bCs/>
          <w:sz w:val="20"/>
          <w:szCs w:val="20"/>
        </w:rPr>
        <w:tab/>
      </w:r>
      <w:r w:rsidR="000E3541" w:rsidRPr="00D963FF">
        <w:rPr>
          <w:rFonts w:ascii="Times New Roman" w:hAnsi="Times New Roman"/>
          <w:b/>
          <w:bCs/>
          <w:sz w:val="20"/>
          <w:szCs w:val="20"/>
        </w:rPr>
        <w:t xml:space="preserve">                           </w:t>
      </w:r>
      <w:r w:rsidRPr="00D963FF">
        <w:rPr>
          <w:rFonts w:ascii="Times New Roman" w:hAnsi="Times New Roman"/>
          <w:b/>
          <w:bCs/>
          <w:sz w:val="20"/>
          <w:szCs w:val="20"/>
        </w:rPr>
        <w:t xml:space="preserve">“ </w:t>
      </w:r>
      <w:r w:rsidR="00D963FF" w:rsidRPr="00D963FF">
        <w:rPr>
          <w:rFonts w:ascii="Times New Roman" w:hAnsi="Times New Roman"/>
          <w:b/>
          <w:bCs/>
          <w:sz w:val="20"/>
          <w:szCs w:val="20"/>
        </w:rPr>
        <w:t>___</w:t>
      </w:r>
      <w:r w:rsidRPr="00D963FF">
        <w:rPr>
          <w:rFonts w:ascii="Times New Roman" w:hAnsi="Times New Roman"/>
          <w:b/>
          <w:bCs/>
          <w:sz w:val="20"/>
          <w:szCs w:val="20"/>
        </w:rPr>
        <w:t>”</w:t>
      </w:r>
      <w:r w:rsidR="000E3541" w:rsidRPr="00D963F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963FF" w:rsidRPr="00D963FF">
        <w:rPr>
          <w:rFonts w:ascii="Times New Roman" w:hAnsi="Times New Roman"/>
          <w:b/>
          <w:bCs/>
          <w:sz w:val="20"/>
          <w:szCs w:val="20"/>
        </w:rPr>
        <w:t xml:space="preserve">__________  201__ </w:t>
      </w:r>
      <w:r w:rsidRPr="00D963FF">
        <w:rPr>
          <w:rFonts w:ascii="Times New Roman" w:hAnsi="Times New Roman"/>
          <w:b/>
          <w:bCs/>
          <w:sz w:val="20"/>
          <w:szCs w:val="20"/>
        </w:rPr>
        <w:t>г.</w:t>
      </w:r>
    </w:p>
    <w:p w:rsidR="000E3541" w:rsidRPr="00D963FF" w:rsidRDefault="000E3541" w:rsidP="000E3541">
      <w:pPr>
        <w:pStyle w:val="a6"/>
        <w:ind w:firstLine="567"/>
        <w:rPr>
          <w:rFonts w:ascii="Times New Roman" w:hAnsi="Times New Roman"/>
          <w:sz w:val="22"/>
          <w:szCs w:val="22"/>
          <w:lang w:eastAsia="en-US"/>
        </w:rPr>
      </w:pPr>
      <w:r w:rsidRPr="00D963FF">
        <w:rPr>
          <w:rFonts w:ascii="Times New Roman" w:hAnsi="Times New Roman"/>
          <w:sz w:val="22"/>
          <w:szCs w:val="22"/>
          <w:lang w:eastAsia="en-US"/>
        </w:rPr>
        <w:t xml:space="preserve">Публичное акционерное общество Страховая компания «Росгосстрах» (ПАО СК «Росгосстрах»), именуемое в дальнейшем «Страховщик», в лице Заместителя директора по корпоративному страхованию Филиала ПАО СК «Росгосстрах» в Иркутской области </w:t>
      </w:r>
      <w:proofErr w:type="spellStart"/>
      <w:r w:rsidRPr="00D963FF">
        <w:rPr>
          <w:rFonts w:ascii="Times New Roman" w:hAnsi="Times New Roman"/>
          <w:sz w:val="22"/>
          <w:szCs w:val="22"/>
          <w:lang w:eastAsia="en-US"/>
        </w:rPr>
        <w:t>Гулиняна</w:t>
      </w:r>
      <w:proofErr w:type="spellEnd"/>
      <w:r w:rsidRPr="00D963FF">
        <w:rPr>
          <w:rFonts w:ascii="Times New Roman" w:hAnsi="Times New Roman"/>
          <w:sz w:val="22"/>
          <w:szCs w:val="22"/>
          <w:lang w:eastAsia="en-US"/>
        </w:rPr>
        <w:t xml:space="preserve"> Артура Максимовича, действующего на основании доверенности № 156/2</w:t>
      </w:r>
      <w:proofErr w:type="gramStart"/>
      <w:r w:rsidRPr="00D963FF">
        <w:rPr>
          <w:rFonts w:ascii="Times New Roman" w:hAnsi="Times New Roman"/>
          <w:sz w:val="22"/>
          <w:szCs w:val="22"/>
          <w:lang w:eastAsia="en-US"/>
        </w:rPr>
        <w:t>/Б</w:t>
      </w:r>
      <w:proofErr w:type="gramEnd"/>
      <w:r w:rsidRPr="00D963FF">
        <w:rPr>
          <w:rFonts w:ascii="Times New Roman" w:hAnsi="Times New Roman"/>
          <w:sz w:val="22"/>
          <w:szCs w:val="22"/>
          <w:lang w:eastAsia="en-US"/>
        </w:rPr>
        <w:t xml:space="preserve"> от 14.04.2016 г. с одной стороны, и </w:t>
      </w:r>
    </w:p>
    <w:p w:rsidR="000E3541" w:rsidRPr="00D963FF" w:rsidRDefault="000E3541" w:rsidP="000E3541">
      <w:pPr>
        <w:pStyle w:val="a6"/>
        <w:ind w:firstLine="567"/>
        <w:rPr>
          <w:rFonts w:ascii="Times New Roman" w:hAnsi="Times New Roman"/>
          <w:sz w:val="22"/>
          <w:szCs w:val="22"/>
          <w:lang w:eastAsia="en-US"/>
        </w:rPr>
      </w:pPr>
      <w:r w:rsidRPr="00D963FF">
        <w:rPr>
          <w:rFonts w:ascii="Times New Roman" w:hAnsi="Times New Roman"/>
          <w:sz w:val="22"/>
          <w:szCs w:val="22"/>
          <w:lang w:eastAsia="en-US"/>
        </w:rPr>
        <w:t xml:space="preserve">МУП Водоканал г. Иркутска, именуемое в дальнейшем «Страхователь», в лице </w:t>
      </w:r>
      <w:r w:rsidR="00DA0A0A">
        <w:rPr>
          <w:rFonts w:ascii="Times New Roman" w:hAnsi="Times New Roman"/>
          <w:sz w:val="22"/>
          <w:szCs w:val="22"/>
          <w:lang w:eastAsia="en-US"/>
        </w:rPr>
        <w:t>Д</w:t>
      </w:r>
      <w:r w:rsidRPr="00D963FF">
        <w:rPr>
          <w:rFonts w:ascii="Times New Roman" w:hAnsi="Times New Roman"/>
          <w:sz w:val="22"/>
          <w:szCs w:val="22"/>
          <w:lang w:eastAsia="en-US"/>
        </w:rPr>
        <w:t xml:space="preserve">иректора </w:t>
      </w:r>
      <w:proofErr w:type="spellStart"/>
      <w:r w:rsidR="00DA0A0A">
        <w:rPr>
          <w:rFonts w:ascii="Times New Roman" w:hAnsi="Times New Roman"/>
          <w:sz w:val="22"/>
          <w:szCs w:val="22"/>
          <w:lang w:eastAsia="en-US"/>
        </w:rPr>
        <w:t>Пыхтина</w:t>
      </w:r>
      <w:proofErr w:type="spellEnd"/>
      <w:r w:rsidR="00DA0A0A">
        <w:rPr>
          <w:rFonts w:ascii="Times New Roman" w:hAnsi="Times New Roman"/>
          <w:sz w:val="22"/>
          <w:szCs w:val="22"/>
          <w:lang w:eastAsia="en-US"/>
        </w:rPr>
        <w:t xml:space="preserve"> Сергея Владимировича</w:t>
      </w:r>
      <w:r w:rsidRPr="00D963FF">
        <w:rPr>
          <w:rFonts w:ascii="Times New Roman" w:hAnsi="Times New Roman"/>
          <w:sz w:val="22"/>
          <w:szCs w:val="22"/>
          <w:lang w:eastAsia="en-US"/>
        </w:rPr>
        <w:t xml:space="preserve">, действующего на основании </w:t>
      </w:r>
      <w:r w:rsidR="00DA0A0A">
        <w:rPr>
          <w:rFonts w:ascii="Times New Roman" w:hAnsi="Times New Roman"/>
          <w:sz w:val="22"/>
          <w:szCs w:val="22"/>
          <w:lang w:eastAsia="en-US"/>
        </w:rPr>
        <w:t>Устава</w:t>
      </w:r>
      <w:r w:rsidRPr="00D963FF">
        <w:rPr>
          <w:rFonts w:ascii="Times New Roman" w:hAnsi="Times New Roman"/>
          <w:sz w:val="22"/>
          <w:szCs w:val="22"/>
          <w:lang w:eastAsia="en-US"/>
        </w:rPr>
        <w:t>, с другой стороны, именуемые в дальнейшем совместно и каждый в отдельности  «Стороны», заключили настоящий Договор о нижеследующем:</w:t>
      </w:r>
    </w:p>
    <w:p w:rsidR="00FB03FC" w:rsidRPr="00D963FF" w:rsidRDefault="00FB03FC" w:rsidP="00FB03FC">
      <w:pPr>
        <w:numPr>
          <w:ilvl w:val="0"/>
          <w:numId w:val="1"/>
        </w:numPr>
        <w:autoSpaceDE w:val="0"/>
        <w:autoSpaceDN w:val="0"/>
        <w:spacing w:after="0"/>
        <w:jc w:val="center"/>
        <w:rPr>
          <w:rFonts w:ascii="Times New Roman" w:hAnsi="Times New Roman"/>
          <w:b/>
          <w:bCs/>
          <w:snapToGrid w:val="0"/>
        </w:rPr>
      </w:pPr>
      <w:r w:rsidRPr="00D963FF">
        <w:rPr>
          <w:rFonts w:ascii="Times New Roman" w:hAnsi="Times New Roman"/>
          <w:b/>
          <w:bCs/>
          <w:snapToGrid w:val="0"/>
        </w:rPr>
        <w:t>Предмет договора</w:t>
      </w:r>
    </w:p>
    <w:p w:rsidR="00571AFC" w:rsidRPr="00D963FF" w:rsidRDefault="00D963FF" w:rsidP="00D963FF">
      <w:pPr>
        <w:numPr>
          <w:ilvl w:val="1"/>
          <w:numId w:val="12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П</w:t>
      </w:r>
      <w:r w:rsidR="00571AFC" w:rsidRPr="00D963FF">
        <w:rPr>
          <w:rFonts w:ascii="Times New Roman" w:hAnsi="Times New Roman"/>
        </w:rPr>
        <w:t>о настоящему Договору Страховщик обязуется за обусловленную Договором плату (страховую премию) при наступлении событий, соответствующих  рискам, принимаемым на страхование в отношении застрахованных</w:t>
      </w:r>
      <w:r w:rsidR="000E3541" w:rsidRPr="00D963FF">
        <w:rPr>
          <w:rFonts w:ascii="Times New Roman" w:hAnsi="Times New Roman"/>
        </w:rPr>
        <w:t xml:space="preserve"> </w:t>
      </w:r>
      <w:r w:rsidR="00571AFC" w:rsidRPr="00D963FF">
        <w:rPr>
          <w:rFonts w:ascii="Times New Roman" w:hAnsi="Times New Roman"/>
        </w:rPr>
        <w:t xml:space="preserve">ТС, указанных в «Перечне застрахованных ТС с условиями покрытия»  (Перечень ТС с условиями - </w:t>
      </w:r>
      <w:r w:rsidR="00594AAB" w:rsidRPr="00D963FF">
        <w:rPr>
          <w:rFonts w:ascii="Times New Roman" w:hAnsi="Times New Roman"/>
        </w:rPr>
        <w:t>Приложени</w:t>
      </w:r>
      <w:r w:rsidR="00594AAB">
        <w:rPr>
          <w:rFonts w:ascii="Times New Roman" w:hAnsi="Times New Roman"/>
        </w:rPr>
        <w:t>е</w:t>
      </w:r>
      <w:r w:rsidR="00594AAB" w:rsidRPr="00D963FF">
        <w:rPr>
          <w:rFonts w:ascii="Times New Roman" w:hAnsi="Times New Roman"/>
        </w:rPr>
        <w:t xml:space="preserve"> </w:t>
      </w:r>
      <w:r w:rsidR="00B41885" w:rsidRPr="00D963FF">
        <w:rPr>
          <w:rFonts w:ascii="Times New Roman" w:hAnsi="Times New Roman"/>
        </w:rPr>
        <w:t>2</w:t>
      </w:r>
      <w:r w:rsidR="00571AFC" w:rsidRPr="00D963FF">
        <w:rPr>
          <w:rFonts w:ascii="Times New Roman" w:hAnsi="Times New Roman"/>
        </w:rPr>
        <w:t>.1</w:t>
      </w:r>
      <w:r w:rsidR="00B41885" w:rsidRPr="00D963FF">
        <w:rPr>
          <w:rFonts w:ascii="Times New Roman" w:hAnsi="Times New Roman"/>
        </w:rPr>
        <w:t xml:space="preserve">., </w:t>
      </w:r>
      <w:r w:rsidR="00594AAB" w:rsidRPr="00D963FF">
        <w:rPr>
          <w:rFonts w:ascii="Times New Roman" w:hAnsi="Times New Roman"/>
        </w:rPr>
        <w:t>Приложени</w:t>
      </w:r>
      <w:r w:rsidR="00594AAB">
        <w:rPr>
          <w:rFonts w:ascii="Times New Roman" w:hAnsi="Times New Roman"/>
        </w:rPr>
        <w:t>е</w:t>
      </w:r>
      <w:r w:rsidR="00594AAB" w:rsidRPr="00D963FF">
        <w:rPr>
          <w:rFonts w:ascii="Times New Roman" w:hAnsi="Times New Roman"/>
        </w:rPr>
        <w:t xml:space="preserve"> </w:t>
      </w:r>
      <w:r w:rsidR="00B41885" w:rsidRPr="00D963FF">
        <w:rPr>
          <w:rFonts w:ascii="Times New Roman" w:hAnsi="Times New Roman"/>
        </w:rPr>
        <w:t xml:space="preserve">2.2. </w:t>
      </w:r>
      <w:r w:rsidR="00571AFC" w:rsidRPr="00D963FF">
        <w:rPr>
          <w:rFonts w:ascii="Times New Roman" w:hAnsi="Times New Roman"/>
        </w:rPr>
        <w:t xml:space="preserve">к Договору),  произвести страховую выплату в соответствии </w:t>
      </w:r>
      <w:proofErr w:type="gramStart"/>
      <w:r w:rsidR="00571AFC" w:rsidRPr="00D963FF">
        <w:rPr>
          <w:rFonts w:ascii="Times New Roman" w:hAnsi="Times New Roman"/>
        </w:rPr>
        <w:t>с</w:t>
      </w:r>
      <w:proofErr w:type="gramEnd"/>
      <w:r w:rsidR="00571AFC" w:rsidRPr="00D963FF">
        <w:rPr>
          <w:rFonts w:ascii="Times New Roman" w:hAnsi="Times New Roman"/>
        </w:rPr>
        <w:t>:</w:t>
      </w:r>
    </w:p>
    <w:p w:rsidR="00571AFC" w:rsidRPr="00D963FF" w:rsidRDefault="00571AFC" w:rsidP="00D963FF">
      <w:pPr>
        <w:pStyle w:val="a3"/>
        <w:numPr>
          <w:ilvl w:val="0"/>
          <w:numId w:val="30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Правилами добровольного страхования транспортных средств и спецтехники № 171 (типовые (единые)) (Правила страхования ТС - Приложение 1 к Договору) в редакции, действующей на дату заключения Договора – при страховании по рискам «Каско»;</w:t>
      </w:r>
    </w:p>
    <w:p w:rsidR="00571AFC" w:rsidRPr="00D963FF" w:rsidRDefault="00571AFC" w:rsidP="00D963FF">
      <w:pPr>
        <w:numPr>
          <w:ilvl w:val="1"/>
          <w:numId w:val="12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 </w:t>
      </w:r>
      <w:r w:rsidR="00B41885" w:rsidRPr="00D963FF">
        <w:rPr>
          <w:rFonts w:ascii="Times New Roman" w:hAnsi="Times New Roman"/>
        </w:rPr>
        <w:t>Приложениями  2</w:t>
      </w:r>
      <w:r w:rsidRPr="00D963FF">
        <w:rPr>
          <w:rFonts w:ascii="Times New Roman" w:hAnsi="Times New Roman"/>
        </w:rPr>
        <w:t>.1.</w:t>
      </w:r>
      <w:r w:rsidR="00B41885" w:rsidRPr="00D963FF">
        <w:rPr>
          <w:rFonts w:ascii="Times New Roman" w:hAnsi="Times New Roman"/>
        </w:rPr>
        <w:t xml:space="preserve">, 2.2. </w:t>
      </w:r>
      <w:r w:rsidRPr="00D963FF">
        <w:rPr>
          <w:rFonts w:ascii="Times New Roman" w:hAnsi="Times New Roman"/>
        </w:rPr>
        <w:t>к Договору страхования застрахованным ТС присваивается индивидуальный идентификационный номер (Ин</w:t>
      </w:r>
      <w:proofErr w:type="gramStart"/>
      <w:r w:rsidRPr="00D963FF">
        <w:rPr>
          <w:rFonts w:ascii="Times New Roman" w:hAnsi="Times New Roman"/>
        </w:rPr>
        <w:t>.</w:t>
      </w:r>
      <w:proofErr w:type="gramEnd"/>
      <w:r w:rsidRPr="00D963FF">
        <w:rPr>
          <w:rFonts w:ascii="Times New Roman" w:hAnsi="Times New Roman"/>
        </w:rPr>
        <w:t xml:space="preserve"> </w:t>
      </w:r>
      <w:proofErr w:type="spellStart"/>
      <w:proofErr w:type="gramStart"/>
      <w:r w:rsidRPr="00D963FF">
        <w:rPr>
          <w:rFonts w:ascii="Times New Roman" w:hAnsi="Times New Roman"/>
        </w:rPr>
        <w:t>и</w:t>
      </w:r>
      <w:proofErr w:type="gramEnd"/>
      <w:r w:rsidRPr="00D963FF">
        <w:rPr>
          <w:rFonts w:ascii="Times New Roman" w:hAnsi="Times New Roman"/>
        </w:rPr>
        <w:t>дент</w:t>
      </w:r>
      <w:proofErr w:type="spellEnd"/>
      <w:r w:rsidRPr="00D963FF">
        <w:rPr>
          <w:rFonts w:ascii="Times New Roman" w:hAnsi="Times New Roman"/>
        </w:rPr>
        <w:t>. №). Если настоящий договор заключается в отношении нескольких ТС, то при указании индивидуального идентификационного номера в Соглашениях, заключаемых к Договору страхования, действия такого Соглашения распространяются только в отношении ТС с указанным Ин</w:t>
      </w:r>
      <w:proofErr w:type="gramStart"/>
      <w:r w:rsidRPr="00D963FF">
        <w:rPr>
          <w:rFonts w:ascii="Times New Roman" w:hAnsi="Times New Roman"/>
        </w:rPr>
        <w:t>.</w:t>
      </w:r>
      <w:proofErr w:type="gramEnd"/>
      <w:r w:rsidRPr="00D963FF">
        <w:rPr>
          <w:rFonts w:ascii="Times New Roman" w:hAnsi="Times New Roman"/>
        </w:rPr>
        <w:t xml:space="preserve"> </w:t>
      </w:r>
      <w:proofErr w:type="spellStart"/>
      <w:proofErr w:type="gramStart"/>
      <w:r w:rsidRPr="00D963FF">
        <w:rPr>
          <w:rFonts w:ascii="Times New Roman" w:hAnsi="Times New Roman"/>
        </w:rPr>
        <w:t>и</w:t>
      </w:r>
      <w:proofErr w:type="gramEnd"/>
      <w:r w:rsidRPr="00D963FF">
        <w:rPr>
          <w:rFonts w:ascii="Times New Roman" w:hAnsi="Times New Roman"/>
        </w:rPr>
        <w:t>дент</w:t>
      </w:r>
      <w:proofErr w:type="spellEnd"/>
      <w:r w:rsidRPr="00D963FF">
        <w:rPr>
          <w:rFonts w:ascii="Times New Roman" w:hAnsi="Times New Roman"/>
        </w:rPr>
        <w:t>. №, в отношении иных застрахованных по Договору ТС, действие таких Соглашений не распространяется.</w:t>
      </w:r>
    </w:p>
    <w:p w:rsidR="00571AFC" w:rsidRPr="00D963FF" w:rsidRDefault="00571AFC" w:rsidP="00D963FF">
      <w:pPr>
        <w:numPr>
          <w:ilvl w:val="1"/>
          <w:numId w:val="12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   </w:t>
      </w:r>
      <w:r w:rsidR="00B41885" w:rsidRPr="00D963FF">
        <w:rPr>
          <w:rFonts w:ascii="Times New Roman" w:hAnsi="Times New Roman"/>
        </w:rPr>
        <w:t>Приложениями 2</w:t>
      </w:r>
      <w:r w:rsidRPr="00D963FF">
        <w:rPr>
          <w:rFonts w:ascii="Times New Roman" w:hAnsi="Times New Roman"/>
        </w:rPr>
        <w:t>.1</w:t>
      </w:r>
      <w:r w:rsidR="00B41885" w:rsidRPr="00D963FF">
        <w:rPr>
          <w:rFonts w:ascii="Times New Roman" w:hAnsi="Times New Roman"/>
        </w:rPr>
        <w:t>., 2.2.</w:t>
      </w:r>
      <w:r w:rsidRPr="00D963FF">
        <w:rPr>
          <w:rFonts w:ascii="Times New Roman" w:hAnsi="Times New Roman"/>
        </w:rPr>
        <w:t xml:space="preserve"> к Договору, в отношении </w:t>
      </w:r>
      <w:proofErr w:type="gramStart"/>
      <w:r w:rsidRPr="00D963FF">
        <w:rPr>
          <w:rFonts w:ascii="Times New Roman" w:hAnsi="Times New Roman"/>
        </w:rPr>
        <w:t>застрахованных</w:t>
      </w:r>
      <w:proofErr w:type="gramEnd"/>
      <w:r w:rsidRPr="00D963FF">
        <w:rPr>
          <w:rFonts w:ascii="Times New Roman" w:hAnsi="Times New Roman"/>
        </w:rPr>
        <w:t xml:space="preserve"> ТС, в частности, определяются:</w:t>
      </w:r>
    </w:p>
    <w:p w:rsidR="00571AFC" w:rsidRPr="00D963FF" w:rsidRDefault="00571AFC" w:rsidP="00571AFC">
      <w:pPr>
        <w:pStyle w:val="a3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идентификационные данные ТС;</w:t>
      </w:r>
    </w:p>
    <w:p w:rsidR="00571AFC" w:rsidRPr="00D963FF" w:rsidRDefault="00571AFC" w:rsidP="00571AFC">
      <w:pPr>
        <w:pStyle w:val="a3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размер страховой </w:t>
      </w:r>
      <w:r w:rsidR="00970827" w:rsidRPr="00D963FF">
        <w:rPr>
          <w:rFonts w:ascii="Times New Roman" w:hAnsi="Times New Roman"/>
        </w:rPr>
        <w:t xml:space="preserve">(действительной) </w:t>
      </w:r>
      <w:r w:rsidRPr="00D963FF">
        <w:rPr>
          <w:rFonts w:ascii="Times New Roman" w:hAnsi="Times New Roman"/>
        </w:rPr>
        <w:t>стоимости ТС;</w:t>
      </w:r>
    </w:p>
    <w:p w:rsidR="00571AFC" w:rsidRPr="00D963FF" w:rsidRDefault="00571AFC" w:rsidP="00571AFC">
      <w:pPr>
        <w:pStyle w:val="a3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риски, принимаемые на страхование;</w:t>
      </w:r>
    </w:p>
    <w:p w:rsidR="00571AFC" w:rsidRPr="00D963FF" w:rsidRDefault="00571AFC" w:rsidP="00571AFC">
      <w:pPr>
        <w:pStyle w:val="a3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размер страховых сумм по рискам, принимаемым на страхование;</w:t>
      </w:r>
    </w:p>
    <w:p w:rsidR="00571AFC" w:rsidRPr="00D963FF" w:rsidRDefault="00571AFC" w:rsidP="00571AFC">
      <w:pPr>
        <w:pStyle w:val="a3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размер страховых премий по рискам, принимаемым на страхование;</w:t>
      </w:r>
    </w:p>
    <w:p w:rsidR="00571AFC" w:rsidRPr="00D963FF" w:rsidRDefault="00571AFC" w:rsidP="00571AFC">
      <w:pPr>
        <w:pStyle w:val="a3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условия о применении франшизы по риску Каско;</w:t>
      </w:r>
    </w:p>
    <w:p w:rsidR="00571AFC" w:rsidRPr="00D963FF" w:rsidRDefault="00B41885" w:rsidP="00571AFC">
      <w:pPr>
        <w:numPr>
          <w:ilvl w:val="1"/>
          <w:numId w:val="12"/>
        </w:numPr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 </w:t>
      </w:r>
      <w:r w:rsidR="00571AFC" w:rsidRPr="00D963FF">
        <w:rPr>
          <w:rFonts w:ascii="Times New Roman" w:hAnsi="Times New Roman"/>
        </w:rPr>
        <w:t>Территория страхования – Российская Федерация, за исключением территорий вооруженных конфликтов, войн, чрезвычайных положений (если иного не предусмотрено соглашением сторон).</w:t>
      </w:r>
    </w:p>
    <w:p w:rsidR="00FB03FC" w:rsidRPr="00D963FF" w:rsidRDefault="00FB03FC" w:rsidP="00FB03FC">
      <w:pPr>
        <w:numPr>
          <w:ilvl w:val="0"/>
          <w:numId w:val="1"/>
        </w:numPr>
        <w:autoSpaceDE w:val="0"/>
        <w:autoSpaceDN w:val="0"/>
        <w:spacing w:after="0"/>
        <w:jc w:val="center"/>
        <w:rPr>
          <w:rFonts w:ascii="Times New Roman" w:hAnsi="Times New Roman"/>
          <w:b/>
          <w:bCs/>
          <w:snapToGrid w:val="0"/>
        </w:rPr>
      </w:pPr>
      <w:r w:rsidRPr="00D963FF">
        <w:rPr>
          <w:rFonts w:ascii="Times New Roman" w:hAnsi="Times New Roman"/>
          <w:b/>
          <w:bCs/>
          <w:snapToGrid w:val="0"/>
        </w:rPr>
        <w:t>Объе</w:t>
      </w:r>
      <w:proofErr w:type="gramStart"/>
      <w:r w:rsidRPr="00D963FF">
        <w:rPr>
          <w:rFonts w:ascii="Times New Roman" w:hAnsi="Times New Roman"/>
          <w:b/>
          <w:bCs/>
          <w:snapToGrid w:val="0"/>
        </w:rPr>
        <w:t>кт стр</w:t>
      </w:r>
      <w:proofErr w:type="gramEnd"/>
      <w:r w:rsidRPr="00D963FF">
        <w:rPr>
          <w:rFonts w:ascii="Times New Roman" w:hAnsi="Times New Roman"/>
          <w:b/>
          <w:bCs/>
          <w:snapToGrid w:val="0"/>
        </w:rPr>
        <w:t>ахования</w:t>
      </w:r>
    </w:p>
    <w:p w:rsidR="00571AFC" w:rsidRPr="00D963FF" w:rsidRDefault="00571AFC" w:rsidP="00D963FF">
      <w:pPr>
        <w:tabs>
          <w:tab w:val="left" w:pos="567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 xml:space="preserve">2.1. </w:t>
      </w:r>
      <w:r w:rsidR="00FB03FC" w:rsidRPr="00D963FF">
        <w:rPr>
          <w:rFonts w:ascii="Times New Roman" w:hAnsi="Times New Roman"/>
          <w:bCs/>
        </w:rPr>
        <w:t xml:space="preserve">Объектами страхования являются не противоречащие законодательству РФ имущественные интересы Страхователя/Выгодоприобретателя при эксплуатации ТС, принимаемых на страхование, и поименованных в </w:t>
      </w:r>
      <w:r w:rsidR="00715F06" w:rsidRPr="00D963FF">
        <w:rPr>
          <w:rFonts w:ascii="Times New Roman" w:hAnsi="Times New Roman"/>
          <w:bCs/>
        </w:rPr>
        <w:t xml:space="preserve">Перечнях </w:t>
      </w:r>
      <w:r w:rsidR="00FB03FC" w:rsidRPr="00D963FF">
        <w:rPr>
          <w:rFonts w:ascii="Times New Roman" w:hAnsi="Times New Roman"/>
          <w:bCs/>
        </w:rPr>
        <w:t xml:space="preserve">ТС с условиями (Приложение </w:t>
      </w:r>
      <w:r w:rsidR="00715F06" w:rsidRPr="00D963FF">
        <w:rPr>
          <w:rFonts w:ascii="Times New Roman" w:hAnsi="Times New Roman"/>
          <w:bCs/>
        </w:rPr>
        <w:t>2</w:t>
      </w:r>
      <w:r w:rsidR="00FB03FC" w:rsidRPr="00D963FF">
        <w:rPr>
          <w:rFonts w:ascii="Times New Roman" w:hAnsi="Times New Roman"/>
          <w:bCs/>
        </w:rPr>
        <w:t>.1.</w:t>
      </w:r>
      <w:r w:rsidR="00715F06" w:rsidRPr="00D963FF">
        <w:rPr>
          <w:rFonts w:ascii="Times New Roman" w:hAnsi="Times New Roman"/>
          <w:bCs/>
        </w:rPr>
        <w:t>, Приложение 2.2.</w:t>
      </w:r>
      <w:r w:rsidR="00FB03FC" w:rsidRPr="00D963FF">
        <w:rPr>
          <w:rFonts w:ascii="Times New Roman" w:hAnsi="Times New Roman"/>
          <w:bCs/>
        </w:rPr>
        <w:t>).</w:t>
      </w:r>
    </w:p>
    <w:p w:rsidR="00571AFC" w:rsidRPr="00D963FF" w:rsidRDefault="00571AFC" w:rsidP="00D963FF">
      <w:pPr>
        <w:tabs>
          <w:tab w:val="left" w:pos="426"/>
          <w:tab w:val="left" w:pos="993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 xml:space="preserve">2.1.1. </w:t>
      </w:r>
      <w:r w:rsidR="00FB03FC" w:rsidRPr="00D963FF">
        <w:rPr>
          <w:rFonts w:ascii="Times New Roman" w:hAnsi="Times New Roman"/>
          <w:bCs/>
        </w:rPr>
        <w:t xml:space="preserve">ДО, </w:t>
      </w:r>
      <w:proofErr w:type="gramStart"/>
      <w:r w:rsidR="00FB03FC" w:rsidRPr="00D963FF">
        <w:rPr>
          <w:rFonts w:ascii="Times New Roman" w:hAnsi="Times New Roman"/>
          <w:bCs/>
        </w:rPr>
        <w:t>установленное</w:t>
      </w:r>
      <w:proofErr w:type="gramEnd"/>
      <w:r w:rsidR="00FB03FC" w:rsidRPr="00D963FF">
        <w:rPr>
          <w:rFonts w:ascii="Times New Roman" w:hAnsi="Times New Roman"/>
          <w:bCs/>
        </w:rPr>
        <w:t xml:space="preserve"> на застрахованном ТС, считается застрахованным в составе ТС</w:t>
      </w:r>
      <w:r w:rsidR="007364A8" w:rsidRPr="00D963FF">
        <w:rPr>
          <w:rFonts w:ascii="Times New Roman" w:hAnsi="Times New Roman"/>
          <w:bCs/>
        </w:rPr>
        <w:t>. В отношении съемного оборудования Страховщик ответственности не несет</w:t>
      </w:r>
      <w:r w:rsidR="00FB03FC" w:rsidRPr="00D963FF">
        <w:rPr>
          <w:rFonts w:ascii="Times New Roman" w:hAnsi="Times New Roman"/>
          <w:bCs/>
        </w:rPr>
        <w:t>.</w:t>
      </w:r>
    </w:p>
    <w:p w:rsidR="00FB03FC" w:rsidRPr="00D963FF" w:rsidRDefault="00571AFC" w:rsidP="00D963FF">
      <w:pPr>
        <w:tabs>
          <w:tab w:val="left" w:pos="426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 xml:space="preserve">2.2.    </w:t>
      </w:r>
      <w:r w:rsidR="00095DF0" w:rsidRPr="00D963FF">
        <w:rPr>
          <w:rFonts w:ascii="Times New Roman" w:hAnsi="Times New Roman"/>
          <w:bCs/>
        </w:rPr>
        <w:t xml:space="preserve">К </w:t>
      </w:r>
      <w:r w:rsidR="00FB03FC" w:rsidRPr="00D963FF">
        <w:rPr>
          <w:rFonts w:ascii="Times New Roman" w:hAnsi="Times New Roman"/>
          <w:bCs/>
        </w:rPr>
        <w:t xml:space="preserve">управлению </w:t>
      </w:r>
      <w:proofErr w:type="gramStart"/>
      <w:r w:rsidR="00FB03FC" w:rsidRPr="00D963FF">
        <w:rPr>
          <w:rFonts w:ascii="Times New Roman" w:hAnsi="Times New Roman"/>
          <w:bCs/>
        </w:rPr>
        <w:t>застрахованными</w:t>
      </w:r>
      <w:proofErr w:type="gramEnd"/>
      <w:r w:rsidR="00FB03FC" w:rsidRPr="00D963FF">
        <w:rPr>
          <w:rFonts w:ascii="Times New Roman" w:hAnsi="Times New Roman"/>
          <w:bCs/>
        </w:rPr>
        <w:t xml:space="preserve"> ТС допущены:</w:t>
      </w:r>
    </w:p>
    <w:p w:rsidR="006E7D26" w:rsidRPr="00D963FF" w:rsidRDefault="006E7D26" w:rsidP="00D963FF">
      <w:pPr>
        <w:pStyle w:val="a6"/>
        <w:numPr>
          <w:ilvl w:val="0"/>
          <w:numId w:val="11"/>
        </w:numPr>
        <w:tabs>
          <w:tab w:val="left" w:pos="567"/>
          <w:tab w:val="left" w:pos="851"/>
        </w:tabs>
        <w:autoSpaceDE w:val="0"/>
        <w:autoSpaceDN w:val="0"/>
        <w:spacing w:before="0" w:after="0" w:line="240" w:lineRule="atLeast"/>
        <w:ind w:left="0" w:firstLine="426"/>
        <w:rPr>
          <w:rFonts w:ascii="Times New Roman" w:hAnsi="Times New Roman"/>
          <w:sz w:val="22"/>
          <w:szCs w:val="22"/>
        </w:rPr>
      </w:pPr>
      <w:r w:rsidRPr="00D963FF">
        <w:rPr>
          <w:rFonts w:ascii="Times New Roman" w:hAnsi="Times New Roman"/>
          <w:sz w:val="22"/>
          <w:szCs w:val="22"/>
        </w:rPr>
        <w:t>физические лица, работающие у Страхователя по трудовому или гражданско-правовому договору и/или имеющие доверенность или путевой лист, выданный Страхователем.</w:t>
      </w:r>
    </w:p>
    <w:p w:rsidR="00FB03FC" w:rsidRPr="00D963FF" w:rsidRDefault="00571AFC" w:rsidP="00D963FF">
      <w:pPr>
        <w:tabs>
          <w:tab w:val="left" w:pos="709"/>
          <w:tab w:val="left" w:pos="851"/>
          <w:tab w:val="left" w:pos="1134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2.3.</w:t>
      </w:r>
      <w:r w:rsidR="00095DF0" w:rsidRPr="00D963FF">
        <w:rPr>
          <w:rFonts w:ascii="Times New Roman" w:hAnsi="Times New Roman"/>
          <w:bCs/>
        </w:rPr>
        <w:t xml:space="preserve">    </w:t>
      </w:r>
      <w:r w:rsidR="00FB03FC" w:rsidRPr="00D963FF">
        <w:rPr>
          <w:rFonts w:ascii="Times New Roman" w:hAnsi="Times New Roman"/>
          <w:bCs/>
        </w:rPr>
        <w:t xml:space="preserve">Выгодоприобретателем по Договору является: </w:t>
      </w:r>
    </w:p>
    <w:p w:rsidR="007364A8" w:rsidRPr="00D963FF" w:rsidRDefault="007364A8" w:rsidP="00D963FF">
      <w:pPr>
        <w:tabs>
          <w:tab w:val="left" w:pos="709"/>
          <w:tab w:val="left" w:pos="851"/>
          <w:tab w:val="left" w:pos="1134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2.3.</w:t>
      </w:r>
      <w:r w:rsidR="00594AAB">
        <w:rPr>
          <w:rFonts w:ascii="Times New Roman" w:hAnsi="Times New Roman"/>
          <w:bCs/>
        </w:rPr>
        <w:t>1</w:t>
      </w:r>
      <w:r w:rsidRPr="00D963FF">
        <w:rPr>
          <w:rFonts w:ascii="Times New Roman" w:hAnsi="Times New Roman"/>
          <w:bCs/>
        </w:rPr>
        <w:t xml:space="preserve">. При страховании по риску «Каско»  в отношении ТС указанных в Приложении </w:t>
      </w:r>
      <w:r w:rsidR="00E551A1">
        <w:rPr>
          <w:rFonts w:ascii="Times New Roman" w:hAnsi="Times New Roman"/>
          <w:bCs/>
        </w:rPr>
        <w:t>2</w:t>
      </w:r>
      <w:r w:rsidRPr="00D963FF">
        <w:rPr>
          <w:rFonts w:ascii="Times New Roman" w:hAnsi="Times New Roman"/>
          <w:bCs/>
        </w:rPr>
        <w:t>.</w:t>
      </w:r>
      <w:r w:rsidR="00594AAB">
        <w:rPr>
          <w:rFonts w:ascii="Times New Roman" w:hAnsi="Times New Roman"/>
          <w:bCs/>
        </w:rPr>
        <w:t>1</w:t>
      </w:r>
      <w:r w:rsidRPr="00D963FF">
        <w:rPr>
          <w:rFonts w:ascii="Times New Roman" w:hAnsi="Times New Roman"/>
          <w:bCs/>
        </w:rPr>
        <w:t xml:space="preserve">.- </w:t>
      </w:r>
      <w:r w:rsidR="00336318">
        <w:rPr>
          <w:rFonts w:ascii="Times New Roman" w:hAnsi="Times New Roman"/>
          <w:bCs/>
        </w:rPr>
        <w:t xml:space="preserve">                        </w:t>
      </w:r>
      <w:r w:rsidRPr="00D963FF">
        <w:rPr>
          <w:rFonts w:ascii="Times New Roman" w:hAnsi="Times New Roman"/>
          <w:bCs/>
        </w:rPr>
        <w:t xml:space="preserve">ООО «Открытая Лизинговая компания»; </w:t>
      </w:r>
    </w:p>
    <w:p w:rsidR="007364A8" w:rsidRPr="00D963FF" w:rsidRDefault="007364A8" w:rsidP="00D963FF">
      <w:pPr>
        <w:tabs>
          <w:tab w:val="left" w:pos="709"/>
          <w:tab w:val="left" w:pos="851"/>
          <w:tab w:val="left" w:pos="1134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2.3.</w:t>
      </w:r>
      <w:r w:rsidR="00594AAB">
        <w:rPr>
          <w:rFonts w:ascii="Times New Roman" w:hAnsi="Times New Roman"/>
          <w:bCs/>
        </w:rPr>
        <w:t>2</w:t>
      </w:r>
      <w:r w:rsidRPr="00D963FF">
        <w:rPr>
          <w:rFonts w:ascii="Times New Roman" w:hAnsi="Times New Roman"/>
          <w:bCs/>
        </w:rPr>
        <w:t xml:space="preserve">.  При страховании по риску «Каско»  в отношении ТС указанных в Приложении </w:t>
      </w:r>
      <w:r w:rsidR="00E551A1">
        <w:rPr>
          <w:rFonts w:ascii="Times New Roman" w:hAnsi="Times New Roman"/>
          <w:bCs/>
        </w:rPr>
        <w:t>2</w:t>
      </w:r>
      <w:r w:rsidRPr="00D963FF">
        <w:rPr>
          <w:rFonts w:ascii="Times New Roman" w:hAnsi="Times New Roman"/>
          <w:bCs/>
        </w:rPr>
        <w:t>.</w:t>
      </w:r>
      <w:r w:rsidR="00594AAB">
        <w:rPr>
          <w:rFonts w:ascii="Times New Roman" w:hAnsi="Times New Roman"/>
          <w:bCs/>
        </w:rPr>
        <w:t>2</w:t>
      </w:r>
      <w:r w:rsidRPr="00D963FF">
        <w:rPr>
          <w:rFonts w:ascii="Times New Roman" w:hAnsi="Times New Roman"/>
          <w:bCs/>
        </w:rPr>
        <w:t xml:space="preserve">.- </w:t>
      </w:r>
      <w:r w:rsidR="00336318">
        <w:rPr>
          <w:rFonts w:ascii="Times New Roman" w:hAnsi="Times New Roman"/>
          <w:bCs/>
        </w:rPr>
        <w:t xml:space="preserve">                         </w:t>
      </w:r>
      <w:r w:rsidRPr="00D963FF">
        <w:rPr>
          <w:rFonts w:ascii="Times New Roman" w:hAnsi="Times New Roman"/>
          <w:bCs/>
        </w:rPr>
        <w:t xml:space="preserve">ООО «РБ Лизинг»; </w:t>
      </w:r>
    </w:p>
    <w:p w:rsidR="00FB03FC" w:rsidRPr="00D963FF" w:rsidRDefault="00FB03FC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В случае</w:t>
      </w:r>
      <w:proofErr w:type="gramStart"/>
      <w:r w:rsidRPr="00D963FF">
        <w:rPr>
          <w:rFonts w:ascii="Times New Roman" w:hAnsi="Times New Roman"/>
          <w:bCs/>
        </w:rPr>
        <w:t>,</w:t>
      </w:r>
      <w:proofErr w:type="gramEnd"/>
      <w:r w:rsidRPr="00D963FF">
        <w:rPr>
          <w:rFonts w:ascii="Times New Roman" w:hAnsi="Times New Roman"/>
          <w:bCs/>
        </w:rPr>
        <w:t xml:space="preserve"> если в период действия Договора выгодоприобретатель отличный от Собственника теряет имущественный интерес, право на получение страхового возмещения переходит к собственнику ТС.</w:t>
      </w:r>
    </w:p>
    <w:p w:rsidR="00FB03FC" w:rsidRPr="00D963FF" w:rsidRDefault="00FB03FC" w:rsidP="00D963FF">
      <w:pPr>
        <w:numPr>
          <w:ilvl w:val="0"/>
          <w:numId w:val="1"/>
        </w:numPr>
        <w:tabs>
          <w:tab w:val="clear" w:pos="720"/>
          <w:tab w:val="left" w:pos="709"/>
          <w:tab w:val="left" w:pos="851"/>
        </w:tabs>
        <w:autoSpaceDE w:val="0"/>
        <w:autoSpaceDN w:val="0"/>
        <w:spacing w:after="0"/>
        <w:ind w:left="0" w:firstLine="426"/>
        <w:jc w:val="center"/>
        <w:rPr>
          <w:rFonts w:ascii="Times New Roman" w:hAnsi="Times New Roman"/>
          <w:b/>
          <w:bCs/>
          <w:snapToGrid w:val="0"/>
        </w:rPr>
      </w:pPr>
      <w:r w:rsidRPr="00D963FF">
        <w:rPr>
          <w:rFonts w:ascii="Times New Roman" w:hAnsi="Times New Roman"/>
          <w:b/>
          <w:bCs/>
          <w:snapToGrid w:val="0"/>
        </w:rPr>
        <w:t>Страховые риски</w:t>
      </w:r>
    </w:p>
    <w:p w:rsidR="00FB03FC" w:rsidRPr="00D963FF" w:rsidRDefault="00FB03FC" w:rsidP="00D963FF">
      <w:pPr>
        <w:numPr>
          <w:ilvl w:val="1"/>
          <w:numId w:val="6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</w:rPr>
      </w:pPr>
      <w:proofErr w:type="gramStart"/>
      <w:r w:rsidRPr="00D963FF">
        <w:rPr>
          <w:rFonts w:ascii="Times New Roman" w:hAnsi="Times New Roman"/>
        </w:rPr>
        <w:t xml:space="preserve">Договор страхования в отношении транспортного средства или ТС, указанных в Перечне, заключен на случай наступления страховых случаев по рискам: </w:t>
      </w:r>
      <w:proofErr w:type="gramEnd"/>
    </w:p>
    <w:p w:rsidR="00FB03FC" w:rsidRPr="00D963FF" w:rsidRDefault="00FB03FC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</w:rPr>
        <w:t xml:space="preserve">3.1.1. </w:t>
      </w:r>
      <w:r w:rsidRPr="00D963FF">
        <w:rPr>
          <w:rFonts w:ascii="Times New Roman" w:hAnsi="Times New Roman"/>
          <w:b/>
          <w:bCs/>
        </w:rPr>
        <w:t>«Каско»</w:t>
      </w:r>
      <w:r w:rsidRPr="00D963FF">
        <w:rPr>
          <w:rFonts w:ascii="Times New Roman" w:hAnsi="Times New Roman"/>
          <w:bCs/>
        </w:rPr>
        <w:t xml:space="preserve">  («ущерб и «Хищение»)</w:t>
      </w:r>
      <w:r w:rsidRPr="00D963FF">
        <w:rPr>
          <w:rFonts w:ascii="Times New Roman" w:hAnsi="Times New Roman"/>
          <w:bCs/>
          <w:strike/>
        </w:rPr>
        <w:t>;</w:t>
      </w:r>
    </w:p>
    <w:p w:rsidR="00FB03FC" w:rsidRPr="00D963FF" w:rsidRDefault="00FB03FC" w:rsidP="00D963FF">
      <w:pPr>
        <w:numPr>
          <w:ilvl w:val="0"/>
          <w:numId w:val="2"/>
        </w:numPr>
        <w:tabs>
          <w:tab w:val="left" w:pos="709"/>
          <w:tab w:val="left" w:pos="851"/>
        </w:tabs>
        <w:spacing w:after="0" w:line="240" w:lineRule="atLeast"/>
        <w:ind w:left="0" w:firstLine="426"/>
        <w:contextualSpacing/>
        <w:jc w:val="both"/>
        <w:rPr>
          <w:rFonts w:ascii="Times New Roman" w:hAnsi="Times New Roman"/>
          <w:bCs/>
          <w:vanish/>
        </w:rPr>
      </w:pPr>
    </w:p>
    <w:p w:rsidR="00FB03FC" w:rsidRPr="00D963FF" w:rsidRDefault="00FB03FC" w:rsidP="00D963FF">
      <w:pPr>
        <w:tabs>
          <w:tab w:val="left" w:pos="709"/>
          <w:tab w:val="left" w:pos="851"/>
        </w:tabs>
        <w:spacing w:after="0" w:line="240" w:lineRule="atLeast"/>
        <w:ind w:firstLine="426"/>
        <w:contextualSpacing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3.2. В соответствии с настоящим Договором страхование:</w:t>
      </w:r>
    </w:p>
    <w:p w:rsidR="00F44361" w:rsidRPr="00D963FF" w:rsidRDefault="00FB03FC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3.2.1</w:t>
      </w:r>
      <w:r w:rsidRPr="00D963FF">
        <w:rPr>
          <w:rFonts w:ascii="Times New Roman" w:hAnsi="Times New Roman"/>
          <w:b/>
          <w:bCs/>
        </w:rPr>
        <w:t xml:space="preserve">. </w:t>
      </w:r>
      <w:proofErr w:type="gramStart"/>
      <w:r w:rsidR="00F44361" w:rsidRPr="00D963FF">
        <w:rPr>
          <w:rFonts w:ascii="Times New Roman" w:hAnsi="Times New Roman"/>
          <w:b/>
          <w:bCs/>
        </w:rPr>
        <w:t>«Ущерб»</w:t>
      </w:r>
      <w:r w:rsidR="00F44361" w:rsidRPr="00D963FF">
        <w:rPr>
          <w:rFonts w:ascii="Times New Roman" w:hAnsi="Times New Roman"/>
          <w:bCs/>
        </w:rPr>
        <w:t xml:space="preserve"> - возникновение в период действия договора страхования непредвиденных расходов Страхователя/Выгодоприобретателя, связанных с необходимостью проведения восстановительного ремонта </w:t>
      </w:r>
      <w:r w:rsidR="00F44361" w:rsidRPr="00D963FF">
        <w:rPr>
          <w:rFonts w:ascii="Times New Roman" w:hAnsi="Times New Roman"/>
          <w:bCs/>
        </w:rPr>
        <w:lastRenderedPageBreak/>
        <w:t>застрахованного ТС/ДО, не являющегося ТС повышенного риска или коммерческим ТС (если иного не предусмотрено соглашением сторон), или приобретения имущества, аналогичного утраченному, в случаях, когда оно произошло в пределах Территории страхования в результате наступления следующих событий (одного, нескольких или всех), наступление которых подтверждается</w:t>
      </w:r>
      <w:proofErr w:type="gramEnd"/>
      <w:r w:rsidR="00F44361" w:rsidRPr="00D963FF">
        <w:rPr>
          <w:rFonts w:ascii="Times New Roman" w:hAnsi="Times New Roman"/>
          <w:bCs/>
        </w:rPr>
        <w:t xml:space="preserve"> соответствующими документами компетентных органов (если иное не предусмотрено договором или соглашением сторон):</w:t>
      </w:r>
    </w:p>
    <w:p w:rsidR="00F44361" w:rsidRPr="00D963FF" w:rsidRDefault="00F44361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proofErr w:type="gramStart"/>
      <w:r w:rsidRPr="00D963FF">
        <w:rPr>
          <w:rFonts w:ascii="Times New Roman" w:hAnsi="Times New Roman"/>
          <w:bCs/>
        </w:rPr>
        <w:t xml:space="preserve">а) </w:t>
      </w:r>
      <w:r w:rsidRPr="00D963FF">
        <w:rPr>
          <w:rFonts w:ascii="Times New Roman" w:hAnsi="Times New Roman"/>
          <w:b/>
          <w:bCs/>
        </w:rPr>
        <w:t>Дорожное происшествие (ДП)</w:t>
      </w:r>
      <w:r w:rsidRPr="00D963FF">
        <w:rPr>
          <w:rFonts w:ascii="Times New Roman" w:hAnsi="Times New Roman"/>
          <w:bCs/>
        </w:rPr>
        <w:t xml:space="preserve"> -  внешнее воздействие, подтвержденное документами компетентных органов, или оформленное без участия уполномоченных на то сотрудников полиции в соответствии с требованиями законодательства по ОСАГО, как  ДТП, на застрахованное ТС в процессе его остановки, стоянки, движения собственным ходом, находящегося в исправном состоянии,  под управлением указанных в договоре страхования лиц, имеющих действующие право на управление ТС соответствующей  категории, и  не</w:t>
      </w:r>
      <w:proofErr w:type="gramEnd"/>
      <w:r w:rsidRPr="00D963FF">
        <w:rPr>
          <w:rFonts w:ascii="Times New Roman" w:hAnsi="Times New Roman"/>
          <w:bCs/>
        </w:rPr>
        <w:t xml:space="preserve"> </w:t>
      </w:r>
      <w:proofErr w:type="gramStart"/>
      <w:r w:rsidRPr="00D963FF">
        <w:rPr>
          <w:rFonts w:ascii="Times New Roman" w:hAnsi="Times New Roman"/>
          <w:bCs/>
        </w:rPr>
        <w:t xml:space="preserve">находящихся в состоянии алкогольного, наркотического или иного токсического опьянения до ДТП или до прохождения медицинского освидетельствования; </w:t>
      </w:r>
      <w:proofErr w:type="gramEnd"/>
    </w:p>
    <w:p w:rsidR="00F44361" w:rsidRPr="00D963FF" w:rsidRDefault="00F44361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 xml:space="preserve">б)  </w:t>
      </w:r>
      <w:r w:rsidRPr="00D963FF">
        <w:rPr>
          <w:rFonts w:ascii="Times New Roman" w:hAnsi="Times New Roman"/>
          <w:b/>
          <w:bCs/>
        </w:rPr>
        <w:t>стихийных бедствий</w:t>
      </w:r>
      <w:r w:rsidRPr="00D963FF">
        <w:rPr>
          <w:rFonts w:ascii="Times New Roman" w:hAnsi="Times New Roman"/>
          <w:bCs/>
        </w:rPr>
        <w:t xml:space="preserve"> - внешнее воздействие на указанное в договоре транспортное средство опасных природных явлений и процессов, трактуемых в соответствии с определениями и понятиями, установленными действующими нормативными актами (в том числе - ГОСТами) Российской Федерации, в том числе: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 xml:space="preserve">бури (шторма) – силовое воздействие воздушного потока со скоростью 21 м/с (9 баллов по шкале Бофорта) и более, а равно силовое воздействие движимых им предметов или волн </w:t>
      </w:r>
      <w:proofErr w:type="gramStart"/>
      <w:r w:rsidRPr="00D963FF">
        <w:rPr>
          <w:rFonts w:ascii="Times New Roman" w:hAnsi="Times New Roman"/>
          <w:bCs/>
        </w:rPr>
        <w:t>на</w:t>
      </w:r>
      <w:proofErr w:type="gramEnd"/>
      <w:r w:rsidRPr="00D963FF">
        <w:rPr>
          <w:rFonts w:ascii="Times New Roman" w:hAnsi="Times New Roman"/>
          <w:bCs/>
        </w:rPr>
        <w:t xml:space="preserve"> застрахованное ТС;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 xml:space="preserve">цунами - длинные </w:t>
      </w:r>
      <w:hyperlink r:id="rId9" w:tooltip="Волна" w:history="1">
        <w:r w:rsidRPr="00D963FF">
          <w:rPr>
            <w:rFonts w:ascii="Times New Roman" w:hAnsi="Times New Roman"/>
            <w:bCs/>
          </w:rPr>
          <w:t>волны</w:t>
        </w:r>
      </w:hyperlink>
      <w:r w:rsidRPr="00D963FF">
        <w:rPr>
          <w:rFonts w:ascii="Times New Roman" w:hAnsi="Times New Roman"/>
          <w:bCs/>
        </w:rPr>
        <w:t xml:space="preserve">, порождаемые мощным воздействием подводных </w:t>
      </w:r>
      <w:hyperlink r:id="rId10" w:tooltip="Землетрясение" w:history="1">
        <w:r w:rsidRPr="00D963FF">
          <w:rPr>
            <w:rFonts w:ascii="Times New Roman" w:hAnsi="Times New Roman"/>
            <w:bCs/>
          </w:rPr>
          <w:t>землетрясений</w:t>
        </w:r>
      </w:hyperlink>
      <w:r w:rsidRPr="00D963FF">
        <w:rPr>
          <w:rFonts w:ascii="Times New Roman" w:hAnsi="Times New Roman"/>
          <w:bCs/>
        </w:rPr>
        <w:t xml:space="preserve"> (в основном) на всю толщу воды в океане или другом водоёме;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тайфуна — тропический циклон (вихреобразный ураган) со скоростью ветра до 30 м/сек;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урагана - ветер разрушительной силы и значительной продолжительности, скорость которого свыше 30 м/сек (12 баллов по шкале Бофорта);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смерча - атмосферный вихрь;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града – атмосферные осадки в виде частиц льда округлой или неправильной формы (градин);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proofErr w:type="gramStart"/>
      <w:r w:rsidRPr="00D963FF">
        <w:rPr>
          <w:rFonts w:ascii="Times New Roman" w:hAnsi="Times New Roman"/>
          <w:bCs/>
        </w:rPr>
        <w:t>наводнения, паводка, ледохода – воздействие воды и/ или льда на застрахованное ТС, вызванное повышением уровня рек, морей и иных водоемов, грунтовых вод, интенсивным таянием снега, ливневыми осадками, прорывами искусственных или естественных плотин;</w:t>
      </w:r>
      <w:proofErr w:type="gramEnd"/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перемещением или просадкой грунта, оползня, обвала – любое внезапное перемещение грунта, приведшее к гибели или повреждению застрахованного ТС;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землетрясения – естественные толчки участков земной поверхности силой 5 и более баллов по шкале MSK-64;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 xml:space="preserve">снежной лавины, камнепада, селя – воздействие </w:t>
      </w:r>
      <w:proofErr w:type="gramStart"/>
      <w:r w:rsidRPr="00D963FF">
        <w:rPr>
          <w:rFonts w:ascii="Times New Roman" w:hAnsi="Times New Roman"/>
          <w:bCs/>
        </w:rPr>
        <w:t>на</w:t>
      </w:r>
      <w:proofErr w:type="gramEnd"/>
      <w:r w:rsidRPr="00D963FF">
        <w:rPr>
          <w:rFonts w:ascii="Times New Roman" w:hAnsi="Times New Roman"/>
          <w:bCs/>
        </w:rPr>
        <w:t xml:space="preserve"> застрахованное ТС двигающихся с гор грязевых потоков, снежных лавин, падающих камней;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вулканического извержения;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природного пожара;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 xml:space="preserve">удара молнии в </w:t>
      </w:r>
      <w:proofErr w:type="gramStart"/>
      <w:r w:rsidRPr="00D963FF">
        <w:rPr>
          <w:rFonts w:ascii="Times New Roman" w:hAnsi="Times New Roman"/>
          <w:bCs/>
        </w:rPr>
        <w:t>застрахованное</w:t>
      </w:r>
      <w:proofErr w:type="gramEnd"/>
      <w:r w:rsidRPr="00D963FF">
        <w:rPr>
          <w:rFonts w:ascii="Times New Roman" w:hAnsi="Times New Roman"/>
          <w:bCs/>
        </w:rPr>
        <w:t xml:space="preserve"> ТС;</w:t>
      </w:r>
    </w:p>
    <w:p w:rsidR="00F44361" w:rsidRPr="00D963FF" w:rsidRDefault="00F44361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  <w:b/>
        </w:rPr>
        <w:t>в) пожара</w:t>
      </w:r>
      <w:r w:rsidRPr="00D963FF">
        <w:rPr>
          <w:rFonts w:ascii="Times New Roman" w:hAnsi="Times New Roman"/>
        </w:rPr>
        <w:t xml:space="preserve"> - неконтролируемого горения, вызванного внешним воздействием на застрахованное ТС источников открытого огня или повышенной температуры, и,</w:t>
      </w:r>
      <w:proofErr w:type="gramStart"/>
      <w:r w:rsidRPr="00D963FF">
        <w:rPr>
          <w:rFonts w:ascii="Times New Roman" w:hAnsi="Times New Roman"/>
        </w:rPr>
        <w:t xml:space="preserve"> ,</w:t>
      </w:r>
      <w:proofErr w:type="gramEnd"/>
      <w:r w:rsidRPr="00D963FF">
        <w:rPr>
          <w:rFonts w:ascii="Times New Roman" w:hAnsi="Times New Roman"/>
        </w:rPr>
        <w:t xml:space="preserve"> не связанного с самовозгоранием ТС или по причине  короткого замыкания, неисправности или аварийного режима работы  электрооборудования ТС или </w:t>
      </w:r>
      <w:r w:rsidRPr="00D963FF">
        <w:rPr>
          <w:rFonts w:ascii="Times New Roman" w:hAnsi="Times New Roman"/>
          <w:bCs/>
        </w:rPr>
        <w:t>перевозкой огне-/взрывоопасных веществ с нарушением правил пожарной безопасности  или</w:t>
      </w:r>
      <w:r w:rsidRPr="00D963FF">
        <w:rPr>
          <w:rFonts w:ascii="Times New Roman" w:hAnsi="Times New Roman"/>
        </w:rPr>
        <w:t xml:space="preserve"> использованием источников открытого огня для прогрева двигателя или иных агрегатов ТС;</w:t>
      </w:r>
    </w:p>
    <w:p w:rsidR="00F44361" w:rsidRPr="00D963FF" w:rsidRDefault="00F44361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  <w:b/>
        </w:rPr>
        <w:t>г) взрыва</w:t>
      </w:r>
      <w:r w:rsidRPr="00D963FF">
        <w:rPr>
          <w:rFonts w:ascii="Times New Roman" w:hAnsi="Times New Roman"/>
        </w:rPr>
        <w:t xml:space="preserve"> - мгновенное разрушение имущества под давлением расширяющихся газов или пара, за исключением случаев самовозгорания</w:t>
      </w:r>
      <w:proofErr w:type="gramStart"/>
      <w:r w:rsidRPr="00D963FF">
        <w:rPr>
          <w:rFonts w:ascii="Times New Roman" w:hAnsi="Times New Roman"/>
        </w:rPr>
        <w:t>,;</w:t>
      </w:r>
      <w:proofErr w:type="gramEnd"/>
    </w:p>
    <w:p w:rsidR="00F44361" w:rsidRPr="00D963FF" w:rsidRDefault="00F44361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  <w:b/>
        </w:rPr>
        <w:t>д) падения инородных предметов</w:t>
      </w:r>
      <w:r w:rsidRPr="00D963FF">
        <w:rPr>
          <w:rFonts w:ascii="Times New Roman" w:hAnsi="Times New Roman"/>
        </w:rPr>
        <w:t xml:space="preserve">, в том числе деревьев, снега, льда и грузов при проведении погрузо-разгрузочных работ на </w:t>
      </w:r>
      <w:proofErr w:type="gramStart"/>
      <w:r w:rsidRPr="00D963FF">
        <w:rPr>
          <w:rFonts w:ascii="Times New Roman" w:hAnsi="Times New Roman"/>
        </w:rPr>
        <w:t>застрахованное</w:t>
      </w:r>
      <w:proofErr w:type="gramEnd"/>
      <w:r w:rsidRPr="00D963FF">
        <w:rPr>
          <w:rFonts w:ascii="Times New Roman" w:hAnsi="Times New Roman"/>
        </w:rPr>
        <w:t xml:space="preserve"> ТС;</w:t>
      </w:r>
    </w:p>
    <w:p w:rsidR="00F44361" w:rsidRPr="00D963FF" w:rsidRDefault="00F44361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  <w:b/>
        </w:rPr>
        <w:t>е) противоправных действий третьих лиц</w:t>
      </w:r>
      <w:r w:rsidRPr="00D963FF">
        <w:rPr>
          <w:rFonts w:ascii="Times New Roman" w:hAnsi="Times New Roman"/>
        </w:rPr>
        <w:t xml:space="preserve"> - внешнее воздействие на указанное в договоре ТС и/или ДО третьих лиц, связанное </w:t>
      </w:r>
      <w:proofErr w:type="gramStart"/>
      <w:r w:rsidRPr="00D963FF">
        <w:rPr>
          <w:rFonts w:ascii="Times New Roman" w:hAnsi="Times New Roman"/>
        </w:rPr>
        <w:t>с</w:t>
      </w:r>
      <w:proofErr w:type="gramEnd"/>
      <w:r w:rsidRPr="00D963FF">
        <w:rPr>
          <w:rFonts w:ascii="Times New Roman" w:hAnsi="Times New Roman"/>
        </w:rPr>
        <w:t>: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умышленным уничтожением или повреждением имущества, включая хищение отдельных частей (деталей, принадлежностей) ТС и/или ДО (в том числе уничтожение или повреждение имущества, произошедшего в результате поджога, подрыва);</w:t>
      </w:r>
    </w:p>
    <w:p w:rsidR="00F44361" w:rsidRPr="00D963FF" w:rsidRDefault="00F44361" w:rsidP="00D963FF">
      <w:pPr>
        <w:pStyle w:val="a3"/>
        <w:numPr>
          <w:ilvl w:val="0"/>
          <w:numId w:val="11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  <w:bCs/>
        </w:rPr>
        <w:t>уничтожением или повреждением имущества по неосторожности.</w:t>
      </w:r>
    </w:p>
    <w:p w:rsidR="00F44361" w:rsidRPr="00D963FF" w:rsidRDefault="00F44361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  <w:b/>
        </w:rPr>
        <w:t xml:space="preserve">ж) угон </w:t>
      </w:r>
      <w:r w:rsidRPr="00D963FF">
        <w:rPr>
          <w:rFonts w:ascii="Times New Roman" w:hAnsi="Times New Roman"/>
        </w:rPr>
        <w:t>– утрата,  повреждение или уничтожение, застрахованного ТС, произошедшего в результате угона;</w:t>
      </w:r>
    </w:p>
    <w:p w:rsidR="00F44361" w:rsidRPr="00D963FF" w:rsidRDefault="00F44361" w:rsidP="00D963FF">
      <w:pPr>
        <w:tabs>
          <w:tab w:val="left" w:pos="709"/>
          <w:tab w:val="left" w:pos="851"/>
        </w:tabs>
        <w:spacing w:after="0" w:line="240" w:lineRule="atLeast"/>
        <w:ind w:firstLine="426"/>
        <w:contextualSpacing/>
        <w:jc w:val="both"/>
        <w:rPr>
          <w:rFonts w:ascii="Times New Roman" w:hAnsi="Times New Roman"/>
        </w:rPr>
      </w:pPr>
      <w:bookmarkStart w:id="1" w:name="_Ref225683006"/>
      <w:r w:rsidRPr="00D963FF">
        <w:rPr>
          <w:rFonts w:ascii="Times New Roman" w:hAnsi="Times New Roman"/>
        </w:rPr>
        <w:t xml:space="preserve">3.2.2. </w:t>
      </w:r>
      <w:proofErr w:type="gramStart"/>
      <w:r w:rsidRPr="00D963FF">
        <w:rPr>
          <w:rFonts w:ascii="Times New Roman" w:hAnsi="Times New Roman"/>
          <w:b/>
        </w:rPr>
        <w:t>«Хищение»</w:t>
      </w:r>
      <w:r w:rsidRPr="00D963FF">
        <w:rPr>
          <w:rFonts w:ascii="Times New Roman" w:hAnsi="Times New Roman"/>
        </w:rPr>
        <w:t xml:space="preserve"> - если Договором страхования не предусмотрен иной перечень, утрата застрахованного ТС /ДО, произошедшая в пределах Территории страхования,  в результате следующих событий, наступление которых подтверждается соответствующими документами компетентных органов</w:t>
      </w:r>
      <w:bookmarkEnd w:id="1"/>
      <w:r w:rsidRPr="00D963FF">
        <w:rPr>
          <w:rFonts w:ascii="Times New Roman" w:hAnsi="Times New Roman"/>
        </w:rPr>
        <w:t>:</w:t>
      </w:r>
      <w:proofErr w:type="gramEnd"/>
    </w:p>
    <w:p w:rsidR="00F44361" w:rsidRPr="00D963FF" w:rsidRDefault="00F44361" w:rsidP="00D963FF">
      <w:pPr>
        <w:numPr>
          <w:ilvl w:val="0"/>
          <w:numId w:val="4"/>
        </w:numPr>
        <w:tabs>
          <w:tab w:val="left" w:pos="709"/>
          <w:tab w:val="left" w:pos="851"/>
          <w:tab w:val="left" w:pos="1134"/>
        </w:tabs>
        <w:spacing w:after="0"/>
        <w:ind w:left="0" w:firstLine="426"/>
        <w:contextualSpacing/>
        <w:jc w:val="both"/>
        <w:rPr>
          <w:rFonts w:ascii="Times New Roman" w:hAnsi="Times New Roman"/>
          <w:b/>
        </w:rPr>
      </w:pPr>
      <w:r w:rsidRPr="00D963FF">
        <w:rPr>
          <w:rFonts w:ascii="Times New Roman" w:hAnsi="Times New Roman"/>
          <w:b/>
        </w:rPr>
        <w:t xml:space="preserve">кражи, не связанной с невозвратом </w:t>
      </w:r>
      <w:proofErr w:type="gramStart"/>
      <w:r w:rsidRPr="00D963FF">
        <w:rPr>
          <w:rFonts w:ascii="Times New Roman" w:hAnsi="Times New Roman"/>
          <w:b/>
        </w:rPr>
        <w:t>застрахованного</w:t>
      </w:r>
      <w:proofErr w:type="gramEnd"/>
      <w:r w:rsidRPr="00D963FF">
        <w:rPr>
          <w:rFonts w:ascii="Times New Roman" w:hAnsi="Times New Roman"/>
          <w:b/>
        </w:rPr>
        <w:t xml:space="preserve"> ТС/ДО, переданного в аренду (субаренду), прокат или лизинг (</w:t>
      </w:r>
      <w:proofErr w:type="spellStart"/>
      <w:r w:rsidRPr="00D963FF">
        <w:rPr>
          <w:rFonts w:ascii="Times New Roman" w:hAnsi="Times New Roman"/>
          <w:b/>
        </w:rPr>
        <w:t>сублизинг</w:t>
      </w:r>
      <w:proofErr w:type="spellEnd"/>
      <w:r w:rsidRPr="00D963FF">
        <w:rPr>
          <w:rFonts w:ascii="Times New Roman" w:hAnsi="Times New Roman"/>
          <w:b/>
        </w:rPr>
        <w:t>);</w:t>
      </w:r>
    </w:p>
    <w:p w:rsidR="00F44361" w:rsidRPr="00D963FF" w:rsidRDefault="00F44361" w:rsidP="00D963FF">
      <w:pPr>
        <w:numPr>
          <w:ilvl w:val="0"/>
          <w:numId w:val="4"/>
        </w:numPr>
        <w:tabs>
          <w:tab w:val="left" w:pos="709"/>
          <w:tab w:val="left" w:pos="851"/>
          <w:tab w:val="left" w:pos="1134"/>
        </w:tabs>
        <w:spacing w:after="0"/>
        <w:ind w:left="0" w:firstLine="426"/>
        <w:contextualSpacing/>
        <w:jc w:val="both"/>
        <w:rPr>
          <w:rFonts w:ascii="Times New Roman" w:hAnsi="Times New Roman"/>
          <w:b/>
        </w:rPr>
      </w:pPr>
      <w:r w:rsidRPr="00D963FF">
        <w:rPr>
          <w:rFonts w:ascii="Times New Roman" w:hAnsi="Times New Roman"/>
          <w:b/>
        </w:rPr>
        <w:t>грабежа;</w:t>
      </w:r>
    </w:p>
    <w:p w:rsidR="00F44361" w:rsidRPr="00D963FF" w:rsidRDefault="00F44361" w:rsidP="00D963FF">
      <w:pPr>
        <w:numPr>
          <w:ilvl w:val="0"/>
          <w:numId w:val="4"/>
        </w:numPr>
        <w:tabs>
          <w:tab w:val="left" w:pos="709"/>
          <w:tab w:val="left" w:pos="851"/>
          <w:tab w:val="left" w:pos="1134"/>
        </w:tabs>
        <w:spacing w:after="0"/>
        <w:ind w:left="0" w:firstLine="426"/>
        <w:contextualSpacing/>
        <w:jc w:val="both"/>
        <w:rPr>
          <w:rFonts w:ascii="Times New Roman" w:hAnsi="Times New Roman"/>
          <w:b/>
        </w:rPr>
      </w:pPr>
      <w:r w:rsidRPr="00D963FF">
        <w:rPr>
          <w:rFonts w:ascii="Times New Roman" w:hAnsi="Times New Roman"/>
          <w:b/>
        </w:rPr>
        <w:lastRenderedPageBreak/>
        <w:t>разбоя.</w:t>
      </w:r>
    </w:p>
    <w:p w:rsidR="00F44361" w:rsidRPr="00D963FF" w:rsidRDefault="00D963FF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     </w:t>
      </w:r>
      <w:r w:rsidR="00F44361" w:rsidRPr="00D963FF">
        <w:rPr>
          <w:rFonts w:ascii="Times New Roman" w:hAnsi="Times New Roman"/>
        </w:rPr>
        <w:t>3.2.2.1.  ТС не подлежит страхованию по риску «Хищение», если оно не застраховано по риску «Ущерб</w:t>
      </w:r>
      <w:proofErr w:type="gramStart"/>
      <w:r w:rsidR="00F44361" w:rsidRPr="00D963FF">
        <w:rPr>
          <w:rFonts w:ascii="Times New Roman" w:hAnsi="Times New Roman"/>
        </w:rPr>
        <w:t>»,.</w:t>
      </w:r>
      <w:proofErr w:type="gramEnd"/>
    </w:p>
    <w:p w:rsidR="0085122E" w:rsidRPr="00D963FF" w:rsidRDefault="00FB03FC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strike/>
        </w:rPr>
      </w:pPr>
      <w:r w:rsidRPr="00D963FF">
        <w:rPr>
          <w:rFonts w:ascii="Times New Roman" w:hAnsi="Times New Roman"/>
        </w:rPr>
        <w:t>3.3</w:t>
      </w:r>
      <w:proofErr w:type="gramStart"/>
      <w:r w:rsidRPr="00D963FF">
        <w:rPr>
          <w:rFonts w:ascii="Times New Roman" w:hAnsi="Times New Roman"/>
        </w:rPr>
        <w:t xml:space="preserve"> И</w:t>
      </w:r>
      <w:proofErr w:type="gramEnd"/>
      <w:r w:rsidRPr="00D963FF">
        <w:rPr>
          <w:rFonts w:ascii="Times New Roman" w:hAnsi="Times New Roman"/>
        </w:rPr>
        <w:t>ные условия о вступлении и действии договора и страхования, обусловленного им, внесения изменений, прекращения (расторжения) договора страхования, а также порядок осуществления страховой выплаты указаны в Правилах страхования 171</w:t>
      </w:r>
      <w:r w:rsidR="00336318">
        <w:rPr>
          <w:rFonts w:ascii="Times New Roman" w:hAnsi="Times New Roman"/>
          <w:strike/>
        </w:rPr>
        <w:t>.</w:t>
      </w:r>
    </w:p>
    <w:p w:rsidR="00FB03FC" w:rsidRPr="00D963FF" w:rsidRDefault="006B7EDE" w:rsidP="00D963FF">
      <w:pPr>
        <w:numPr>
          <w:ilvl w:val="0"/>
          <w:numId w:val="1"/>
        </w:numPr>
        <w:tabs>
          <w:tab w:val="clear" w:pos="720"/>
          <w:tab w:val="left" w:pos="709"/>
          <w:tab w:val="left" w:pos="851"/>
        </w:tabs>
        <w:autoSpaceDE w:val="0"/>
        <w:autoSpaceDN w:val="0"/>
        <w:spacing w:after="0"/>
        <w:ind w:left="0" w:firstLine="426"/>
        <w:jc w:val="center"/>
        <w:rPr>
          <w:rFonts w:ascii="Times New Roman" w:hAnsi="Times New Roman"/>
          <w:b/>
          <w:bCs/>
          <w:snapToGrid w:val="0"/>
        </w:rPr>
      </w:pPr>
      <w:r w:rsidRPr="00D963FF">
        <w:rPr>
          <w:rFonts w:ascii="Times New Roman" w:hAnsi="Times New Roman"/>
          <w:b/>
          <w:bCs/>
          <w:snapToGrid w:val="0"/>
        </w:rPr>
        <w:t>С</w:t>
      </w:r>
      <w:r w:rsidR="00FB03FC" w:rsidRPr="00D963FF">
        <w:rPr>
          <w:rFonts w:ascii="Times New Roman" w:hAnsi="Times New Roman"/>
          <w:b/>
          <w:bCs/>
          <w:snapToGrid w:val="0"/>
        </w:rPr>
        <w:t>траховая сумма и страховая стоимость, франшиза</w:t>
      </w:r>
    </w:p>
    <w:p w:rsidR="00FB03FC" w:rsidRPr="00D963FF" w:rsidRDefault="00FB03FC" w:rsidP="00D963FF">
      <w:pPr>
        <w:numPr>
          <w:ilvl w:val="1"/>
          <w:numId w:val="9"/>
        </w:numPr>
        <w:tabs>
          <w:tab w:val="left" w:pos="709"/>
          <w:tab w:val="left" w:pos="851"/>
          <w:tab w:val="left" w:pos="993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Договор страхования по риску Каско, в отношение всех принимаемых на страхование ТС, заключен на условиях установления неснижаемой (неагрегатной) страховой суммы по варианту, указанному в </w:t>
      </w:r>
      <w:r w:rsidR="006B7EDE" w:rsidRPr="00D963FF">
        <w:rPr>
          <w:rFonts w:ascii="Times New Roman" w:hAnsi="Times New Roman"/>
        </w:rPr>
        <w:t xml:space="preserve">Приложениях 2.1., 2.2. </w:t>
      </w:r>
      <w:r w:rsidRPr="00D963FF">
        <w:rPr>
          <w:rFonts w:ascii="Times New Roman" w:hAnsi="Times New Roman"/>
        </w:rPr>
        <w:t>к настоящему Договору.</w:t>
      </w:r>
    </w:p>
    <w:p w:rsidR="00FB03FC" w:rsidRPr="00D963FF" w:rsidRDefault="00FB03FC" w:rsidP="00D963FF">
      <w:pPr>
        <w:numPr>
          <w:ilvl w:val="1"/>
          <w:numId w:val="9"/>
        </w:numPr>
        <w:tabs>
          <w:tab w:val="left" w:pos="709"/>
          <w:tab w:val="left" w:pos="851"/>
          <w:tab w:val="left" w:pos="993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 Страховая сумма для ТС устанавливается по соглашению Сторон, при этом она не может превышать их действительной стоимости на момент заключения Договора страхования.</w:t>
      </w:r>
    </w:p>
    <w:p w:rsidR="00FB03FC" w:rsidRPr="00D963FF" w:rsidRDefault="00FB03FC" w:rsidP="00D963FF">
      <w:pPr>
        <w:numPr>
          <w:ilvl w:val="0"/>
          <w:numId w:val="1"/>
        </w:numPr>
        <w:tabs>
          <w:tab w:val="clear" w:pos="720"/>
          <w:tab w:val="left" w:pos="709"/>
          <w:tab w:val="left" w:pos="851"/>
        </w:tabs>
        <w:autoSpaceDE w:val="0"/>
        <w:autoSpaceDN w:val="0"/>
        <w:spacing w:after="0"/>
        <w:ind w:left="0" w:firstLine="426"/>
        <w:jc w:val="center"/>
        <w:rPr>
          <w:rFonts w:ascii="Times New Roman" w:hAnsi="Times New Roman"/>
          <w:b/>
          <w:bCs/>
          <w:snapToGrid w:val="0"/>
        </w:rPr>
      </w:pPr>
      <w:r w:rsidRPr="00D963FF">
        <w:rPr>
          <w:rFonts w:ascii="Times New Roman" w:hAnsi="Times New Roman"/>
          <w:b/>
          <w:bCs/>
          <w:snapToGrid w:val="0"/>
        </w:rPr>
        <w:t>Страховая премия, форма и порядок ее оплаты</w:t>
      </w:r>
    </w:p>
    <w:p w:rsidR="008C182A" w:rsidRPr="00D963FF" w:rsidRDefault="008C182A" w:rsidP="00D963FF">
      <w:pPr>
        <w:numPr>
          <w:ilvl w:val="1"/>
          <w:numId w:val="1"/>
        </w:numPr>
        <w:tabs>
          <w:tab w:val="clear" w:pos="360"/>
          <w:tab w:val="num" w:pos="-2340"/>
          <w:tab w:val="left" w:pos="0"/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snapToGrid w:val="0"/>
        </w:rPr>
      </w:pPr>
      <w:r w:rsidRPr="00D963FF">
        <w:rPr>
          <w:rFonts w:ascii="Times New Roman" w:hAnsi="Times New Roman"/>
          <w:snapToGrid w:val="0"/>
        </w:rPr>
        <w:t xml:space="preserve">5.1. Размер страховой премии установленной по каждому </w:t>
      </w:r>
      <w:r w:rsidR="000E1EBE" w:rsidRPr="00D963FF">
        <w:rPr>
          <w:rFonts w:ascii="Times New Roman" w:hAnsi="Times New Roman"/>
          <w:snapToGrid w:val="0"/>
        </w:rPr>
        <w:t xml:space="preserve">рискам «КАСКО, </w:t>
      </w:r>
      <w:r w:rsidRPr="00D963FF">
        <w:rPr>
          <w:rFonts w:ascii="Times New Roman" w:hAnsi="Times New Roman"/>
          <w:snapToGrid w:val="0"/>
        </w:rPr>
        <w:t xml:space="preserve">в отношении каждого ТС указан в </w:t>
      </w:r>
      <w:r w:rsidR="008A31DD" w:rsidRPr="00D963FF">
        <w:rPr>
          <w:rFonts w:ascii="Times New Roman" w:hAnsi="Times New Roman"/>
          <w:snapToGrid w:val="0"/>
        </w:rPr>
        <w:t>Приложениях 2</w:t>
      </w:r>
      <w:r w:rsidRPr="00D963FF">
        <w:rPr>
          <w:rFonts w:ascii="Times New Roman" w:hAnsi="Times New Roman"/>
          <w:snapToGrid w:val="0"/>
        </w:rPr>
        <w:t>.1</w:t>
      </w:r>
      <w:r w:rsidR="008A31DD" w:rsidRPr="00D963FF">
        <w:rPr>
          <w:rFonts w:ascii="Times New Roman" w:hAnsi="Times New Roman"/>
          <w:snapToGrid w:val="0"/>
        </w:rPr>
        <w:t>., 2.2.</w:t>
      </w:r>
      <w:r w:rsidRPr="00D963FF">
        <w:rPr>
          <w:rFonts w:ascii="Times New Roman" w:hAnsi="Times New Roman"/>
          <w:snapToGrid w:val="0"/>
        </w:rPr>
        <w:t xml:space="preserve">  к настоящему Договору. </w:t>
      </w:r>
    </w:p>
    <w:p w:rsidR="008C182A" w:rsidRPr="00D963FF" w:rsidRDefault="008C182A" w:rsidP="00D963FF">
      <w:pPr>
        <w:tabs>
          <w:tab w:val="left" w:pos="0"/>
          <w:tab w:val="left" w:pos="709"/>
          <w:tab w:val="left" w:pos="851"/>
          <w:tab w:val="num" w:pos="1276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snapToGrid w:val="0"/>
        </w:rPr>
      </w:pPr>
      <w:r w:rsidRPr="00D963FF">
        <w:rPr>
          <w:rFonts w:ascii="Times New Roman" w:hAnsi="Times New Roman"/>
          <w:snapToGrid w:val="0"/>
        </w:rPr>
        <w:t>5.</w:t>
      </w:r>
      <w:r w:rsidR="006E07BE" w:rsidRPr="00D963FF">
        <w:rPr>
          <w:rFonts w:ascii="Times New Roman" w:hAnsi="Times New Roman"/>
          <w:snapToGrid w:val="0"/>
        </w:rPr>
        <w:t>2</w:t>
      </w:r>
      <w:r w:rsidRPr="00D963FF">
        <w:rPr>
          <w:rFonts w:ascii="Times New Roman" w:hAnsi="Times New Roman"/>
          <w:snapToGrid w:val="0"/>
        </w:rPr>
        <w:t>. Общая страховая премия по настоящему Договору составляет</w:t>
      </w:r>
      <w:r w:rsidR="006E07BE" w:rsidRPr="00D963FF">
        <w:rPr>
          <w:rFonts w:ascii="Times New Roman" w:hAnsi="Times New Roman"/>
          <w:snapToGrid w:val="0"/>
        </w:rPr>
        <w:t xml:space="preserve"> </w:t>
      </w:r>
      <w:r w:rsidR="00594AAB">
        <w:rPr>
          <w:rFonts w:ascii="Times New Roman" w:hAnsi="Times New Roman"/>
        </w:rPr>
        <w:t>671 270,85</w:t>
      </w:r>
      <w:r w:rsidR="006E07BE" w:rsidRPr="00D963FF">
        <w:rPr>
          <w:rFonts w:ascii="Times New Roman" w:hAnsi="Times New Roman"/>
        </w:rPr>
        <w:t xml:space="preserve"> (</w:t>
      </w:r>
      <w:r w:rsidR="00594AAB">
        <w:rPr>
          <w:rFonts w:ascii="Times New Roman" w:hAnsi="Times New Roman"/>
        </w:rPr>
        <w:t>Шестьсот семьдесят одна</w:t>
      </w:r>
      <w:r w:rsidR="006E07BE" w:rsidRPr="00D963FF">
        <w:rPr>
          <w:rFonts w:ascii="Times New Roman" w:hAnsi="Times New Roman"/>
        </w:rPr>
        <w:t xml:space="preserve"> </w:t>
      </w:r>
      <w:r w:rsidR="00594AAB" w:rsidRPr="00D963FF">
        <w:rPr>
          <w:rFonts w:ascii="Times New Roman" w:hAnsi="Times New Roman"/>
        </w:rPr>
        <w:t>тысяч</w:t>
      </w:r>
      <w:r w:rsidR="00594AAB">
        <w:rPr>
          <w:rFonts w:ascii="Times New Roman" w:hAnsi="Times New Roman"/>
        </w:rPr>
        <w:t>а</w:t>
      </w:r>
      <w:r w:rsidR="00594AAB" w:rsidRPr="00D963FF">
        <w:rPr>
          <w:rFonts w:ascii="Times New Roman" w:hAnsi="Times New Roman"/>
        </w:rPr>
        <w:t xml:space="preserve"> </w:t>
      </w:r>
      <w:r w:rsidR="00594AAB">
        <w:rPr>
          <w:rFonts w:ascii="Times New Roman" w:hAnsi="Times New Roman"/>
        </w:rPr>
        <w:t>двести семьдесят</w:t>
      </w:r>
      <w:r w:rsidR="006E07BE" w:rsidRPr="00D963FF">
        <w:rPr>
          <w:rFonts w:ascii="Times New Roman" w:hAnsi="Times New Roman"/>
        </w:rPr>
        <w:t xml:space="preserve"> и </w:t>
      </w:r>
      <w:r w:rsidR="00594AAB">
        <w:rPr>
          <w:rFonts w:ascii="Times New Roman" w:hAnsi="Times New Roman"/>
        </w:rPr>
        <w:t>85</w:t>
      </w:r>
      <w:r w:rsidR="006E07BE" w:rsidRPr="00D963FF">
        <w:rPr>
          <w:rFonts w:ascii="Times New Roman" w:hAnsi="Times New Roman"/>
        </w:rPr>
        <w:t xml:space="preserve">/100 </w:t>
      </w:r>
      <w:r w:rsidR="00594AAB" w:rsidRPr="00D963FF">
        <w:rPr>
          <w:rFonts w:ascii="Times New Roman" w:hAnsi="Times New Roman"/>
        </w:rPr>
        <w:t>рубл</w:t>
      </w:r>
      <w:r w:rsidR="00594AAB">
        <w:rPr>
          <w:rFonts w:ascii="Times New Roman" w:hAnsi="Times New Roman"/>
        </w:rPr>
        <w:t>ей</w:t>
      </w:r>
      <w:r w:rsidR="006E07BE" w:rsidRPr="00D963FF">
        <w:rPr>
          <w:rFonts w:ascii="Times New Roman" w:hAnsi="Times New Roman"/>
        </w:rPr>
        <w:t>)</w:t>
      </w:r>
      <w:r w:rsidRPr="00D963FF">
        <w:rPr>
          <w:rFonts w:ascii="Times New Roman" w:hAnsi="Times New Roman"/>
          <w:snapToGrid w:val="0"/>
        </w:rPr>
        <w:t>.</w:t>
      </w:r>
    </w:p>
    <w:p w:rsidR="00577821" w:rsidRPr="00D963FF" w:rsidRDefault="006E07BE" w:rsidP="00D963FF">
      <w:pPr>
        <w:tabs>
          <w:tab w:val="left" w:pos="0"/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strike/>
        </w:rPr>
      </w:pPr>
      <w:r w:rsidRPr="00D963FF">
        <w:rPr>
          <w:rFonts w:ascii="Times New Roman" w:hAnsi="Times New Roman"/>
        </w:rPr>
        <w:t>5.3.</w:t>
      </w:r>
      <w:r w:rsidR="008A31DD" w:rsidRPr="00D963FF">
        <w:rPr>
          <w:rFonts w:ascii="Times New Roman" w:hAnsi="Times New Roman"/>
        </w:rPr>
        <w:t xml:space="preserve"> </w:t>
      </w:r>
      <w:r w:rsidRPr="00D963FF">
        <w:rPr>
          <w:rFonts w:ascii="Times New Roman" w:hAnsi="Times New Roman"/>
        </w:rPr>
        <w:t xml:space="preserve">Страховая премия уплачивается Страхователем </w:t>
      </w:r>
      <w:r w:rsidR="00FB03FC" w:rsidRPr="00D963FF">
        <w:rPr>
          <w:rFonts w:ascii="Times New Roman" w:hAnsi="Times New Roman"/>
        </w:rPr>
        <w:t>единовременно</w:t>
      </w:r>
      <w:r w:rsidR="008C182A" w:rsidRPr="00D963FF">
        <w:rPr>
          <w:rFonts w:ascii="Times New Roman" w:hAnsi="Times New Roman"/>
        </w:rPr>
        <w:t xml:space="preserve"> </w:t>
      </w:r>
      <w:r w:rsidR="00FD0F15" w:rsidRPr="00D963FF">
        <w:rPr>
          <w:rFonts w:ascii="Times New Roman" w:hAnsi="Times New Roman"/>
        </w:rPr>
        <w:t>(Сроки оплаты по каждому ТС указаны в Приложении 2.1</w:t>
      </w:r>
      <w:r w:rsidR="00D963FF" w:rsidRPr="00D963FF">
        <w:rPr>
          <w:rFonts w:ascii="Times New Roman" w:hAnsi="Times New Roman"/>
        </w:rPr>
        <w:t>.</w:t>
      </w:r>
      <w:r w:rsidR="00FD0F15" w:rsidRPr="00D963FF">
        <w:rPr>
          <w:rFonts w:ascii="Times New Roman" w:hAnsi="Times New Roman"/>
        </w:rPr>
        <w:t xml:space="preserve">) </w:t>
      </w:r>
    </w:p>
    <w:p w:rsidR="00FB03FC" w:rsidRPr="00D963FF" w:rsidRDefault="006E07BE" w:rsidP="00D963FF">
      <w:pPr>
        <w:tabs>
          <w:tab w:val="left" w:pos="0"/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5.4. </w:t>
      </w:r>
      <w:r w:rsidR="00FB03FC" w:rsidRPr="00D963FF">
        <w:rPr>
          <w:rFonts w:ascii="Times New Roman" w:hAnsi="Times New Roman"/>
        </w:rPr>
        <w:t>Порядок оплаты страховой премии:</w:t>
      </w:r>
    </w:p>
    <w:p w:rsidR="00FB03FC" w:rsidRPr="00D963FF" w:rsidRDefault="00FB03FC" w:rsidP="00D963FF">
      <w:pPr>
        <w:tabs>
          <w:tab w:val="left" w:pos="0"/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5.</w:t>
      </w:r>
      <w:r w:rsidR="006E07BE" w:rsidRPr="00D963FF">
        <w:rPr>
          <w:rFonts w:ascii="Times New Roman" w:hAnsi="Times New Roman"/>
        </w:rPr>
        <w:t>4</w:t>
      </w:r>
      <w:r w:rsidRPr="00D963FF">
        <w:rPr>
          <w:rFonts w:ascii="Times New Roman" w:hAnsi="Times New Roman"/>
        </w:rPr>
        <w:t>.</w:t>
      </w:r>
      <w:r w:rsidR="00594AAB">
        <w:rPr>
          <w:rFonts w:ascii="Times New Roman" w:hAnsi="Times New Roman"/>
        </w:rPr>
        <w:t>1</w:t>
      </w:r>
      <w:r w:rsidRPr="00D963FF">
        <w:rPr>
          <w:rFonts w:ascii="Times New Roman" w:hAnsi="Times New Roman"/>
        </w:rPr>
        <w:t xml:space="preserve">. </w:t>
      </w:r>
      <w:r w:rsidR="00FA41F5">
        <w:rPr>
          <w:rFonts w:ascii="Times New Roman" w:hAnsi="Times New Roman"/>
        </w:rPr>
        <w:t>первый</w:t>
      </w:r>
      <w:r w:rsidR="00FA41F5" w:rsidRPr="00D963FF">
        <w:rPr>
          <w:rFonts w:ascii="Times New Roman" w:hAnsi="Times New Roman"/>
        </w:rPr>
        <w:t xml:space="preserve"> </w:t>
      </w:r>
      <w:r w:rsidRPr="00D963FF">
        <w:rPr>
          <w:rFonts w:ascii="Times New Roman" w:hAnsi="Times New Roman"/>
        </w:rPr>
        <w:t xml:space="preserve">страховой взнос уплачивается в размере </w:t>
      </w:r>
      <w:r w:rsidR="008A31DD" w:rsidRPr="00D963FF">
        <w:rPr>
          <w:rFonts w:ascii="Times New Roman" w:hAnsi="Times New Roman"/>
        </w:rPr>
        <w:t xml:space="preserve">65 547,24 </w:t>
      </w:r>
      <w:r w:rsidRPr="00D963FF">
        <w:rPr>
          <w:rFonts w:ascii="Times New Roman" w:hAnsi="Times New Roman"/>
        </w:rPr>
        <w:t>не позднее</w:t>
      </w:r>
      <w:r w:rsidR="008A31DD" w:rsidRPr="00D963FF">
        <w:rPr>
          <w:rFonts w:ascii="Times New Roman" w:hAnsi="Times New Roman"/>
        </w:rPr>
        <w:t xml:space="preserve"> 05.03.2017г.;</w:t>
      </w:r>
    </w:p>
    <w:p w:rsidR="00FB03FC" w:rsidRPr="00D963FF" w:rsidRDefault="00FB03FC" w:rsidP="00D963FF">
      <w:pPr>
        <w:tabs>
          <w:tab w:val="left" w:pos="0"/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5.</w:t>
      </w:r>
      <w:r w:rsidR="006E07BE" w:rsidRPr="00D963FF">
        <w:rPr>
          <w:rFonts w:ascii="Times New Roman" w:hAnsi="Times New Roman"/>
        </w:rPr>
        <w:t>4</w:t>
      </w:r>
      <w:r w:rsidRPr="00D963FF">
        <w:rPr>
          <w:rFonts w:ascii="Times New Roman" w:hAnsi="Times New Roman"/>
        </w:rPr>
        <w:t>.</w:t>
      </w:r>
      <w:r w:rsidR="00594AAB">
        <w:rPr>
          <w:rFonts w:ascii="Times New Roman" w:hAnsi="Times New Roman"/>
        </w:rPr>
        <w:t>2</w:t>
      </w:r>
      <w:r w:rsidRPr="00D963FF">
        <w:rPr>
          <w:rFonts w:ascii="Times New Roman" w:hAnsi="Times New Roman"/>
        </w:rPr>
        <w:t xml:space="preserve">. </w:t>
      </w:r>
      <w:r w:rsidR="00FA41F5">
        <w:rPr>
          <w:rFonts w:ascii="Times New Roman" w:hAnsi="Times New Roman"/>
        </w:rPr>
        <w:t>второй</w:t>
      </w:r>
      <w:r w:rsidR="00FA41F5" w:rsidRPr="00D963FF">
        <w:rPr>
          <w:rFonts w:ascii="Times New Roman" w:hAnsi="Times New Roman"/>
        </w:rPr>
        <w:t xml:space="preserve"> </w:t>
      </w:r>
      <w:r w:rsidRPr="00D963FF">
        <w:rPr>
          <w:rFonts w:ascii="Times New Roman" w:hAnsi="Times New Roman"/>
        </w:rPr>
        <w:t xml:space="preserve">страховой взнос уплачивается в размере </w:t>
      </w:r>
      <w:r w:rsidR="008A31DD" w:rsidRPr="00D963FF">
        <w:rPr>
          <w:rFonts w:ascii="Times New Roman" w:hAnsi="Times New Roman"/>
        </w:rPr>
        <w:t xml:space="preserve">112 666,00 рублей </w:t>
      </w:r>
      <w:r w:rsidRPr="00D963FF">
        <w:rPr>
          <w:rFonts w:ascii="Times New Roman" w:hAnsi="Times New Roman"/>
        </w:rPr>
        <w:t>не позднее</w:t>
      </w:r>
      <w:r w:rsidR="008A31DD" w:rsidRPr="00D963FF">
        <w:rPr>
          <w:rFonts w:ascii="Times New Roman" w:hAnsi="Times New Roman"/>
        </w:rPr>
        <w:t xml:space="preserve"> 01.04.2017г.;</w:t>
      </w:r>
    </w:p>
    <w:p w:rsidR="008A31DD" w:rsidRPr="00D963FF" w:rsidRDefault="008A31DD" w:rsidP="00D963FF">
      <w:pPr>
        <w:tabs>
          <w:tab w:val="left" w:pos="0"/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5.</w:t>
      </w:r>
      <w:r w:rsidR="006E07BE" w:rsidRPr="00D963FF">
        <w:rPr>
          <w:rFonts w:ascii="Times New Roman" w:hAnsi="Times New Roman"/>
        </w:rPr>
        <w:t>4</w:t>
      </w:r>
      <w:r w:rsidRPr="00D963FF">
        <w:rPr>
          <w:rFonts w:ascii="Times New Roman" w:hAnsi="Times New Roman"/>
        </w:rPr>
        <w:t>.</w:t>
      </w:r>
      <w:r w:rsidR="00594AAB">
        <w:rPr>
          <w:rFonts w:ascii="Times New Roman" w:hAnsi="Times New Roman"/>
        </w:rPr>
        <w:t>3</w:t>
      </w:r>
      <w:r w:rsidRPr="00D963FF">
        <w:rPr>
          <w:rFonts w:ascii="Times New Roman" w:hAnsi="Times New Roman"/>
        </w:rPr>
        <w:t xml:space="preserve">. </w:t>
      </w:r>
      <w:r w:rsidR="00FA41F5">
        <w:rPr>
          <w:rFonts w:ascii="Times New Roman" w:hAnsi="Times New Roman"/>
        </w:rPr>
        <w:t>третий</w:t>
      </w:r>
      <w:r w:rsidR="00FA41F5" w:rsidRPr="00D963FF">
        <w:rPr>
          <w:rFonts w:ascii="Times New Roman" w:hAnsi="Times New Roman"/>
        </w:rPr>
        <w:t xml:space="preserve"> </w:t>
      </w:r>
      <w:r w:rsidRPr="00D963FF">
        <w:rPr>
          <w:rFonts w:ascii="Times New Roman" w:hAnsi="Times New Roman"/>
        </w:rPr>
        <w:t>страховой взнос уплачивается в размере 208 026,61рублей не позднее 07.04.2017г.;</w:t>
      </w:r>
    </w:p>
    <w:p w:rsidR="008A31DD" w:rsidRPr="00D963FF" w:rsidRDefault="008A31DD" w:rsidP="00D963FF">
      <w:pPr>
        <w:tabs>
          <w:tab w:val="left" w:pos="0"/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5.</w:t>
      </w:r>
      <w:r w:rsidR="006E07BE" w:rsidRPr="00D963FF">
        <w:rPr>
          <w:rFonts w:ascii="Times New Roman" w:hAnsi="Times New Roman"/>
        </w:rPr>
        <w:t>4</w:t>
      </w:r>
      <w:r w:rsidRPr="00D963FF">
        <w:rPr>
          <w:rFonts w:ascii="Times New Roman" w:hAnsi="Times New Roman"/>
        </w:rPr>
        <w:t>.</w:t>
      </w:r>
      <w:r w:rsidR="00594AAB">
        <w:rPr>
          <w:rFonts w:ascii="Times New Roman" w:hAnsi="Times New Roman"/>
        </w:rPr>
        <w:t>4</w:t>
      </w:r>
      <w:r w:rsidRPr="00D963FF">
        <w:rPr>
          <w:rFonts w:ascii="Times New Roman" w:hAnsi="Times New Roman"/>
        </w:rPr>
        <w:t xml:space="preserve">. </w:t>
      </w:r>
      <w:r w:rsidR="00FA41F5">
        <w:rPr>
          <w:rFonts w:ascii="Times New Roman" w:hAnsi="Times New Roman"/>
        </w:rPr>
        <w:t>четвертый</w:t>
      </w:r>
      <w:r w:rsidR="00FA41F5" w:rsidRPr="00D963FF">
        <w:rPr>
          <w:rFonts w:ascii="Times New Roman" w:hAnsi="Times New Roman"/>
        </w:rPr>
        <w:t xml:space="preserve"> </w:t>
      </w:r>
      <w:r w:rsidRPr="00D963FF">
        <w:rPr>
          <w:rFonts w:ascii="Times New Roman" w:hAnsi="Times New Roman"/>
        </w:rPr>
        <w:t>страховой взнос уплачивается в размере 285</w:t>
      </w:r>
      <w:r w:rsidR="00EF63E0" w:rsidRPr="00D963FF">
        <w:rPr>
          <w:rFonts w:ascii="Times New Roman" w:hAnsi="Times New Roman"/>
        </w:rPr>
        <w:t> </w:t>
      </w:r>
      <w:r w:rsidRPr="00D963FF">
        <w:rPr>
          <w:rFonts w:ascii="Times New Roman" w:hAnsi="Times New Roman"/>
        </w:rPr>
        <w:t>031</w:t>
      </w:r>
      <w:r w:rsidR="00EF63E0" w:rsidRPr="00D963FF">
        <w:rPr>
          <w:rFonts w:ascii="Times New Roman" w:hAnsi="Times New Roman"/>
        </w:rPr>
        <w:t>,00</w:t>
      </w:r>
      <w:r w:rsidRPr="00D963FF">
        <w:rPr>
          <w:rFonts w:ascii="Times New Roman" w:hAnsi="Times New Roman"/>
        </w:rPr>
        <w:t xml:space="preserve"> рублей не позднее 27.08.2017г.;</w:t>
      </w:r>
    </w:p>
    <w:p w:rsidR="006E7D26" w:rsidRPr="00D963FF" w:rsidRDefault="006E7D26" w:rsidP="00D963FF">
      <w:pPr>
        <w:pStyle w:val="a3"/>
        <w:tabs>
          <w:tab w:val="left" w:pos="709"/>
          <w:tab w:val="left" w:pos="851"/>
          <w:tab w:val="left" w:pos="1134"/>
        </w:tabs>
        <w:spacing w:line="240" w:lineRule="atLeast"/>
        <w:ind w:left="0" w:firstLine="426"/>
        <w:jc w:val="both"/>
        <w:rPr>
          <w:rFonts w:ascii="Times New Roman" w:hAnsi="Times New Roman"/>
          <w:lang w:eastAsia="ru-RU" w:bidi="ar-SA"/>
        </w:rPr>
      </w:pPr>
      <w:r w:rsidRPr="00D963FF">
        <w:rPr>
          <w:rFonts w:ascii="Times New Roman" w:hAnsi="Times New Roman"/>
          <w:lang w:eastAsia="ru-RU" w:bidi="ar-SA"/>
        </w:rPr>
        <w:t>5.</w:t>
      </w:r>
      <w:r w:rsidR="00D963FF" w:rsidRPr="00D963FF">
        <w:rPr>
          <w:rFonts w:ascii="Times New Roman" w:hAnsi="Times New Roman"/>
          <w:lang w:eastAsia="ru-RU" w:bidi="ar-SA"/>
        </w:rPr>
        <w:t>5</w:t>
      </w:r>
      <w:r w:rsidRPr="00D963FF">
        <w:rPr>
          <w:rFonts w:ascii="Times New Roman" w:hAnsi="Times New Roman"/>
          <w:lang w:eastAsia="ru-RU" w:bidi="ar-SA"/>
        </w:rPr>
        <w:t xml:space="preserve">.     В случае неуплаты </w:t>
      </w:r>
      <w:r w:rsidR="0085122E" w:rsidRPr="00D963FF">
        <w:rPr>
          <w:rFonts w:ascii="Times New Roman" w:hAnsi="Times New Roman"/>
          <w:lang w:eastAsia="ru-RU" w:bidi="ar-SA"/>
        </w:rPr>
        <w:t xml:space="preserve">страховой премии / </w:t>
      </w:r>
      <w:r w:rsidRPr="00D963FF">
        <w:rPr>
          <w:rFonts w:ascii="Times New Roman" w:hAnsi="Times New Roman"/>
          <w:lang w:eastAsia="ru-RU" w:bidi="ar-SA"/>
        </w:rPr>
        <w:t xml:space="preserve">взноса в установленные настоящим Договором сроки и размере, настоящий Договор страхования считается не вступившим в силу. </w:t>
      </w:r>
    </w:p>
    <w:p w:rsidR="006A51EB" w:rsidRPr="00D963FF" w:rsidRDefault="006E7D26" w:rsidP="00D963FF">
      <w:pPr>
        <w:pStyle w:val="a3"/>
        <w:tabs>
          <w:tab w:val="left" w:pos="709"/>
          <w:tab w:val="left" w:pos="851"/>
          <w:tab w:val="left" w:pos="1134"/>
        </w:tabs>
        <w:spacing w:line="240" w:lineRule="atLeast"/>
        <w:ind w:left="0"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5.</w:t>
      </w:r>
      <w:r w:rsidR="00D963FF" w:rsidRPr="00D963FF">
        <w:rPr>
          <w:rFonts w:ascii="Times New Roman" w:hAnsi="Times New Roman"/>
        </w:rPr>
        <w:t>6</w:t>
      </w:r>
      <w:r w:rsidRPr="00D963FF">
        <w:rPr>
          <w:rFonts w:ascii="Times New Roman" w:hAnsi="Times New Roman"/>
        </w:rPr>
        <w:t xml:space="preserve">.  </w:t>
      </w:r>
      <w:proofErr w:type="gramStart"/>
      <w:r w:rsidRPr="00D963FF">
        <w:rPr>
          <w:rFonts w:ascii="Times New Roman" w:hAnsi="Times New Roman"/>
        </w:rPr>
        <w:t>В случае неуплаты Страхователем страховой премии/ страхового взноса в предусмотренные договором страхования сроки или уплаты ее в меньшей, чем предусмотрено договором страхования сумме, договор страхования прекращается с 00 часов 00 минут даты, следующей за датой, указанной в договоре страхования как крайняя дата уплаты страховой премии/ страхового взноса.</w:t>
      </w:r>
      <w:proofErr w:type="gramEnd"/>
      <w:r w:rsidRPr="00D963FF">
        <w:rPr>
          <w:rFonts w:ascii="Times New Roman" w:hAnsi="Times New Roman"/>
        </w:rPr>
        <w:t xml:space="preserve"> При прекращении договора страхования по данному основанию Страхователю предоставляется период 90 дней для пролонгации/возобновления прекращённого договора на оговорённых в нём условиях. Настоящим установлено, что пролонгация/возобновление договора и страхования, обусловленного договором,  осуществляется автоматически с момента уплаты просроченного страхового взноса и осмотра застрахованного имущества представителем Страховщика с составлением акта осмотра, подписанного сторонами договора.</w:t>
      </w:r>
      <w:bookmarkStart w:id="2" w:name="_Toc34037616"/>
    </w:p>
    <w:p w:rsidR="00FB03FC" w:rsidRPr="00D963FF" w:rsidRDefault="00FB03FC" w:rsidP="00D963FF">
      <w:pPr>
        <w:numPr>
          <w:ilvl w:val="0"/>
          <w:numId w:val="1"/>
        </w:numPr>
        <w:tabs>
          <w:tab w:val="clear" w:pos="720"/>
          <w:tab w:val="left" w:pos="709"/>
          <w:tab w:val="left" w:pos="851"/>
        </w:tabs>
        <w:autoSpaceDE w:val="0"/>
        <w:autoSpaceDN w:val="0"/>
        <w:spacing w:after="0"/>
        <w:ind w:left="0" w:firstLine="426"/>
        <w:jc w:val="center"/>
        <w:rPr>
          <w:rFonts w:ascii="Times New Roman" w:hAnsi="Times New Roman"/>
          <w:b/>
        </w:rPr>
      </w:pPr>
      <w:r w:rsidRPr="00D963FF">
        <w:rPr>
          <w:rFonts w:ascii="Times New Roman" w:hAnsi="Times New Roman"/>
          <w:b/>
        </w:rPr>
        <w:t xml:space="preserve">Срок </w:t>
      </w:r>
      <w:bookmarkEnd w:id="2"/>
      <w:r w:rsidRPr="00D963FF">
        <w:rPr>
          <w:rFonts w:ascii="Times New Roman" w:hAnsi="Times New Roman"/>
          <w:b/>
        </w:rPr>
        <w:t>договора</w:t>
      </w:r>
    </w:p>
    <w:p w:rsidR="00FB03FC" w:rsidRPr="00D963FF" w:rsidRDefault="00FB03FC" w:rsidP="00D963FF">
      <w:pPr>
        <w:numPr>
          <w:ilvl w:val="1"/>
          <w:numId w:val="23"/>
        </w:numPr>
        <w:tabs>
          <w:tab w:val="left" w:pos="709"/>
          <w:tab w:val="left" w:pos="851"/>
          <w:tab w:val="left" w:pos="993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 </w:t>
      </w:r>
      <w:r w:rsidR="00D40856" w:rsidRPr="00D963FF">
        <w:rPr>
          <w:rFonts w:ascii="Times New Roman" w:hAnsi="Times New Roman"/>
        </w:rPr>
        <w:t xml:space="preserve">Настоящий Договор вступает в силу </w:t>
      </w:r>
      <w:proofErr w:type="gramStart"/>
      <w:r w:rsidR="00D40856" w:rsidRPr="00D963FF">
        <w:rPr>
          <w:rFonts w:ascii="Times New Roman" w:hAnsi="Times New Roman"/>
        </w:rPr>
        <w:t>с даты</w:t>
      </w:r>
      <w:proofErr w:type="gramEnd"/>
      <w:r w:rsidR="00D40856" w:rsidRPr="00D963FF">
        <w:rPr>
          <w:rFonts w:ascii="Times New Roman" w:hAnsi="Times New Roman"/>
        </w:rPr>
        <w:t xml:space="preserve"> его подписания и действует в течение одного года</w:t>
      </w:r>
      <w:r w:rsidRPr="00D963FF">
        <w:rPr>
          <w:rFonts w:ascii="Times New Roman" w:hAnsi="Times New Roman"/>
        </w:rPr>
        <w:t>.</w:t>
      </w:r>
    </w:p>
    <w:p w:rsidR="0075182C" w:rsidRPr="00D963FF" w:rsidRDefault="00D40856" w:rsidP="00D963FF">
      <w:pPr>
        <w:numPr>
          <w:ilvl w:val="1"/>
          <w:numId w:val="23"/>
        </w:numPr>
        <w:tabs>
          <w:tab w:val="left" w:pos="709"/>
          <w:tab w:val="left" w:pos="851"/>
          <w:tab w:val="left" w:pos="993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</w:rPr>
      </w:pPr>
      <w:proofErr w:type="gramStart"/>
      <w:r w:rsidRPr="00D963FF">
        <w:rPr>
          <w:rFonts w:ascii="Times New Roman" w:hAnsi="Times New Roman"/>
        </w:rPr>
        <w:t>Период страхования по каждому ТС указанных в Приложениях 2.1., 2.2</w:t>
      </w:r>
      <w:r w:rsidR="0075182C" w:rsidRPr="00D963FF">
        <w:rPr>
          <w:rFonts w:ascii="Times New Roman" w:hAnsi="Times New Roman"/>
        </w:rPr>
        <w:t>. застрахованному в рамках настоящего Договора, указывается в страховом полисе.</w:t>
      </w:r>
      <w:proofErr w:type="gramEnd"/>
    </w:p>
    <w:p w:rsidR="00476CA3" w:rsidRPr="00D963FF" w:rsidRDefault="00476CA3" w:rsidP="00D963FF">
      <w:pPr>
        <w:numPr>
          <w:ilvl w:val="1"/>
          <w:numId w:val="23"/>
        </w:num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Страхование, обусловленное настоящим Договором страхования, вступает в силу с 00 часов 00 минут даты, следующей за днем уплаты страховой премии (первого страхового взноса), установленного разделом 5 Договора, но не ранее даты проведения осмотра ТС, если осмотр производился.</w:t>
      </w:r>
    </w:p>
    <w:p w:rsidR="00FB03FC" w:rsidRPr="00D963FF" w:rsidRDefault="00FB03FC" w:rsidP="00D963FF">
      <w:pPr>
        <w:numPr>
          <w:ilvl w:val="0"/>
          <w:numId w:val="1"/>
        </w:numPr>
        <w:tabs>
          <w:tab w:val="clear" w:pos="720"/>
          <w:tab w:val="left" w:pos="709"/>
          <w:tab w:val="left" w:pos="851"/>
        </w:tabs>
        <w:autoSpaceDE w:val="0"/>
        <w:autoSpaceDN w:val="0"/>
        <w:spacing w:after="0"/>
        <w:ind w:left="0" w:firstLine="426"/>
        <w:jc w:val="center"/>
        <w:rPr>
          <w:rFonts w:ascii="Times New Roman" w:hAnsi="Times New Roman"/>
          <w:b/>
          <w:bCs/>
          <w:snapToGrid w:val="0"/>
        </w:rPr>
      </w:pPr>
      <w:r w:rsidRPr="00D963FF">
        <w:rPr>
          <w:rFonts w:ascii="Times New Roman" w:hAnsi="Times New Roman"/>
          <w:b/>
          <w:bCs/>
          <w:snapToGrid w:val="0"/>
        </w:rPr>
        <w:t>Порядок рассмотрения споров</w:t>
      </w:r>
    </w:p>
    <w:p w:rsidR="00FB03FC" w:rsidRPr="00D963FF" w:rsidRDefault="00FB03FC" w:rsidP="00D963FF">
      <w:pPr>
        <w:numPr>
          <w:ilvl w:val="1"/>
          <w:numId w:val="24"/>
        </w:numPr>
        <w:tabs>
          <w:tab w:val="left" w:pos="709"/>
          <w:tab w:val="left" w:pos="851"/>
          <w:tab w:val="left" w:pos="1134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Споры, возникающие в процессе исполнения обязательств по Договору страхования, разрешаются путем переговоров. При </w:t>
      </w:r>
      <w:proofErr w:type="spellStart"/>
      <w:r w:rsidRPr="00D963FF">
        <w:rPr>
          <w:rFonts w:ascii="Times New Roman" w:hAnsi="Times New Roman"/>
        </w:rPr>
        <w:t>недостижении</w:t>
      </w:r>
      <w:proofErr w:type="spellEnd"/>
      <w:r w:rsidRPr="00D963FF">
        <w:rPr>
          <w:rFonts w:ascii="Times New Roman" w:hAnsi="Times New Roman"/>
        </w:rPr>
        <w:t xml:space="preserve"> соглашения по спорным вопросам, их решение передается на рассмотрение суда в порядке, предусмотренном законодательством РФ.</w:t>
      </w:r>
    </w:p>
    <w:p w:rsidR="00FB03FC" w:rsidRPr="00D963FF" w:rsidRDefault="00FB03FC" w:rsidP="00D963FF">
      <w:pPr>
        <w:numPr>
          <w:ilvl w:val="1"/>
          <w:numId w:val="24"/>
        </w:numPr>
        <w:tabs>
          <w:tab w:val="left" w:pos="709"/>
          <w:tab w:val="left" w:pos="851"/>
          <w:tab w:val="left" w:pos="1134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При разрешении спорных вопросов положения конкретного Договора страхования имеют преимущественную силу по отношению к положениям Правил</w:t>
      </w:r>
      <w:r w:rsidR="000667CF" w:rsidRPr="00D963FF">
        <w:rPr>
          <w:rFonts w:ascii="Times New Roman" w:hAnsi="Times New Roman"/>
        </w:rPr>
        <w:t xml:space="preserve"> страхования</w:t>
      </w:r>
      <w:r w:rsidRPr="00D963FF">
        <w:rPr>
          <w:rFonts w:ascii="Times New Roman" w:hAnsi="Times New Roman"/>
        </w:rPr>
        <w:t xml:space="preserve">. </w:t>
      </w:r>
    </w:p>
    <w:p w:rsidR="00FB03FC" w:rsidRPr="00D963FF" w:rsidRDefault="00FB03FC" w:rsidP="00D963FF">
      <w:pPr>
        <w:numPr>
          <w:ilvl w:val="1"/>
          <w:numId w:val="24"/>
        </w:numPr>
        <w:tabs>
          <w:tab w:val="left" w:pos="709"/>
          <w:tab w:val="left" w:pos="851"/>
          <w:tab w:val="left" w:pos="1134"/>
        </w:tabs>
        <w:autoSpaceDE w:val="0"/>
        <w:autoSpaceDN w:val="0"/>
        <w:spacing w:after="0" w:line="240" w:lineRule="atLeast"/>
        <w:ind w:left="0"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>До предъявления к Страховщику иска, вытекающего из договора страхования, страхователь/выгодоприобретатель обязан обратиться к нему с письменной досудебной претензией, с обоснованием своих требований. И</w:t>
      </w:r>
      <w:proofErr w:type="gramStart"/>
      <w:r w:rsidRPr="00D963FF">
        <w:rPr>
          <w:rFonts w:ascii="Times New Roman" w:hAnsi="Times New Roman"/>
        </w:rPr>
        <w:t>ск к Стр</w:t>
      </w:r>
      <w:proofErr w:type="gramEnd"/>
      <w:r w:rsidRPr="00D963FF">
        <w:rPr>
          <w:rFonts w:ascii="Times New Roman" w:hAnsi="Times New Roman"/>
        </w:rPr>
        <w:t>аховщику может быть предъявлен страхователем/выгодоприобретателем в случае полного или частичного отказа Страховщика удовлетворить претензию либо неполучения от Страховщика ответа в тридцатидневный срок.</w:t>
      </w:r>
    </w:p>
    <w:p w:rsidR="00FB03FC" w:rsidRPr="00D963FF" w:rsidRDefault="00FB03FC" w:rsidP="00D963FF">
      <w:pPr>
        <w:numPr>
          <w:ilvl w:val="0"/>
          <w:numId w:val="1"/>
        </w:numPr>
        <w:tabs>
          <w:tab w:val="clear" w:pos="720"/>
          <w:tab w:val="left" w:pos="709"/>
          <w:tab w:val="left" w:pos="851"/>
          <w:tab w:val="left" w:pos="1134"/>
        </w:tabs>
        <w:autoSpaceDE w:val="0"/>
        <w:autoSpaceDN w:val="0"/>
        <w:spacing w:after="0"/>
        <w:ind w:left="0" w:firstLine="426"/>
        <w:jc w:val="center"/>
        <w:rPr>
          <w:rFonts w:ascii="Times New Roman" w:hAnsi="Times New Roman"/>
          <w:b/>
          <w:bCs/>
          <w:snapToGrid w:val="0"/>
        </w:rPr>
      </w:pPr>
      <w:r w:rsidRPr="00D963FF">
        <w:rPr>
          <w:rFonts w:ascii="Times New Roman" w:hAnsi="Times New Roman"/>
          <w:b/>
          <w:bCs/>
          <w:snapToGrid w:val="0"/>
        </w:rPr>
        <w:t>Иные условия</w:t>
      </w:r>
    </w:p>
    <w:p w:rsidR="00FC1B93" w:rsidRPr="00D963FF" w:rsidRDefault="00D963FF" w:rsidP="00D963FF">
      <w:pPr>
        <w:tabs>
          <w:tab w:val="left" w:pos="709"/>
          <w:tab w:val="left" w:pos="851"/>
          <w:tab w:val="left" w:pos="993"/>
          <w:tab w:val="left" w:pos="1134"/>
          <w:tab w:val="left" w:pos="1276"/>
        </w:tabs>
        <w:autoSpaceDE w:val="0"/>
        <w:autoSpaceDN w:val="0"/>
        <w:spacing w:after="0" w:line="240" w:lineRule="atLeast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  <w:bCs/>
          <w:snapToGrid w:val="0"/>
        </w:rPr>
        <w:t xml:space="preserve">        </w:t>
      </w:r>
      <w:r w:rsidR="0041504D" w:rsidRPr="00D963FF">
        <w:rPr>
          <w:rFonts w:ascii="Times New Roman" w:hAnsi="Times New Roman"/>
          <w:bCs/>
          <w:snapToGrid w:val="0"/>
        </w:rPr>
        <w:t>8.1.</w:t>
      </w:r>
      <w:r w:rsidR="0041504D" w:rsidRPr="00D963FF">
        <w:rPr>
          <w:rFonts w:ascii="Times New Roman" w:hAnsi="Times New Roman"/>
          <w:b/>
          <w:bCs/>
          <w:snapToGrid w:val="0"/>
        </w:rPr>
        <w:t xml:space="preserve">   </w:t>
      </w:r>
      <w:proofErr w:type="gramStart"/>
      <w:r w:rsidR="00577821" w:rsidRPr="00D963FF">
        <w:rPr>
          <w:rFonts w:ascii="Times New Roman" w:hAnsi="Times New Roman"/>
        </w:rPr>
        <w:t>В случае изменения обстоятельств, сообщенных Страховщику при заключении договора страхования, и отраженных Перечне ТС с условиями (</w:t>
      </w:r>
      <w:r w:rsidR="0075182C" w:rsidRPr="00D963FF">
        <w:rPr>
          <w:rFonts w:ascii="Times New Roman" w:hAnsi="Times New Roman"/>
        </w:rPr>
        <w:t>Приложения 2</w:t>
      </w:r>
      <w:r w:rsidR="00577821" w:rsidRPr="00D963FF">
        <w:rPr>
          <w:rFonts w:ascii="Times New Roman" w:hAnsi="Times New Roman"/>
        </w:rPr>
        <w:t>.1.</w:t>
      </w:r>
      <w:r w:rsidR="0075182C" w:rsidRPr="00D963FF">
        <w:rPr>
          <w:rFonts w:ascii="Times New Roman" w:hAnsi="Times New Roman"/>
        </w:rPr>
        <w:t>, 2.2.</w:t>
      </w:r>
      <w:r w:rsidR="00577821" w:rsidRPr="00D963FF">
        <w:rPr>
          <w:rFonts w:ascii="Times New Roman" w:hAnsi="Times New Roman"/>
        </w:rPr>
        <w:t xml:space="preserve">), а также, обстоятельств, указанных в разделе «§4 Изменение степени риска»  Приложения 1 к Правилам страхования ТС, Страхователь обязан в течение одного рабочего дня в письменной форме уведомить об этом Страховщика, </w:t>
      </w:r>
      <w:r w:rsidR="00577821" w:rsidRPr="00D963FF">
        <w:rPr>
          <w:rFonts w:ascii="Times New Roman" w:hAnsi="Times New Roman"/>
        </w:rPr>
        <w:lastRenderedPageBreak/>
        <w:t>если такие изменения повлекли или могут повлечь за собой увеличение вероятности</w:t>
      </w:r>
      <w:proofErr w:type="gramEnd"/>
      <w:r w:rsidR="00577821" w:rsidRPr="00D963FF">
        <w:rPr>
          <w:rFonts w:ascii="Times New Roman" w:hAnsi="Times New Roman"/>
        </w:rPr>
        <w:t xml:space="preserve"> наступления страхового случая или размера возможного ущерба</w:t>
      </w:r>
      <w:r w:rsidR="00FC1B93" w:rsidRPr="00D963FF">
        <w:rPr>
          <w:rFonts w:ascii="Times New Roman" w:hAnsi="Times New Roman"/>
        </w:rPr>
        <w:t>.</w:t>
      </w:r>
    </w:p>
    <w:p w:rsidR="006E7D26" w:rsidRPr="00D963FF" w:rsidRDefault="006E7D26" w:rsidP="00D963FF">
      <w:pPr>
        <w:tabs>
          <w:tab w:val="left" w:pos="709"/>
          <w:tab w:val="left" w:pos="851"/>
          <w:tab w:val="left" w:pos="1134"/>
        </w:tabs>
        <w:spacing w:line="240" w:lineRule="atLeast"/>
        <w:ind w:firstLine="426"/>
        <w:contextualSpacing/>
        <w:jc w:val="both"/>
        <w:rPr>
          <w:rFonts w:ascii="Times New Roman" w:hAnsi="Times New Roman"/>
          <w:bCs/>
        </w:rPr>
      </w:pPr>
      <w:r w:rsidRPr="00D963FF">
        <w:rPr>
          <w:rFonts w:ascii="Times New Roman" w:hAnsi="Times New Roman"/>
        </w:rPr>
        <w:t xml:space="preserve">8.2. </w:t>
      </w:r>
      <w:r w:rsidRPr="00D963FF">
        <w:rPr>
          <w:rFonts w:ascii="Times New Roman" w:hAnsi="Times New Roman"/>
          <w:bCs/>
        </w:rPr>
        <w:t>Страховщик не несет ответственности за повреждения ТС, имевшиеся на момент заключения договора страхования.</w:t>
      </w:r>
    </w:p>
    <w:p w:rsidR="006E7D26" w:rsidRPr="00D963FF" w:rsidRDefault="006E7D26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</w:rPr>
      </w:pPr>
      <w:r w:rsidRPr="00D963FF">
        <w:rPr>
          <w:rFonts w:ascii="Times New Roman" w:hAnsi="Times New Roman"/>
        </w:rPr>
        <w:t xml:space="preserve">8.3. </w:t>
      </w:r>
      <w:proofErr w:type="gramStart"/>
      <w:r w:rsidRPr="00D963FF">
        <w:rPr>
          <w:rFonts w:ascii="Times New Roman" w:hAnsi="Times New Roman"/>
        </w:rPr>
        <w:t>ТС, имеющее повреждения и/или коррозию и/или иные дефекты, принимается на страхование на условиях, исключающих ответственность Страховщика за данные повреждения/дефекты до момента устранения их Страхователем и предъявления Страховщику отремонтированного ТС на дополнительный осмотр.</w:t>
      </w:r>
      <w:proofErr w:type="gramEnd"/>
      <w:r w:rsidRPr="00D963FF">
        <w:rPr>
          <w:rFonts w:ascii="Times New Roman" w:hAnsi="Times New Roman"/>
        </w:rPr>
        <w:t xml:space="preserve">  Такие повреждения и/или коррозия и/или иные дефекты должны быть устранены Страхователем за свой счет, при этом устранение любого повреждения и/или дефекта стеклянных или пластиковых частей и деталей ТС должно быть устранено путем их замены. B противном </w:t>
      </w:r>
      <w:proofErr w:type="gramStart"/>
      <w:r w:rsidRPr="00D963FF">
        <w:rPr>
          <w:rFonts w:ascii="Times New Roman" w:hAnsi="Times New Roman"/>
        </w:rPr>
        <w:t>случае</w:t>
      </w:r>
      <w:proofErr w:type="gramEnd"/>
      <w:r w:rsidRPr="00D963FF">
        <w:rPr>
          <w:rFonts w:ascii="Times New Roman" w:hAnsi="Times New Roman"/>
        </w:rPr>
        <w:t xml:space="preserve"> при выплате страхового возмещения, стоимость устранения повреждений и/или коррозии и/или иных дефектов (стоимость деталей и работ по замене и окраске), не возмещается.</w:t>
      </w:r>
    </w:p>
    <w:p w:rsidR="00FB03FC" w:rsidRPr="00D963FF" w:rsidRDefault="00FB03FC" w:rsidP="00D963FF">
      <w:pPr>
        <w:numPr>
          <w:ilvl w:val="0"/>
          <w:numId w:val="1"/>
        </w:numPr>
        <w:tabs>
          <w:tab w:val="clear" w:pos="720"/>
          <w:tab w:val="left" w:pos="709"/>
          <w:tab w:val="left" w:pos="851"/>
        </w:tabs>
        <w:autoSpaceDE w:val="0"/>
        <w:autoSpaceDN w:val="0"/>
        <w:spacing w:after="0"/>
        <w:ind w:left="0" w:firstLine="426"/>
        <w:jc w:val="center"/>
        <w:rPr>
          <w:rFonts w:ascii="Times New Roman" w:hAnsi="Times New Roman"/>
          <w:b/>
          <w:bCs/>
          <w:snapToGrid w:val="0"/>
        </w:rPr>
      </w:pPr>
      <w:r w:rsidRPr="00D963FF">
        <w:rPr>
          <w:rFonts w:ascii="Times New Roman" w:hAnsi="Times New Roman"/>
          <w:b/>
          <w:bCs/>
          <w:snapToGrid w:val="0"/>
        </w:rPr>
        <w:t>Приложения</w:t>
      </w:r>
    </w:p>
    <w:p w:rsidR="006A51EB" w:rsidRPr="00D963FF" w:rsidRDefault="006A51EB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  <w:snapToGrid w:val="0"/>
        </w:rPr>
      </w:pPr>
      <w:r w:rsidRPr="00D963FF">
        <w:rPr>
          <w:rFonts w:ascii="Times New Roman" w:hAnsi="Times New Roman"/>
          <w:bCs/>
          <w:snapToGrid w:val="0"/>
        </w:rPr>
        <w:t xml:space="preserve">   </w:t>
      </w:r>
      <w:r w:rsidR="00594AAB">
        <w:rPr>
          <w:rFonts w:ascii="Times New Roman" w:hAnsi="Times New Roman"/>
          <w:bCs/>
          <w:snapToGrid w:val="0"/>
        </w:rPr>
        <w:t xml:space="preserve"> </w:t>
      </w:r>
      <w:r w:rsidR="0041504D" w:rsidRPr="00D963FF">
        <w:rPr>
          <w:rFonts w:ascii="Times New Roman" w:hAnsi="Times New Roman"/>
          <w:bCs/>
          <w:snapToGrid w:val="0"/>
        </w:rPr>
        <w:t xml:space="preserve">9.1.   </w:t>
      </w:r>
      <w:r w:rsidR="00B41885" w:rsidRPr="00D963FF">
        <w:rPr>
          <w:rFonts w:ascii="Times New Roman" w:hAnsi="Times New Roman"/>
          <w:bCs/>
          <w:snapToGrid w:val="0"/>
        </w:rPr>
        <w:t>П</w:t>
      </w:r>
      <w:r w:rsidR="00FB03FC" w:rsidRPr="00D963FF">
        <w:rPr>
          <w:rFonts w:ascii="Times New Roman" w:hAnsi="Times New Roman"/>
          <w:bCs/>
          <w:snapToGrid w:val="0"/>
        </w:rPr>
        <w:t xml:space="preserve">риложение </w:t>
      </w:r>
      <w:r w:rsidR="0086674F" w:rsidRPr="00D963FF">
        <w:rPr>
          <w:rFonts w:ascii="Times New Roman" w:hAnsi="Times New Roman"/>
          <w:bCs/>
          <w:snapToGrid w:val="0"/>
        </w:rPr>
        <w:t xml:space="preserve">№ </w:t>
      </w:r>
      <w:r w:rsidR="00FB03FC" w:rsidRPr="00D963FF">
        <w:rPr>
          <w:rFonts w:ascii="Times New Roman" w:hAnsi="Times New Roman"/>
          <w:bCs/>
          <w:snapToGrid w:val="0"/>
        </w:rPr>
        <w:t xml:space="preserve">1 - Правила добровольного страхования транспортных средств и спецтехники </w:t>
      </w:r>
      <w:r w:rsidR="00223C5A">
        <w:rPr>
          <w:rFonts w:ascii="Times New Roman" w:hAnsi="Times New Roman"/>
          <w:bCs/>
          <w:snapToGrid w:val="0"/>
        </w:rPr>
        <w:t xml:space="preserve">          </w:t>
      </w:r>
      <w:r w:rsidR="00FB03FC" w:rsidRPr="00D963FF">
        <w:rPr>
          <w:rFonts w:ascii="Times New Roman" w:hAnsi="Times New Roman"/>
          <w:bCs/>
          <w:snapToGrid w:val="0"/>
        </w:rPr>
        <w:t>№ 171 (типовые (единые)) в действующей редакции;</w:t>
      </w:r>
    </w:p>
    <w:p w:rsidR="0086674F" w:rsidRPr="00D963FF" w:rsidRDefault="0086674F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  <w:snapToGrid w:val="0"/>
        </w:rPr>
      </w:pPr>
      <w:r w:rsidRPr="00D963FF">
        <w:rPr>
          <w:rFonts w:ascii="Times New Roman" w:hAnsi="Times New Roman"/>
          <w:bCs/>
          <w:snapToGrid w:val="0"/>
        </w:rPr>
        <w:t xml:space="preserve">   </w:t>
      </w:r>
      <w:r w:rsidR="006A51EB" w:rsidRPr="00D963FF">
        <w:rPr>
          <w:rFonts w:ascii="Times New Roman" w:hAnsi="Times New Roman"/>
          <w:bCs/>
          <w:snapToGrid w:val="0"/>
        </w:rPr>
        <w:t xml:space="preserve"> </w:t>
      </w:r>
      <w:r w:rsidRPr="00D963FF">
        <w:rPr>
          <w:rFonts w:ascii="Times New Roman" w:hAnsi="Times New Roman"/>
          <w:bCs/>
          <w:snapToGrid w:val="0"/>
        </w:rPr>
        <w:t>9.</w:t>
      </w:r>
      <w:r w:rsidR="00B41885" w:rsidRPr="00D963FF">
        <w:rPr>
          <w:rFonts w:ascii="Times New Roman" w:hAnsi="Times New Roman"/>
          <w:bCs/>
          <w:snapToGrid w:val="0"/>
        </w:rPr>
        <w:t>2</w:t>
      </w:r>
      <w:r w:rsidRPr="00D963FF">
        <w:rPr>
          <w:rFonts w:ascii="Times New Roman" w:hAnsi="Times New Roman"/>
          <w:bCs/>
          <w:snapToGrid w:val="0"/>
        </w:rPr>
        <w:t xml:space="preserve">.  </w:t>
      </w:r>
      <w:r w:rsidR="00FB03FC" w:rsidRPr="00D963FF">
        <w:rPr>
          <w:rFonts w:ascii="Times New Roman" w:hAnsi="Times New Roman"/>
          <w:bCs/>
          <w:snapToGrid w:val="0"/>
        </w:rPr>
        <w:t xml:space="preserve">Приложение </w:t>
      </w:r>
      <w:r w:rsidRPr="00D963FF">
        <w:rPr>
          <w:rFonts w:ascii="Times New Roman" w:hAnsi="Times New Roman"/>
          <w:bCs/>
          <w:snapToGrid w:val="0"/>
        </w:rPr>
        <w:t xml:space="preserve">№ </w:t>
      </w:r>
      <w:r w:rsidR="00A71D7E" w:rsidRPr="00D963FF">
        <w:rPr>
          <w:rFonts w:ascii="Times New Roman" w:hAnsi="Times New Roman"/>
          <w:bCs/>
          <w:snapToGrid w:val="0"/>
        </w:rPr>
        <w:t>2</w:t>
      </w:r>
      <w:r w:rsidR="00B41885" w:rsidRPr="00D963FF">
        <w:rPr>
          <w:rFonts w:ascii="Times New Roman" w:hAnsi="Times New Roman"/>
          <w:bCs/>
          <w:snapToGrid w:val="0"/>
        </w:rPr>
        <w:t>.1.</w:t>
      </w:r>
      <w:r w:rsidR="00FB03FC" w:rsidRPr="00D963FF">
        <w:rPr>
          <w:rFonts w:ascii="Times New Roman" w:hAnsi="Times New Roman"/>
          <w:bCs/>
          <w:snapToGrid w:val="0"/>
        </w:rPr>
        <w:t xml:space="preserve">– </w:t>
      </w:r>
      <w:r w:rsidR="00FC1B93" w:rsidRPr="00D963FF">
        <w:rPr>
          <w:rFonts w:ascii="Times New Roman" w:hAnsi="Times New Roman"/>
          <w:bCs/>
          <w:snapToGrid w:val="0"/>
        </w:rPr>
        <w:t xml:space="preserve">Перечень </w:t>
      </w:r>
      <w:proofErr w:type="gramStart"/>
      <w:r w:rsidR="00FC1B93" w:rsidRPr="00D963FF">
        <w:rPr>
          <w:rFonts w:ascii="Times New Roman" w:hAnsi="Times New Roman"/>
          <w:bCs/>
          <w:snapToGrid w:val="0"/>
        </w:rPr>
        <w:t>застрахованных</w:t>
      </w:r>
      <w:proofErr w:type="gramEnd"/>
      <w:r w:rsidR="00FC1B93" w:rsidRPr="00D963FF">
        <w:rPr>
          <w:rFonts w:ascii="Times New Roman" w:hAnsi="Times New Roman"/>
          <w:bCs/>
          <w:snapToGrid w:val="0"/>
        </w:rPr>
        <w:t xml:space="preserve"> ТС с условиями покрытия</w:t>
      </w:r>
      <w:r w:rsidR="00FB03FC" w:rsidRPr="00D963FF">
        <w:rPr>
          <w:rFonts w:ascii="Times New Roman" w:hAnsi="Times New Roman"/>
          <w:bCs/>
          <w:snapToGrid w:val="0"/>
        </w:rPr>
        <w:t>.</w:t>
      </w:r>
    </w:p>
    <w:p w:rsidR="00B41885" w:rsidRPr="00D963FF" w:rsidRDefault="00B41885" w:rsidP="00D963FF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bCs/>
          <w:snapToGrid w:val="0"/>
        </w:rPr>
      </w:pPr>
      <w:r w:rsidRPr="00D963FF">
        <w:rPr>
          <w:rFonts w:ascii="Times New Roman" w:hAnsi="Times New Roman"/>
          <w:bCs/>
          <w:snapToGrid w:val="0"/>
        </w:rPr>
        <w:tab/>
        <w:t xml:space="preserve">        Приложение № 2.2.– Перечень </w:t>
      </w:r>
      <w:proofErr w:type="gramStart"/>
      <w:r w:rsidRPr="00D963FF">
        <w:rPr>
          <w:rFonts w:ascii="Times New Roman" w:hAnsi="Times New Roman"/>
          <w:bCs/>
          <w:snapToGrid w:val="0"/>
        </w:rPr>
        <w:t>застрахованных</w:t>
      </w:r>
      <w:proofErr w:type="gramEnd"/>
      <w:r w:rsidRPr="00D963FF">
        <w:rPr>
          <w:rFonts w:ascii="Times New Roman" w:hAnsi="Times New Roman"/>
          <w:bCs/>
          <w:snapToGrid w:val="0"/>
        </w:rPr>
        <w:t xml:space="preserve"> ТС с условиями покрытия.</w:t>
      </w:r>
    </w:p>
    <w:p w:rsidR="0086674F" w:rsidRPr="00D963FF" w:rsidRDefault="00594AAB" w:rsidP="00594AAB">
      <w:pPr>
        <w:tabs>
          <w:tab w:val="left" w:pos="709"/>
          <w:tab w:val="left" w:pos="851"/>
        </w:tabs>
        <w:autoSpaceDE w:val="0"/>
        <w:autoSpaceDN w:val="0"/>
        <w:spacing w:after="0" w:line="240" w:lineRule="atLeast"/>
        <w:ind w:firstLine="42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 w:rsidR="0086674F" w:rsidRPr="00D963FF">
        <w:rPr>
          <w:rFonts w:ascii="Times New Roman" w:hAnsi="Times New Roman"/>
          <w:color w:val="000000"/>
        </w:rPr>
        <w:t>9.</w:t>
      </w:r>
      <w:r w:rsidR="00B41885" w:rsidRPr="00D963FF">
        <w:rPr>
          <w:rFonts w:ascii="Times New Roman" w:hAnsi="Times New Roman"/>
          <w:color w:val="000000"/>
        </w:rPr>
        <w:t>3</w:t>
      </w:r>
      <w:r w:rsidR="0086674F" w:rsidRPr="00D963FF">
        <w:rPr>
          <w:rFonts w:ascii="Times New Roman" w:hAnsi="Times New Roman"/>
          <w:color w:val="000000"/>
        </w:rPr>
        <w:t xml:space="preserve">.    </w:t>
      </w:r>
      <w:r w:rsidR="00B41885" w:rsidRPr="00D963FF">
        <w:rPr>
          <w:rFonts w:ascii="Times New Roman" w:hAnsi="Times New Roman"/>
          <w:color w:val="000000"/>
        </w:rPr>
        <w:t xml:space="preserve"> </w:t>
      </w:r>
      <w:r w:rsidR="0086674F" w:rsidRPr="00D963FF">
        <w:rPr>
          <w:rFonts w:ascii="Times New Roman" w:hAnsi="Times New Roman"/>
          <w:color w:val="000000"/>
        </w:rPr>
        <w:t xml:space="preserve">Приложение № </w:t>
      </w:r>
      <w:r w:rsidR="00A71D7E" w:rsidRPr="00D963FF">
        <w:rPr>
          <w:rFonts w:ascii="Times New Roman" w:hAnsi="Times New Roman"/>
          <w:color w:val="000000"/>
        </w:rPr>
        <w:t xml:space="preserve">3 </w:t>
      </w:r>
      <w:r w:rsidR="0086674F" w:rsidRPr="00D963FF">
        <w:rPr>
          <w:rFonts w:ascii="Times New Roman" w:hAnsi="Times New Roman"/>
          <w:color w:val="000000"/>
        </w:rPr>
        <w:t>– Условия урегулирования убытков по риску «КАСКО».</w:t>
      </w:r>
    </w:p>
    <w:p w:rsidR="00FB03FC" w:rsidRPr="00D963FF" w:rsidRDefault="00FB03FC" w:rsidP="00FB03FC">
      <w:pPr>
        <w:autoSpaceDE w:val="0"/>
        <w:autoSpaceDN w:val="0"/>
        <w:spacing w:after="0"/>
        <w:ind w:left="360"/>
        <w:jc w:val="both"/>
        <w:rPr>
          <w:rFonts w:ascii="Times New Roman" w:hAnsi="Times New Roman"/>
        </w:rPr>
      </w:pPr>
    </w:p>
    <w:p w:rsidR="00FB03FC" w:rsidRPr="00D963FF" w:rsidRDefault="00FB03FC" w:rsidP="006A51EB">
      <w:pPr>
        <w:numPr>
          <w:ilvl w:val="0"/>
          <w:numId w:val="1"/>
        </w:numPr>
        <w:autoSpaceDE w:val="0"/>
        <w:autoSpaceDN w:val="0"/>
        <w:spacing w:after="0"/>
        <w:jc w:val="center"/>
        <w:rPr>
          <w:rFonts w:ascii="Times New Roman" w:hAnsi="Times New Roman"/>
          <w:b/>
          <w:bCs/>
          <w:snapToGrid w:val="0"/>
        </w:rPr>
      </w:pPr>
      <w:r w:rsidRPr="00D963FF">
        <w:rPr>
          <w:rFonts w:ascii="Times New Roman" w:hAnsi="Times New Roman"/>
          <w:b/>
          <w:bCs/>
          <w:snapToGrid w:val="0"/>
        </w:rPr>
        <w:t>Адрес регистрации/местонахождения, реквизиты и подписи Сторон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5228"/>
      </w:tblGrid>
      <w:tr w:rsidR="00FB03FC" w:rsidRPr="0075182C" w:rsidTr="00D963FF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FB03FC" w:rsidRPr="00D963FF" w:rsidRDefault="00FB03FC" w:rsidP="00646E95">
            <w:pPr>
              <w:spacing w:after="0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  <w:r w:rsidRPr="00D963FF">
              <w:rPr>
                <w:rFonts w:ascii="Times New Roman" w:hAnsi="Times New Roman"/>
                <w:b/>
                <w:bCs/>
                <w:snapToGrid w:val="0"/>
              </w:rPr>
              <w:t>Страхователь:</w:t>
            </w:r>
          </w:p>
          <w:p w:rsidR="0075182C" w:rsidRPr="00D963FF" w:rsidRDefault="0075182C" w:rsidP="006E07BE">
            <w:pPr>
              <w:pStyle w:val="a6"/>
              <w:tabs>
                <w:tab w:val="left" w:pos="3468"/>
              </w:tabs>
              <w:rPr>
                <w:b/>
                <w:sz w:val="22"/>
                <w:szCs w:val="22"/>
              </w:rPr>
            </w:pPr>
            <w:r w:rsidRPr="00D963FF">
              <w:rPr>
                <w:b/>
                <w:sz w:val="22"/>
                <w:szCs w:val="22"/>
              </w:rPr>
              <w:t>МУП «Водоканал» г. Иркутска</w:t>
            </w:r>
            <w:r w:rsidRPr="00D963FF">
              <w:rPr>
                <w:b/>
                <w:sz w:val="22"/>
                <w:szCs w:val="22"/>
              </w:rPr>
              <w:tab/>
            </w:r>
          </w:p>
          <w:p w:rsidR="00D963FF" w:rsidRPr="00D963FF" w:rsidRDefault="0075182C" w:rsidP="0075182C">
            <w:pPr>
              <w:pStyle w:val="a6"/>
              <w:rPr>
                <w:sz w:val="22"/>
                <w:szCs w:val="22"/>
              </w:rPr>
            </w:pPr>
            <w:r w:rsidRPr="00D963FF">
              <w:rPr>
                <w:sz w:val="22"/>
                <w:szCs w:val="22"/>
              </w:rPr>
              <w:t xml:space="preserve">Место нахождения: 664081, г. Иркутск. </w:t>
            </w: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  <w:r w:rsidRPr="00D963FF">
              <w:rPr>
                <w:sz w:val="22"/>
                <w:szCs w:val="22"/>
              </w:rPr>
              <w:t>ул. Станиславского,2.</w:t>
            </w: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  <w:r w:rsidRPr="00D963FF">
              <w:rPr>
                <w:sz w:val="22"/>
                <w:szCs w:val="22"/>
              </w:rPr>
              <w:t>ИНН 3807000276</w:t>
            </w: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  <w:r w:rsidRPr="00D963FF">
              <w:rPr>
                <w:sz w:val="22"/>
                <w:szCs w:val="22"/>
              </w:rPr>
              <w:t xml:space="preserve">КПП 381101001  </w:t>
            </w: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  <w:r w:rsidRPr="00D963FF">
              <w:rPr>
                <w:sz w:val="22"/>
                <w:szCs w:val="22"/>
              </w:rPr>
              <w:t>ОГРН 1033801541905</w:t>
            </w: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  <w:proofErr w:type="gramStart"/>
            <w:r w:rsidRPr="00D963FF">
              <w:rPr>
                <w:sz w:val="22"/>
                <w:szCs w:val="22"/>
              </w:rPr>
              <w:t>р</w:t>
            </w:r>
            <w:proofErr w:type="gramEnd"/>
            <w:r w:rsidRPr="00D963FF">
              <w:rPr>
                <w:sz w:val="22"/>
                <w:szCs w:val="22"/>
              </w:rPr>
              <w:t>/с. 40702810908030004085</w:t>
            </w: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  <w:r w:rsidRPr="00D963FF">
              <w:rPr>
                <w:sz w:val="22"/>
                <w:szCs w:val="22"/>
              </w:rPr>
              <w:t>в Филиале ПАО Банк ВТБ в г. Красноярске</w:t>
            </w: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  <w:r w:rsidRPr="00D963FF">
              <w:rPr>
                <w:sz w:val="22"/>
                <w:szCs w:val="22"/>
              </w:rPr>
              <w:t>к/с. 30101810200000000777</w:t>
            </w: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  <w:r w:rsidRPr="00D963FF">
              <w:rPr>
                <w:sz w:val="22"/>
                <w:szCs w:val="22"/>
              </w:rPr>
              <w:t>БИК: 040407777</w:t>
            </w: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</w:p>
          <w:p w:rsidR="0075182C" w:rsidRPr="00D963FF" w:rsidRDefault="0075182C" w:rsidP="0075182C">
            <w:pPr>
              <w:pStyle w:val="a6"/>
              <w:rPr>
                <w:sz w:val="22"/>
                <w:szCs w:val="22"/>
              </w:rPr>
            </w:pPr>
          </w:p>
          <w:p w:rsidR="0075182C" w:rsidRPr="00D963FF" w:rsidRDefault="00DA0A0A" w:rsidP="0075182C">
            <w:pPr>
              <w:pStyle w:val="a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75182C" w:rsidRPr="00D963FF">
              <w:rPr>
                <w:sz w:val="22"/>
                <w:szCs w:val="22"/>
              </w:rPr>
              <w:t>иректор</w:t>
            </w:r>
          </w:p>
          <w:p w:rsidR="00D963FF" w:rsidRDefault="00D963FF" w:rsidP="00D963FF">
            <w:pPr>
              <w:rPr>
                <w:rFonts w:ascii="Times New Roman" w:hAnsi="Times New Roman"/>
                <w:bCs/>
                <w:snapToGrid w:val="0"/>
              </w:rPr>
            </w:pPr>
          </w:p>
          <w:p w:rsidR="0075182C" w:rsidRPr="00D963FF" w:rsidRDefault="0075182C" w:rsidP="00D963FF">
            <w:pPr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>__________</w:t>
            </w:r>
            <w:r w:rsidR="00D963FF">
              <w:rPr>
                <w:rFonts w:ascii="Times New Roman" w:hAnsi="Times New Roman"/>
                <w:bCs/>
                <w:snapToGrid w:val="0"/>
              </w:rPr>
              <w:t>_________</w:t>
            </w:r>
            <w:r w:rsidRPr="00D963FF">
              <w:rPr>
                <w:rFonts w:ascii="Times New Roman" w:hAnsi="Times New Roman"/>
                <w:bCs/>
                <w:snapToGrid w:val="0"/>
              </w:rPr>
              <w:t>/</w:t>
            </w:r>
            <w:r w:rsidR="00DA0A0A">
              <w:rPr>
                <w:rFonts w:ascii="Times New Roman" w:hAnsi="Times New Roman"/>
                <w:bCs/>
                <w:snapToGrid w:val="0"/>
              </w:rPr>
              <w:t xml:space="preserve">Пыхтин </w:t>
            </w:r>
            <w:proofErr w:type="spellStart"/>
            <w:r w:rsidR="00DA0A0A">
              <w:rPr>
                <w:rFonts w:ascii="Times New Roman" w:hAnsi="Times New Roman"/>
                <w:bCs/>
                <w:snapToGrid w:val="0"/>
              </w:rPr>
              <w:t>С</w:t>
            </w:r>
            <w:r w:rsidRPr="00D963FF">
              <w:rPr>
                <w:rFonts w:ascii="Times New Roman" w:hAnsi="Times New Roman"/>
                <w:bCs/>
                <w:snapToGrid w:val="0"/>
              </w:rPr>
              <w:t>.</w:t>
            </w:r>
            <w:r w:rsidR="00DA0A0A">
              <w:rPr>
                <w:rFonts w:ascii="Times New Roman" w:hAnsi="Times New Roman"/>
                <w:bCs/>
                <w:snapToGrid w:val="0"/>
              </w:rPr>
              <w:t>В</w:t>
            </w:r>
            <w:proofErr w:type="spellEnd"/>
            <w:r w:rsidR="00DA0A0A">
              <w:rPr>
                <w:rFonts w:ascii="Times New Roman" w:hAnsi="Times New Roman"/>
                <w:bCs/>
                <w:snapToGrid w:val="0"/>
              </w:rPr>
              <w:t>.</w:t>
            </w:r>
            <w:r w:rsidRPr="00D963FF">
              <w:rPr>
                <w:rFonts w:ascii="Times New Roman" w:hAnsi="Times New Roman"/>
                <w:bCs/>
                <w:snapToGrid w:val="0"/>
              </w:rPr>
              <w:t>/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  <w:sz w:val="16"/>
                <w:szCs w:val="16"/>
              </w:rPr>
            </w:pPr>
            <w:r w:rsidRPr="00D963FF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 xml:space="preserve">    (подпись, печать)</w:t>
            </w:r>
          </w:p>
          <w:p w:rsidR="00FB03FC" w:rsidRPr="00D963FF" w:rsidRDefault="00FB03FC" w:rsidP="00646E95">
            <w:pPr>
              <w:pStyle w:val="2"/>
              <w:spacing w:after="0" w:line="276" w:lineRule="auto"/>
              <w:jc w:val="both"/>
              <w:rPr>
                <w:rFonts w:ascii="Times New Roman" w:hAnsi="Times New Roman"/>
                <w:color w:val="000000"/>
                <w:spacing w:val="-20"/>
                <w:sz w:val="18"/>
                <w:szCs w:val="18"/>
              </w:rPr>
            </w:pPr>
            <w:r w:rsidRPr="00D963FF">
              <w:rPr>
                <w:rFonts w:ascii="Times New Roman" w:hAnsi="Times New Roman"/>
                <w:color w:val="000000"/>
                <w:spacing w:val="-20"/>
                <w:sz w:val="18"/>
                <w:szCs w:val="18"/>
              </w:rPr>
              <w:t xml:space="preserve">Информация, указанная в настоящем Договоре страхования мной лично проверена и подтверждается. Правила страхования, условия страхования и дополнительные условия (Приложения к договору) получил. С положениями Правил страхования, условий страхования и дополнительных условий </w:t>
            </w:r>
            <w:proofErr w:type="gramStart"/>
            <w:r w:rsidRPr="00D963FF">
              <w:rPr>
                <w:rFonts w:ascii="Times New Roman" w:hAnsi="Times New Roman"/>
                <w:color w:val="000000"/>
                <w:spacing w:val="-20"/>
                <w:sz w:val="18"/>
                <w:szCs w:val="18"/>
              </w:rPr>
              <w:t>ознакомлен</w:t>
            </w:r>
            <w:proofErr w:type="gramEnd"/>
            <w:r w:rsidRPr="00D963FF">
              <w:rPr>
                <w:rFonts w:ascii="Times New Roman" w:hAnsi="Times New Roman"/>
                <w:color w:val="000000"/>
                <w:spacing w:val="-20"/>
                <w:sz w:val="18"/>
                <w:szCs w:val="18"/>
              </w:rPr>
              <w:t xml:space="preserve">, согласен и обязуюсь их выполнять. С результатами осмотра </w:t>
            </w:r>
            <w:proofErr w:type="gramStart"/>
            <w:r w:rsidRPr="00D963FF">
              <w:rPr>
                <w:rFonts w:ascii="Times New Roman" w:hAnsi="Times New Roman"/>
                <w:color w:val="000000"/>
                <w:spacing w:val="-20"/>
                <w:sz w:val="18"/>
                <w:szCs w:val="18"/>
              </w:rPr>
              <w:t>согласен</w:t>
            </w:r>
            <w:proofErr w:type="gramEnd"/>
            <w:r w:rsidRPr="00D963FF">
              <w:rPr>
                <w:rFonts w:ascii="Times New Roman" w:hAnsi="Times New Roman"/>
                <w:color w:val="000000"/>
                <w:spacing w:val="-20"/>
                <w:sz w:val="18"/>
                <w:szCs w:val="18"/>
              </w:rPr>
              <w:t>.</w:t>
            </w:r>
          </w:p>
          <w:p w:rsidR="00FB03FC" w:rsidRPr="00D963FF" w:rsidRDefault="00FB03FC" w:rsidP="00646E95">
            <w:pPr>
              <w:spacing w:after="0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FB03FC" w:rsidRPr="00D963FF" w:rsidRDefault="00FB03FC" w:rsidP="00646E95">
            <w:pPr>
              <w:spacing w:after="0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  <w:r w:rsidRPr="00D963FF">
              <w:rPr>
                <w:rFonts w:ascii="Times New Roman" w:hAnsi="Times New Roman"/>
                <w:b/>
                <w:bCs/>
                <w:snapToGrid w:val="0"/>
              </w:rPr>
              <w:t>От имени Страховщика: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  <w:r w:rsidRPr="00D963FF">
              <w:rPr>
                <w:rFonts w:ascii="Times New Roman" w:hAnsi="Times New Roman"/>
                <w:b/>
                <w:bCs/>
                <w:snapToGrid w:val="0"/>
              </w:rPr>
              <w:t>ПАО СК «Росгосстрах»</w:t>
            </w:r>
          </w:p>
          <w:p w:rsidR="00D963FF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 xml:space="preserve">Место нахождения: 140002, Московская область, 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 xml:space="preserve">г. Люберцы, ул. </w:t>
            </w:r>
            <w:proofErr w:type="gramStart"/>
            <w:r w:rsidRPr="00D963FF">
              <w:rPr>
                <w:rFonts w:ascii="Times New Roman" w:hAnsi="Times New Roman"/>
                <w:bCs/>
                <w:snapToGrid w:val="0"/>
              </w:rPr>
              <w:t>Парковая</w:t>
            </w:r>
            <w:proofErr w:type="gramEnd"/>
            <w:r w:rsidRPr="00D963FF">
              <w:rPr>
                <w:rFonts w:ascii="Times New Roman" w:hAnsi="Times New Roman"/>
                <w:bCs/>
                <w:snapToGrid w:val="0"/>
              </w:rPr>
              <w:t>, дом 3.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>Лицензия СИ № 0001 от 18 сентября 2015 г.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>ИНН: 7707067683, КПП: 997950001, ОГРН:1027739049689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proofErr w:type="spellStart"/>
            <w:r w:rsidRPr="00D963FF">
              <w:rPr>
                <w:rFonts w:ascii="Times New Roman" w:hAnsi="Times New Roman"/>
                <w:bCs/>
                <w:snapToGrid w:val="0"/>
              </w:rPr>
              <w:t>Р.с</w:t>
            </w:r>
            <w:proofErr w:type="spellEnd"/>
            <w:r w:rsidRPr="00D963FF">
              <w:rPr>
                <w:rFonts w:ascii="Times New Roman" w:hAnsi="Times New Roman"/>
                <w:bCs/>
                <w:snapToGrid w:val="0"/>
              </w:rPr>
              <w:t>. 40701 810 9 0000 0000 187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>в ПАО «РГС Банк» г. Москва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>Корр. счет: 30101 810 9 4525 0000 174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>БИК: 044525174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>Филиал ПАО СК  «Росгосстрах» в Иркутской области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 xml:space="preserve"> Адрес филиала: 664035 г. Иркутск,  ул. Рабочего Штаба, д.9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 xml:space="preserve"> телефон: +7 (3952) 210-101,  факс (3952) 210-109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>Адрес для корреспонденций: 664035                                г. Иркутск, ул. Рабочего Штаба, д.9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</w:p>
          <w:p w:rsidR="00D963FF" w:rsidRDefault="00D963FF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>Заместитель директора по корпоративному страхованию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  <w:r w:rsidRPr="00D963FF">
              <w:rPr>
                <w:rFonts w:ascii="Times New Roman" w:hAnsi="Times New Roman"/>
                <w:bCs/>
                <w:snapToGrid w:val="0"/>
              </w:rPr>
              <w:t xml:space="preserve">________________________ /Гулинян А. М./     </w:t>
            </w:r>
          </w:p>
          <w:p w:rsidR="0075182C" w:rsidRPr="00D963FF" w:rsidRDefault="0075182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  <w:sz w:val="16"/>
                <w:szCs w:val="16"/>
              </w:rPr>
            </w:pPr>
            <w:r w:rsidRPr="00D963FF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 xml:space="preserve">         (подпись, печать)</w:t>
            </w:r>
          </w:p>
          <w:p w:rsidR="00FB03FC" w:rsidRPr="006E07BE" w:rsidRDefault="00FB03FC" w:rsidP="006E07BE">
            <w:pPr>
              <w:autoSpaceDE w:val="0"/>
              <w:autoSpaceDN w:val="0"/>
              <w:spacing w:after="0" w:line="240" w:lineRule="atLeast"/>
              <w:jc w:val="both"/>
              <w:rPr>
                <w:rFonts w:ascii="Times New Roman" w:hAnsi="Times New Roman"/>
                <w:bCs/>
                <w:snapToGrid w:val="0"/>
              </w:rPr>
            </w:pPr>
          </w:p>
          <w:p w:rsidR="00FB03FC" w:rsidRPr="006E07BE" w:rsidRDefault="00FB03FC" w:rsidP="00646E95">
            <w:pPr>
              <w:spacing w:after="0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</w:p>
          <w:p w:rsidR="00FB03FC" w:rsidRPr="006E07BE" w:rsidRDefault="00FB03FC" w:rsidP="00646E95">
            <w:pPr>
              <w:spacing w:after="0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</w:p>
          <w:p w:rsidR="00FB03FC" w:rsidRPr="006E07BE" w:rsidRDefault="00FB03FC" w:rsidP="00646E95">
            <w:pPr>
              <w:spacing w:after="0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</w:p>
          <w:p w:rsidR="00FB03FC" w:rsidRPr="006E07BE" w:rsidRDefault="00FB03FC" w:rsidP="00646E95">
            <w:pPr>
              <w:spacing w:after="0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</w:p>
          <w:p w:rsidR="00FB03FC" w:rsidRPr="006E07BE" w:rsidRDefault="00FB03FC" w:rsidP="00646E95">
            <w:pPr>
              <w:spacing w:after="0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</w:p>
          <w:p w:rsidR="00FB03FC" w:rsidRPr="006E07BE" w:rsidRDefault="00FB03FC" w:rsidP="00646E95">
            <w:pPr>
              <w:spacing w:after="0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</w:p>
          <w:p w:rsidR="00FB03FC" w:rsidRPr="006E07BE" w:rsidRDefault="00FB03FC" w:rsidP="00646E95">
            <w:pPr>
              <w:spacing w:after="0"/>
              <w:jc w:val="both"/>
              <w:rPr>
                <w:rFonts w:ascii="Times New Roman" w:hAnsi="Times New Roman"/>
                <w:b/>
                <w:bCs/>
                <w:snapToGrid w:val="0"/>
              </w:rPr>
            </w:pPr>
          </w:p>
        </w:tc>
      </w:tr>
      <w:tr w:rsidR="00FB03FC" w:rsidRPr="0075182C" w:rsidTr="00D963FF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FB03FC" w:rsidRPr="006E07BE" w:rsidRDefault="00FB03FC" w:rsidP="00646E95">
            <w:pPr>
              <w:spacing w:after="0"/>
              <w:jc w:val="both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FB03FC" w:rsidRPr="006E07BE" w:rsidRDefault="00FB03FC" w:rsidP="00646E95">
            <w:pPr>
              <w:spacing w:after="0"/>
              <w:jc w:val="both"/>
              <w:rPr>
                <w:rFonts w:ascii="Times New Roman" w:hAnsi="Times New Roman"/>
                <w:snapToGrid w:val="0"/>
              </w:rPr>
            </w:pPr>
          </w:p>
        </w:tc>
      </w:tr>
    </w:tbl>
    <w:p w:rsidR="00FB03FC" w:rsidRDefault="00FB03FC" w:rsidP="00FB03FC">
      <w:pPr>
        <w:pStyle w:val="a3"/>
        <w:spacing w:after="0"/>
        <w:ind w:left="0"/>
        <w:jc w:val="both"/>
        <w:rPr>
          <w:rFonts w:ascii="Times New Roman" w:hAnsi="Times New Roman"/>
          <w:spacing w:val="-6"/>
          <w:sz w:val="20"/>
          <w:szCs w:val="20"/>
        </w:rPr>
      </w:pPr>
    </w:p>
    <w:p w:rsidR="006F297D" w:rsidRDefault="001A47C6"/>
    <w:sectPr w:rsidR="006F297D" w:rsidSect="00D963FF">
      <w:footerReference w:type="default" r:id="rId11"/>
      <w:pgSz w:w="11906" w:h="16838"/>
      <w:pgMar w:top="426" w:right="424" w:bottom="567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7C6" w:rsidRDefault="001A47C6" w:rsidP="00B16F98">
      <w:pPr>
        <w:spacing w:after="0" w:line="240" w:lineRule="auto"/>
      </w:pPr>
      <w:r>
        <w:separator/>
      </w:r>
    </w:p>
  </w:endnote>
  <w:endnote w:type="continuationSeparator" w:id="0">
    <w:p w:rsidR="001A47C6" w:rsidRDefault="001A47C6" w:rsidP="00B1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5D7" w:rsidRDefault="005E114E">
    <w:pPr>
      <w:pStyle w:val="a4"/>
      <w:jc w:val="right"/>
    </w:pPr>
    <w:r>
      <w:fldChar w:fldCharType="begin"/>
    </w:r>
    <w:r w:rsidR="0041504D">
      <w:instrText xml:space="preserve"> PAGE   \* MERGEFORMAT </w:instrText>
    </w:r>
    <w:r>
      <w:fldChar w:fldCharType="separate"/>
    </w:r>
    <w:r w:rsidR="00F878DE">
      <w:rPr>
        <w:noProof/>
      </w:rPr>
      <w:t>1</w:t>
    </w:r>
    <w:r>
      <w:fldChar w:fldCharType="end"/>
    </w:r>
  </w:p>
  <w:p w:rsidR="00C275D7" w:rsidRDefault="001A47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7C6" w:rsidRDefault="001A47C6" w:rsidP="00B16F98">
      <w:pPr>
        <w:spacing w:after="0" w:line="240" w:lineRule="auto"/>
      </w:pPr>
      <w:r>
        <w:separator/>
      </w:r>
    </w:p>
  </w:footnote>
  <w:footnote w:type="continuationSeparator" w:id="0">
    <w:p w:rsidR="001A47C6" w:rsidRDefault="001A47C6" w:rsidP="00B16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72A"/>
    <w:multiLevelType w:val="multilevel"/>
    <w:tmpl w:val="151066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">
    <w:nsid w:val="0C3E658F"/>
    <w:multiLevelType w:val="multilevel"/>
    <w:tmpl w:val="DDFEF7A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>
    <w:nsid w:val="0CB3592A"/>
    <w:multiLevelType w:val="hybridMultilevel"/>
    <w:tmpl w:val="64EE90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563AE4"/>
    <w:multiLevelType w:val="hybridMultilevel"/>
    <w:tmpl w:val="578E608E"/>
    <w:lvl w:ilvl="0" w:tplc="504606B8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686CE4"/>
    <w:multiLevelType w:val="multilevel"/>
    <w:tmpl w:val="66AC33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4"/>
      <w:numFmt w:val="decimal"/>
      <w:lvlText w:val="%1.%2."/>
      <w:lvlJc w:val="left"/>
      <w:pPr>
        <w:ind w:left="927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000000"/>
      </w:rPr>
    </w:lvl>
  </w:abstractNum>
  <w:abstractNum w:abstractNumId="5">
    <w:nsid w:val="207E3990"/>
    <w:multiLevelType w:val="multilevel"/>
    <w:tmpl w:val="147E98C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A3162C1"/>
    <w:multiLevelType w:val="hybridMultilevel"/>
    <w:tmpl w:val="BE8CB558"/>
    <w:lvl w:ilvl="0" w:tplc="504606B8">
      <w:start w:val="4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4BB14F3"/>
    <w:multiLevelType w:val="multilevel"/>
    <w:tmpl w:val="C8CA96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8">
    <w:nsid w:val="3A755DED"/>
    <w:multiLevelType w:val="hybridMultilevel"/>
    <w:tmpl w:val="43240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97E41"/>
    <w:multiLevelType w:val="multilevel"/>
    <w:tmpl w:val="B6DEEB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32" w:hanging="1800"/>
      </w:pPr>
      <w:rPr>
        <w:rFonts w:hint="default"/>
      </w:rPr>
    </w:lvl>
  </w:abstractNum>
  <w:abstractNum w:abstractNumId="10">
    <w:nsid w:val="40221BE8"/>
    <w:multiLevelType w:val="hybridMultilevel"/>
    <w:tmpl w:val="AC6415E8"/>
    <w:lvl w:ilvl="0" w:tplc="91F4E9A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224FA"/>
    <w:multiLevelType w:val="hybridMultilevel"/>
    <w:tmpl w:val="76F62258"/>
    <w:lvl w:ilvl="0" w:tplc="FFFFFFFF">
      <w:start w:val="2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CF093B"/>
    <w:multiLevelType w:val="multilevel"/>
    <w:tmpl w:val="147E98C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1F216C9"/>
    <w:multiLevelType w:val="multilevel"/>
    <w:tmpl w:val="B824EA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38753C2"/>
    <w:multiLevelType w:val="multilevel"/>
    <w:tmpl w:val="147E98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6AB5AE2"/>
    <w:multiLevelType w:val="multilevel"/>
    <w:tmpl w:val="A3684E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8396E68"/>
    <w:multiLevelType w:val="multilevel"/>
    <w:tmpl w:val="C4DA96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7">
    <w:nsid w:val="4BAF2EF3"/>
    <w:multiLevelType w:val="hybridMultilevel"/>
    <w:tmpl w:val="CC661F9E"/>
    <w:lvl w:ilvl="0" w:tplc="91F4E9A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D1327D0"/>
    <w:multiLevelType w:val="hybridMultilevel"/>
    <w:tmpl w:val="CC661F9E"/>
    <w:lvl w:ilvl="0" w:tplc="91F4E9A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F680C9F"/>
    <w:multiLevelType w:val="multilevel"/>
    <w:tmpl w:val="147E98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4FAA6B4A"/>
    <w:multiLevelType w:val="multilevel"/>
    <w:tmpl w:val="A9164F1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50272950"/>
    <w:multiLevelType w:val="multilevel"/>
    <w:tmpl w:val="147E98C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59ED1307"/>
    <w:multiLevelType w:val="multilevel"/>
    <w:tmpl w:val="6B2CEF7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3">
    <w:nsid w:val="64CC2F6F"/>
    <w:multiLevelType w:val="multilevel"/>
    <w:tmpl w:val="C9BA581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4">
    <w:nsid w:val="64CE0846"/>
    <w:multiLevelType w:val="multilevel"/>
    <w:tmpl w:val="42B8DA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5">
    <w:nsid w:val="65EE26CA"/>
    <w:multiLevelType w:val="multilevel"/>
    <w:tmpl w:val="82BE440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6">
    <w:nsid w:val="675033B6"/>
    <w:multiLevelType w:val="hybridMultilevel"/>
    <w:tmpl w:val="252A4680"/>
    <w:lvl w:ilvl="0" w:tplc="504606B8">
      <w:start w:val="4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7CF34C7"/>
    <w:multiLevelType w:val="hybridMultilevel"/>
    <w:tmpl w:val="C3CAA3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AE55C9"/>
    <w:multiLevelType w:val="multilevel"/>
    <w:tmpl w:val="147E9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6B7F41AE"/>
    <w:multiLevelType w:val="multilevel"/>
    <w:tmpl w:val="EAFC82A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>
    <w:nsid w:val="6DE403F0"/>
    <w:multiLevelType w:val="multilevel"/>
    <w:tmpl w:val="8D825E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b/>
      </w:rPr>
    </w:lvl>
  </w:abstractNum>
  <w:abstractNum w:abstractNumId="31">
    <w:nsid w:val="7132489E"/>
    <w:multiLevelType w:val="hybridMultilevel"/>
    <w:tmpl w:val="324033E0"/>
    <w:lvl w:ilvl="0" w:tplc="9796B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DCA3C54">
      <w:numFmt w:val="none"/>
      <w:lvlText w:val=""/>
      <w:lvlJc w:val="left"/>
      <w:pPr>
        <w:tabs>
          <w:tab w:val="num" w:pos="360"/>
        </w:tabs>
      </w:pPr>
    </w:lvl>
    <w:lvl w:ilvl="2" w:tplc="CF8CB36C">
      <w:numFmt w:val="none"/>
      <w:lvlText w:val=""/>
      <w:lvlJc w:val="left"/>
      <w:pPr>
        <w:tabs>
          <w:tab w:val="num" w:pos="360"/>
        </w:tabs>
      </w:pPr>
    </w:lvl>
    <w:lvl w:ilvl="3" w:tplc="A420CFFC">
      <w:numFmt w:val="none"/>
      <w:lvlText w:val=""/>
      <w:lvlJc w:val="left"/>
      <w:pPr>
        <w:tabs>
          <w:tab w:val="num" w:pos="360"/>
        </w:tabs>
      </w:pPr>
    </w:lvl>
    <w:lvl w:ilvl="4" w:tplc="80A00E54">
      <w:numFmt w:val="none"/>
      <w:lvlText w:val=""/>
      <w:lvlJc w:val="left"/>
      <w:pPr>
        <w:tabs>
          <w:tab w:val="num" w:pos="360"/>
        </w:tabs>
      </w:pPr>
    </w:lvl>
    <w:lvl w:ilvl="5" w:tplc="14463B36">
      <w:numFmt w:val="none"/>
      <w:lvlText w:val=""/>
      <w:lvlJc w:val="left"/>
      <w:pPr>
        <w:tabs>
          <w:tab w:val="num" w:pos="360"/>
        </w:tabs>
      </w:pPr>
    </w:lvl>
    <w:lvl w:ilvl="6" w:tplc="D2E4231C">
      <w:numFmt w:val="none"/>
      <w:lvlText w:val=""/>
      <w:lvlJc w:val="left"/>
      <w:pPr>
        <w:tabs>
          <w:tab w:val="num" w:pos="360"/>
        </w:tabs>
      </w:pPr>
    </w:lvl>
    <w:lvl w:ilvl="7" w:tplc="650E2AEE">
      <w:numFmt w:val="none"/>
      <w:lvlText w:val=""/>
      <w:lvlJc w:val="left"/>
      <w:pPr>
        <w:tabs>
          <w:tab w:val="num" w:pos="360"/>
        </w:tabs>
      </w:pPr>
    </w:lvl>
    <w:lvl w:ilvl="8" w:tplc="30D8343A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716617A3"/>
    <w:multiLevelType w:val="multilevel"/>
    <w:tmpl w:val="147E98C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79DF2124"/>
    <w:multiLevelType w:val="multilevel"/>
    <w:tmpl w:val="42F2AA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BE304AC"/>
    <w:multiLevelType w:val="multilevel"/>
    <w:tmpl w:val="B9DE29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5">
    <w:nsid w:val="7BEC4F78"/>
    <w:multiLevelType w:val="multilevel"/>
    <w:tmpl w:val="022CAD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num w:numId="1">
    <w:abstractNumId w:val="31"/>
  </w:num>
  <w:num w:numId="2">
    <w:abstractNumId w:val="15"/>
  </w:num>
  <w:num w:numId="3">
    <w:abstractNumId w:val="24"/>
  </w:num>
  <w:num w:numId="4">
    <w:abstractNumId w:val="18"/>
  </w:num>
  <w:num w:numId="5">
    <w:abstractNumId w:val="17"/>
  </w:num>
  <w:num w:numId="6">
    <w:abstractNumId w:val="13"/>
  </w:num>
  <w:num w:numId="7">
    <w:abstractNumId w:val="10"/>
  </w:num>
  <w:num w:numId="8">
    <w:abstractNumId w:val="6"/>
  </w:num>
  <w:num w:numId="9">
    <w:abstractNumId w:val="14"/>
  </w:num>
  <w:num w:numId="10">
    <w:abstractNumId w:val="19"/>
  </w:num>
  <w:num w:numId="11">
    <w:abstractNumId w:val="3"/>
  </w:num>
  <w:num w:numId="12">
    <w:abstractNumId w:val="28"/>
  </w:num>
  <w:num w:numId="13">
    <w:abstractNumId w:val="5"/>
  </w:num>
  <w:num w:numId="14">
    <w:abstractNumId w:val="32"/>
  </w:num>
  <w:num w:numId="15">
    <w:abstractNumId w:val="21"/>
  </w:num>
  <w:num w:numId="16">
    <w:abstractNumId w:val="12"/>
  </w:num>
  <w:num w:numId="17">
    <w:abstractNumId w:val="30"/>
  </w:num>
  <w:num w:numId="18">
    <w:abstractNumId w:val="33"/>
  </w:num>
  <w:num w:numId="19">
    <w:abstractNumId w:val="0"/>
  </w:num>
  <w:num w:numId="20">
    <w:abstractNumId w:val="16"/>
  </w:num>
  <w:num w:numId="21">
    <w:abstractNumId w:val="2"/>
  </w:num>
  <w:num w:numId="22">
    <w:abstractNumId w:val="25"/>
  </w:num>
  <w:num w:numId="23">
    <w:abstractNumId w:val="29"/>
  </w:num>
  <w:num w:numId="24">
    <w:abstractNumId w:val="22"/>
  </w:num>
  <w:num w:numId="25">
    <w:abstractNumId w:val="1"/>
  </w:num>
  <w:num w:numId="26">
    <w:abstractNumId w:val="20"/>
  </w:num>
  <w:num w:numId="27">
    <w:abstractNumId w:val="23"/>
  </w:num>
  <w:num w:numId="28">
    <w:abstractNumId w:val="26"/>
  </w:num>
  <w:num w:numId="29">
    <w:abstractNumId w:val="35"/>
  </w:num>
  <w:num w:numId="30">
    <w:abstractNumId w:val="8"/>
  </w:num>
  <w:num w:numId="31">
    <w:abstractNumId w:val="27"/>
  </w:num>
  <w:num w:numId="32">
    <w:abstractNumId w:val="4"/>
  </w:num>
  <w:num w:numId="33">
    <w:abstractNumId w:val="11"/>
  </w:num>
  <w:num w:numId="34">
    <w:abstractNumId w:val="9"/>
  </w:num>
  <w:num w:numId="35">
    <w:abstractNumId w:val="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FC"/>
    <w:rsid w:val="00000B1A"/>
    <w:rsid w:val="000648B6"/>
    <w:rsid w:val="000667CF"/>
    <w:rsid w:val="00095DF0"/>
    <w:rsid w:val="000E1EBE"/>
    <w:rsid w:val="000E3541"/>
    <w:rsid w:val="001A47C6"/>
    <w:rsid w:val="001A593E"/>
    <w:rsid w:val="00223C5A"/>
    <w:rsid w:val="00262858"/>
    <w:rsid w:val="002C54BB"/>
    <w:rsid w:val="002F7CC0"/>
    <w:rsid w:val="00336318"/>
    <w:rsid w:val="00344F78"/>
    <w:rsid w:val="003B1146"/>
    <w:rsid w:val="003D57C4"/>
    <w:rsid w:val="0041504D"/>
    <w:rsid w:val="00476CA3"/>
    <w:rsid w:val="005024B4"/>
    <w:rsid w:val="005070E8"/>
    <w:rsid w:val="00512F45"/>
    <w:rsid w:val="00536930"/>
    <w:rsid w:val="00571AFC"/>
    <w:rsid w:val="00577821"/>
    <w:rsid w:val="005810C7"/>
    <w:rsid w:val="00594AAB"/>
    <w:rsid w:val="005E114E"/>
    <w:rsid w:val="00666E14"/>
    <w:rsid w:val="006751F7"/>
    <w:rsid w:val="006A51EB"/>
    <w:rsid w:val="006B7EDE"/>
    <w:rsid w:val="006C02B9"/>
    <w:rsid w:val="006E07BE"/>
    <w:rsid w:val="006E7D26"/>
    <w:rsid w:val="00715F06"/>
    <w:rsid w:val="00734FF0"/>
    <w:rsid w:val="007359E7"/>
    <w:rsid w:val="007364A8"/>
    <w:rsid w:val="0075182C"/>
    <w:rsid w:val="007C6192"/>
    <w:rsid w:val="00801E30"/>
    <w:rsid w:val="008073A9"/>
    <w:rsid w:val="00850120"/>
    <w:rsid w:val="0085122E"/>
    <w:rsid w:val="0086674F"/>
    <w:rsid w:val="00871A5D"/>
    <w:rsid w:val="008A31DD"/>
    <w:rsid w:val="008C182A"/>
    <w:rsid w:val="00960216"/>
    <w:rsid w:val="00970827"/>
    <w:rsid w:val="009A4272"/>
    <w:rsid w:val="009B1DC6"/>
    <w:rsid w:val="009C33C0"/>
    <w:rsid w:val="009F14C2"/>
    <w:rsid w:val="00A71D7E"/>
    <w:rsid w:val="00AF6D4B"/>
    <w:rsid w:val="00B16F98"/>
    <w:rsid w:val="00B17C1F"/>
    <w:rsid w:val="00B22304"/>
    <w:rsid w:val="00B41885"/>
    <w:rsid w:val="00BA3C1F"/>
    <w:rsid w:val="00BE24EB"/>
    <w:rsid w:val="00C852F8"/>
    <w:rsid w:val="00D40856"/>
    <w:rsid w:val="00D963FF"/>
    <w:rsid w:val="00DA0A0A"/>
    <w:rsid w:val="00DD1FE4"/>
    <w:rsid w:val="00DE637D"/>
    <w:rsid w:val="00E551A1"/>
    <w:rsid w:val="00E5625D"/>
    <w:rsid w:val="00E87710"/>
    <w:rsid w:val="00EC333B"/>
    <w:rsid w:val="00EF63E0"/>
    <w:rsid w:val="00F36ABA"/>
    <w:rsid w:val="00F44361"/>
    <w:rsid w:val="00F6401D"/>
    <w:rsid w:val="00F8696C"/>
    <w:rsid w:val="00F878DE"/>
    <w:rsid w:val="00FA41F5"/>
    <w:rsid w:val="00FB03FC"/>
    <w:rsid w:val="00FC1B93"/>
    <w:rsid w:val="00FD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3FC"/>
    <w:rPr>
      <w:rFonts w:ascii="Calibri" w:eastAsia="Times New Roman" w:hAnsi="Calibri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B03FC"/>
    <w:pPr>
      <w:ind w:left="720"/>
      <w:contextualSpacing/>
    </w:pPr>
  </w:style>
  <w:style w:type="paragraph" w:styleId="a4">
    <w:name w:val="footer"/>
    <w:basedOn w:val="a"/>
    <w:link w:val="a5"/>
    <w:unhideWhenUsed/>
    <w:rsid w:val="00FB03F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FB03FC"/>
    <w:rPr>
      <w:rFonts w:ascii="Calibri" w:eastAsia="Times New Roman" w:hAnsi="Calibri" w:cs="Times New Roman"/>
      <w:lang w:bidi="en-US"/>
    </w:rPr>
  </w:style>
  <w:style w:type="paragraph" w:styleId="a6">
    <w:name w:val="Body Text"/>
    <w:basedOn w:val="a"/>
    <w:link w:val="a7"/>
    <w:rsid w:val="00FB03FC"/>
    <w:pPr>
      <w:widowControl w:val="0"/>
      <w:spacing w:before="1" w:after="1" w:line="240" w:lineRule="auto"/>
      <w:jc w:val="both"/>
    </w:pPr>
    <w:rPr>
      <w:rFonts w:ascii="Times New Roman CYR" w:hAnsi="Times New Roman CYR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FB03FC"/>
    <w:rPr>
      <w:rFonts w:ascii="Times New Roman CYR" w:eastAsia="Times New Roman" w:hAnsi="Times New Roman CYR" w:cs="Times New Roman"/>
      <w:sz w:val="24"/>
      <w:szCs w:val="20"/>
      <w:lang w:eastAsia="ru-RU" w:bidi="en-US"/>
    </w:rPr>
  </w:style>
  <w:style w:type="paragraph" w:styleId="3">
    <w:name w:val="Body Text 3"/>
    <w:basedOn w:val="a"/>
    <w:link w:val="30"/>
    <w:unhideWhenUsed/>
    <w:rsid w:val="00FB03F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FB03FC"/>
    <w:rPr>
      <w:rFonts w:ascii="Calibri" w:eastAsia="Times New Roman" w:hAnsi="Calibri" w:cs="Times New Roman"/>
      <w:sz w:val="16"/>
      <w:szCs w:val="16"/>
      <w:lang w:bidi="en-US"/>
    </w:rPr>
  </w:style>
  <w:style w:type="paragraph" w:styleId="a8">
    <w:name w:val="endnote text"/>
    <w:basedOn w:val="a"/>
    <w:link w:val="a9"/>
    <w:semiHidden/>
    <w:rsid w:val="00FB03FC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eastAsia="ru-RU" w:bidi="ar-SA"/>
    </w:rPr>
  </w:style>
  <w:style w:type="character" w:customStyle="1" w:styleId="a9">
    <w:name w:val="Текст концевой сноски Знак"/>
    <w:basedOn w:val="a0"/>
    <w:link w:val="a8"/>
    <w:semiHidden/>
    <w:rsid w:val="00FB03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FB03F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FB03FC"/>
    <w:rPr>
      <w:rFonts w:ascii="Calibri" w:eastAsia="Times New Roman" w:hAnsi="Calibri" w:cs="Times New Roman"/>
      <w:lang w:bidi="en-US"/>
    </w:rPr>
  </w:style>
  <w:style w:type="paragraph" w:styleId="aa">
    <w:name w:val="Balloon Text"/>
    <w:basedOn w:val="a"/>
    <w:link w:val="ab"/>
    <w:uiPriority w:val="99"/>
    <w:semiHidden/>
    <w:unhideWhenUsed/>
    <w:rsid w:val="0047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76CA3"/>
    <w:rPr>
      <w:rFonts w:ascii="Tahoma" w:eastAsia="Times New Roman" w:hAnsi="Tahoma" w:cs="Tahoma"/>
      <w:sz w:val="16"/>
      <w:szCs w:val="16"/>
      <w:lang w:bidi="en-US"/>
    </w:rPr>
  </w:style>
  <w:style w:type="paragraph" w:styleId="ac">
    <w:name w:val="header"/>
    <w:basedOn w:val="a"/>
    <w:link w:val="ad"/>
    <w:uiPriority w:val="99"/>
    <w:unhideWhenUsed/>
    <w:rsid w:val="007518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182C"/>
    <w:rPr>
      <w:rFonts w:ascii="Calibri" w:eastAsia="Times New Roman" w:hAnsi="Calibri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3FC"/>
    <w:rPr>
      <w:rFonts w:ascii="Calibri" w:eastAsia="Times New Roman" w:hAnsi="Calibri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B03FC"/>
    <w:pPr>
      <w:ind w:left="720"/>
      <w:contextualSpacing/>
    </w:pPr>
  </w:style>
  <w:style w:type="paragraph" w:styleId="a4">
    <w:name w:val="footer"/>
    <w:basedOn w:val="a"/>
    <w:link w:val="a5"/>
    <w:unhideWhenUsed/>
    <w:rsid w:val="00FB03F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FB03FC"/>
    <w:rPr>
      <w:rFonts w:ascii="Calibri" w:eastAsia="Times New Roman" w:hAnsi="Calibri" w:cs="Times New Roman"/>
      <w:lang w:bidi="en-US"/>
    </w:rPr>
  </w:style>
  <w:style w:type="paragraph" w:styleId="a6">
    <w:name w:val="Body Text"/>
    <w:basedOn w:val="a"/>
    <w:link w:val="a7"/>
    <w:rsid w:val="00FB03FC"/>
    <w:pPr>
      <w:widowControl w:val="0"/>
      <w:spacing w:before="1" w:after="1" w:line="240" w:lineRule="auto"/>
      <w:jc w:val="both"/>
    </w:pPr>
    <w:rPr>
      <w:rFonts w:ascii="Times New Roman CYR" w:hAnsi="Times New Roman CYR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FB03FC"/>
    <w:rPr>
      <w:rFonts w:ascii="Times New Roman CYR" w:eastAsia="Times New Roman" w:hAnsi="Times New Roman CYR" w:cs="Times New Roman"/>
      <w:sz w:val="24"/>
      <w:szCs w:val="20"/>
      <w:lang w:eastAsia="ru-RU" w:bidi="en-US"/>
    </w:rPr>
  </w:style>
  <w:style w:type="paragraph" w:styleId="3">
    <w:name w:val="Body Text 3"/>
    <w:basedOn w:val="a"/>
    <w:link w:val="30"/>
    <w:unhideWhenUsed/>
    <w:rsid w:val="00FB03F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FB03FC"/>
    <w:rPr>
      <w:rFonts w:ascii="Calibri" w:eastAsia="Times New Roman" w:hAnsi="Calibri" w:cs="Times New Roman"/>
      <w:sz w:val="16"/>
      <w:szCs w:val="16"/>
      <w:lang w:bidi="en-US"/>
    </w:rPr>
  </w:style>
  <w:style w:type="paragraph" w:styleId="a8">
    <w:name w:val="endnote text"/>
    <w:basedOn w:val="a"/>
    <w:link w:val="a9"/>
    <w:semiHidden/>
    <w:rsid w:val="00FB03FC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eastAsia="ru-RU" w:bidi="ar-SA"/>
    </w:rPr>
  </w:style>
  <w:style w:type="character" w:customStyle="1" w:styleId="a9">
    <w:name w:val="Текст концевой сноски Знак"/>
    <w:basedOn w:val="a0"/>
    <w:link w:val="a8"/>
    <w:semiHidden/>
    <w:rsid w:val="00FB03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FB03F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FB03FC"/>
    <w:rPr>
      <w:rFonts w:ascii="Calibri" w:eastAsia="Times New Roman" w:hAnsi="Calibri" w:cs="Times New Roman"/>
      <w:lang w:bidi="en-US"/>
    </w:rPr>
  </w:style>
  <w:style w:type="paragraph" w:styleId="aa">
    <w:name w:val="Balloon Text"/>
    <w:basedOn w:val="a"/>
    <w:link w:val="ab"/>
    <w:uiPriority w:val="99"/>
    <w:semiHidden/>
    <w:unhideWhenUsed/>
    <w:rsid w:val="0047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76CA3"/>
    <w:rPr>
      <w:rFonts w:ascii="Tahoma" w:eastAsia="Times New Roman" w:hAnsi="Tahoma" w:cs="Tahoma"/>
      <w:sz w:val="16"/>
      <w:szCs w:val="16"/>
      <w:lang w:bidi="en-US"/>
    </w:rPr>
  </w:style>
  <w:style w:type="paragraph" w:styleId="ac">
    <w:name w:val="header"/>
    <w:basedOn w:val="a"/>
    <w:link w:val="ad"/>
    <w:uiPriority w:val="99"/>
    <w:unhideWhenUsed/>
    <w:rsid w:val="007518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182C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ru.wikipedia.org/wiki/%D0%97%D0%B5%D0%BC%D0%BB%D0%B5%D1%82%D1%80%D1%8F%D1%81%D0%B5%D0%BD%D0%B8%D0%B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E%D0%BB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77EBD-BFFB-43A5-9B8F-08EFF1D8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Селиверстова Кристина Юрьевна (Kristina Seliverstova</dc:creator>
  <cp:lastModifiedBy>Стрежнев Михаил Владимирович</cp:lastModifiedBy>
  <cp:revision>2</cp:revision>
  <cp:lastPrinted>2016-12-08T00:24:00Z</cp:lastPrinted>
  <dcterms:created xsi:type="dcterms:W3CDTF">2016-12-08T03:22:00Z</dcterms:created>
  <dcterms:modified xsi:type="dcterms:W3CDTF">2016-12-08T03:22:00Z</dcterms:modified>
</cp:coreProperties>
</file>