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</w:rPr>
        <w:t xml:space="preserve">ПОКАЗАТЕЛИ</w:t>
      </w:r>
    </w:p>
    <w:p>
      <w:pPr/>
      <w:r>
        <w:rPr>
          <w:sz w:val="28"/>
          <w:szCs w:val="28"/>
        </w:rPr>
        <w:t xml:space="preserve">результатов воспитательной и идеологической работы</w:t>
      </w:r>
    </w:p>
    <w:p>
      <w:pPr/>
      <w:r>
        <w:rPr>
          <w:sz w:val="28"/>
          <w:szCs w:val="28"/>
        </w:rPr>
        <w:t xml:space="preserve">Сендера Александра Николаевича,</w:t>
      </w:r>
    </w:p>
    <w:p>
      <w:pPr/>
      <w:r>
        <w:rPr>
          <w:sz w:val="28"/>
          <w:szCs w:val="28"/>
        </w:rPr>
        <w:t xml:space="preserve">заведующий кафедрой 1 ставка кафедры АГММ, доцент 0,5 ставки кафедры АГММ за 2020 год</w:t>
      </w:r>
    </w:p>
    <w:p/>
    <w:tbl>
      <w:tblGrid>
        <w:gridCol/>
        <w:gridCol/>
        <w:gridCol/>
        <w:gridCol/>
        <w:gridCol/>
      </w:tblGrid>
      <w:tblPr>
        <w:tblStyle w:val="Default Table"/>
      </w:tblPr>
      <w:tr>
        <w:trPr/>
        <w:tc>
          <w:tcPr>
            <w:vAlign w:val="center"/>
          </w:tcPr>
          <w:p>
            <w:pPr/>
            <w:r>
              <w:rPr>
                <w:b w:val="0"/>
                <w:bCs w:val="0"/>
              </w:rPr>
              <w:t xml:space="preserve">№</w:t>
            </w:r>
          </w:p>
          <w:p>
            <w:pPr/>
            <w:r>
              <w:rPr>
                <w:b w:val="0"/>
                <w:bCs w:val="0"/>
              </w:rPr>
              <w:t xml:space="preserve">п/п</w:t>
            </w:r>
          </w:p>
        </w:tc>
        <w:tc>
          <w:tcPr>
            <w:vAlign w:val="center"/>
          </w:tcPr>
          <w:p>
            <w:pPr/>
            <w:r>
              <w:rPr>
                <w:b w:val="0"/>
                <w:bCs w:val="0"/>
              </w:rPr>
              <w:t xml:space="preserve">Виды работ</w:t>
            </w:r>
          </w:p>
        </w:tc>
        <w:tc>
          <w:tcPr>
            <w:vAlign w:val="center"/>
          </w:tcPr>
          <w:p>
            <w:pPr/>
            <w:r>
              <w:rPr>
                <w:b w:val="0"/>
                <w:bCs w:val="0"/>
              </w:rPr>
              <w:t xml:space="preserve">За рубежом</w:t>
            </w:r>
          </w:p>
        </w:tc>
        <w:tc>
          <w:tcPr>
            <w:vAlign w:val="center"/>
          </w:tcPr>
          <w:p>
            <w:pPr/>
            <w:r>
              <w:rPr>
                <w:b w:val="0"/>
                <w:bCs w:val="0"/>
              </w:rPr>
              <w:t xml:space="preserve">В Республике Беларусь</w:t>
            </w:r>
          </w:p>
        </w:tc>
        <w:tc>
          <w:tcPr>
            <w:vAlign w:val="center"/>
          </w:tcPr>
          <w:p>
            <w:pPr/>
            <w:r>
              <w:rPr>
                <w:b w:val="0"/>
                <w:bCs w:val="0"/>
              </w:rPr>
              <w:t xml:space="preserve">В Бресте, В БрГУ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fault Table">
    <w:name w:val="Default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18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2022-05-13T10:21:04+00:00</dcterms:created>
  <dcterms:modified xsi:type="dcterms:W3CDTF">2022-05-13T10:21:04+00:00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