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2F9" w:rsidRDefault="00A53C06">
      <w:proofErr w:type="spellStart"/>
      <w:r w:rsidRPr="00685070">
        <w:rPr>
          <w:u w:val="single"/>
        </w:rPr>
        <w:t>Indicatori</w:t>
      </w:r>
      <w:proofErr w:type="spellEnd"/>
    </w:p>
    <w:p w:rsidR="00A53C06" w:rsidRDefault="00A53C06">
      <w:proofErr w:type="spellStart"/>
      <w:r>
        <w:t>Indicatori</w:t>
      </w:r>
      <w:proofErr w:type="spellEnd"/>
      <w:r>
        <w:t xml:space="preserve"> </w:t>
      </w:r>
      <w:proofErr w:type="spellStart"/>
      <w:r>
        <w:t>legați</w:t>
      </w:r>
      <w:proofErr w:type="spellEnd"/>
      <w:r>
        <w:t xml:space="preserve"> de </w:t>
      </w:r>
      <w:proofErr w:type="spellStart"/>
      <w:r>
        <w:t>fenomenul</w:t>
      </w:r>
      <w:proofErr w:type="spellEnd"/>
      <w:r>
        <w:t xml:space="preserve"> de freelancing: C, </w:t>
      </w:r>
      <w:proofErr w:type="spellStart"/>
      <w:r>
        <w:t>C_Test</w:t>
      </w:r>
      <w:proofErr w:type="spellEnd"/>
      <w:r>
        <w:t xml:space="preserve">, Html, </w:t>
      </w:r>
      <w:proofErr w:type="spellStart"/>
      <w:r>
        <w:t>Html_Test</w:t>
      </w:r>
      <w:proofErr w:type="spellEnd"/>
      <w:r>
        <w:t xml:space="preserve">, Java, </w:t>
      </w:r>
      <w:proofErr w:type="spellStart"/>
      <w:r>
        <w:t>Java_Test</w:t>
      </w:r>
      <w:proofErr w:type="spellEnd"/>
      <w:r>
        <w:t xml:space="preserve">, PHP, </w:t>
      </w:r>
      <w:proofErr w:type="spellStart"/>
      <w:r>
        <w:t>PHP_Test</w:t>
      </w:r>
      <w:proofErr w:type="spellEnd"/>
    </w:p>
    <w:p w:rsidR="00A53C06" w:rsidRPr="0027423F" w:rsidRDefault="0027423F">
      <w:pPr>
        <w:rPr>
          <w:lang w:val="ro-RO"/>
        </w:rPr>
      </w:pPr>
      <w:proofErr w:type="spellStart"/>
      <w:r w:rsidRPr="00685070">
        <w:rPr>
          <w:u w:val="single"/>
        </w:rPr>
        <w:t>Alți</w:t>
      </w:r>
      <w:proofErr w:type="spellEnd"/>
      <w:r w:rsidRPr="00685070">
        <w:rPr>
          <w:u w:val="single"/>
        </w:rPr>
        <w:t xml:space="preserve"> </w:t>
      </w:r>
      <w:proofErr w:type="spellStart"/>
      <w:r w:rsidRPr="00685070">
        <w:rPr>
          <w:u w:val="single"/>
        </w:rPr>
        <w:t>indicatori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586"/>
      </w:tblGrid>
      <w:tr w:rsidR="00125B9F" w:rsidTr="00125B9F">
        <w:tc>
          <w:tcPr>
            <w:tcW w:w="5382" w:type="dxa"/>
          </w:tcPr>
          <w:p w:rsidR="00125B9F" w:rsidRDefault="00125B9F">
            <w:r w:rsidRPr="00125B9F">
              <w:t>Global Internet penetration (%)</w:t>
            </w:r>
          </w:p>
        </w:tc>
        <w:tc>
          <w:tcPr>
            <w:tcW w:w="3117" w:type="dxa"/>
          </w:tcPr>
          <w:p w:rsidR="00125B9F" w:rsidRDefault="00125B9F">
            <w:proofErr w:type="spellStart"/>
            <w:r>
              <w:t>InternetPenetration</w:t>
            </w:r>
            <w:proofErr w:type="spellEnd"/>
          </w:p>
        </w:tc>
      </w:tr>
      <w:tr w:rsidR="00125B9F" w:rsidTr="00125B9F">
        <w:tc>
          <w:tcPr>
            <w:tcW w:w="5382" w:type="dxa"/>
          </w:tcPr>
          <w:p w:rsidR="00125B9F" w:rsidRPr="00125B9F" w:rsidRDefault="0053510B">
            <w:r>
              <w:t>Internet users (%)</w:t>
            </w:r>
          </w:p>
        </w:tc>
        <w:tc>
          <w:tcPr>
            <w:tcW w:w="3117" w:type="dxa"/>
          </w:tcPr>
          <w:p w:rsidR="00125B9F" w:rsidRDefault="0053510B">
            <w:proofErr w:type="spellStart"/>
            <w:r>
              <w:t>InternetUsers</w:t>
            </w:r>
            <w:proofErr w:type="spellEnd"/>
          </w:p>
        </w:tc>
      </w:tr>
      <w:tr w:rsidR="0053510B" w:rsidTr="00125B9F">
        <w:tc>
          <w:tcPr>
            <w:tcW w:w="5382" w:type="dxa"/>
          </w:tcPr>
          <w:p w:rsidR="0053510B" w:rsidRDefault="0053510B">
            <w:r w:rsidRPr="0053510B">
              <w:t>Download speed for fixed Internet access (Mb/s)</w:t>
            </w:r>
          </w:p>
        </w:tc>
        <w:tc>
          <w:tcPr>
            <w:tcW w:w="3117" w:type="dxa"/>
          </w:tcPr>
          <w:p w:rsidR="0053510B" w:rsidRDefault="0053510B">
            <w:proofErr w:type="spellStart"/>
            <w:r>
              <w:t>DownloadSpeed</w:t>
            </w:r>
            <w:proofErr w:type="spellEnd"/>
          </w:p>
        </w:tc>
      </w:tr>
      <w:tr w:rsidR="0053510B" w:rsidTr="00125B9F">
        <w:tc>
          <w:tcPr>
            <w:tcW w:w="5382" w:type="dxa"/>
          </w:tcPr>
          <w:p w:rsidR="0053510B" w:rsidRPr="0053510B" w:rsidRDefault="0053510B">
            <w:r>
              <w:t>Upload</w:t>
            </w:r>
            <w:r w:rsidRPr="0053510B">
              <w:t xml:space="preserve"> speed for fixed Internet access (Mb/s)</w:t>
            </w:r>
          </w:p>
        </w:tc>
        <w:tc>
          <w:tcPr>
            <w:tcW w:w="3117" w:type="dxa"/>
          </w:tcPr>
          <w:p w:rsidR="0053510B" w:rsidRDefault="0053510B">
            <w:proofErr w:type="spellStart"/>
            <w:r>
              <w:t>UploadSpeed</w:t>
            </w:r>
            <w:proofErr w:type="spellEnd"/>
          </w:p>
        </w:tc>
      </w:tr>
      <w:tr w:rsidR="0053510B" w:rsidTr="00125B9F">
        <w:tc>
          <w:tcPr>
            <w:tcW w:w="5382" w:type="dxa"/>
          </w:tcPr>
          <w:p w:rsidR="0053510B" w:rsidRDefault="0053510B">
            <w:r w:rsidRPr="0053510B">
              <w:t>Fixed broadband subscriptions (per 100 people)</w:t>
            </w:r>
          </w:p>
        </w:tc>
        <w:tc>
          <w:tcPr>
            <w:tcW w:w="3117" w:type="dxa"/>
          </w:tcPr>
          <w:p w:rsidR="0053510B" w:rsidRDefault="0053510B">
            <w:proofErr w:type="spellStart"/>
            <w:r w:rsidRPr="0053510B">
              <w:t>FixedBroadbandSubscriptions</w:t>
            </w:r>
            <w:proofErr w:type="spellEnd"/>
          </w:p>
        </w:tc>
      </w:tr>
      <w:tr w:rsidR="0053510B" w:rsidTr="00125B9F">
        <w:tc>
          <w:tcPr>
            <w:tcW w:w="5382" w:type="dxa"/>
          </w:tcPr>
          <w:p w:rsidR="0053510B" w:rsidRPr="0053510B" w:rsidRDefault="0053510B">
            <w:r w:rsidRPr="0053510B">
              <w:t>Charges for the use of intellectual property, payments (</w:t>
            </w:r>
            <w:proofErr w:type="spellStart"/>
            <w:r w:rsidRPr="0053510B">
              <w:t>BoP</w:t>
            </w:r>
            <w:proofErr w:type="spellEnd"/>
            <w:r w:rsidRPr="0053510B">
              <w:t>, current US$)</w:t>
            </w:r>
          </w:p>
        </w:tc>
        <w:tc>
          <w:tcPr>
            <w:tcW w:w="3117" w:type="dxa"/>
          </w:tcPr>
          <w:p w:rsidR="0053510B" w:rsidRPr="0053510B" w:rsidRDefault="0053510B">
            <w:proofErr w:type="spellStart"/>
            <w:r w:rsidRPr="0053510B">
              <w:t>ChargesIntellProperty</w:t>
            </w:r>
            <w:proofErr w:type="spellEnd"/>
          </w:p>
        </w:tc>
      </w:tr>
      <w:tr w:rsidR="005A062E" w:rsidTr="00125B9F">
        <w:tc>
          <w:tcPr>
            <w:tcW w:w="5382" w:type="dxa"/>
          </w:tcPr>
          <w:p w:rsidR="005A062E" w:rsidRPr="0053510B" w:rsidRDefault="005A062E">
            <w:r w:rsidRPr="005A062E">
              <w:t>Government expenditure on education, total (% of GDP)</w:t>
            </w:r>
          </w:p>
        </w:tc>
        <w:tc>
          <w:tcPr>
            <w:tcW w:w="3117" w:type="dxa"/>
          </w:tcPr>
          <w:p w:rsidR="005A062E" w:rsidRPr="0053510B" w:rsidRDefault="005A062E">
            <w:proofErr w:type="spellStart"/>
            <w:r w:rsidRPr="005A062E">
              <w:t>GovernmentExpenditureOnEducation</w:t>
            </w:r>
            <w:proofErr w:type="spellEnd"/>
          </w:p>
        </w:tc>
      </w:tr>
      <w:tr w:rsidR="005A062E" w:rsidTr="00125B9F">
        <w:tc>
          <w:tcPr>
            <w:tcW w:w="5382" w:type="dxa"/>
          </w:tcPr>
          <w:p w:rsidR="005A062E" w:rsidRPr="0053510B" w:rsidRDefault="005A062E">
            <w:r w:rsidRPr="005A062E">
              <w:t>Gross enrolment ratio, tertiary, both sexes (%)</w:t>
            </w:r>
          </w:p>
        </w:tc>
        <w:tc>
          <w:tcPr>
            <w:tcW w:w="3117" w:type="dxa"/>
          </w:tcPr>
          <w:p w:rsidR="005A062E" w:rsidRPr="005A062E" w:rsidRDefault="005A062E">
            <w:proofErr w:type="spellStart"/>
            <w:r w:rsidRPr="005A062E">
              <w:t>GrossEnrolmentRatio</w:t>
            </w:r>
            <w:proofErr w:type="spellEnd"/>
          </w:p>
        </w:tc>
      </w:tr>
      <w:tr w:rsidR="005A062E" w:rsidTr="00125B9F">
        <w:tc>
          <w:tcPr>
            <w:tcW w:w="5382" w:type="dxa"/>
          </w:tcPr>
          <w:p w:rsidR="005A062E" w:rsidRPr="005A062E" w:rsidRDefault="005A062E">
            <w:r w:rsidRPr="005A062E">
              <w:t>High-technology exports (% of manufactured exports)</w:t>
            </w:r>
          </w:p>
        </w:tc>
        <w:tc>
          <w:tcPr>
            <w:tcW w:w="3117" w:type="dxa"/>
          </w:tcPr>
          <w:p w:rsidR="005A062E" w:rsidRPr="005A062E" w:rsidRDefault="005A062E">
            <w:proofErr w:type="spellStart"/>
            <w:r w:rsidRPr="005A062E">
              <w:t>HighTechnologyExports</w:t>
            </w:r>
            <w:proofErr w:type="spellEnd"/>
          </w:p>
        </w:tc>
      </w:tr>
      <w:tr w:rsidR="005A062E" w:rsidTr="00125B9F">
        <w:tc>
          <w:tcPr>
            <w:tcW w:w="5382" w:type="dxa"/>
          </w:tcPr>
          <w:p w:rsidR="005A062E" w:rsidRPr="005A062E" w:rsidRDefault="009C099B">
            <w:r w:rsidRPr="009C099B">
              <w:t>GINI index (World Bank estimate)</w:t>
            </w:r>
          </w:p>
        </w:tc>
        <w:tc>
          <w:tcPr>
            <w:tcW w:w="3117" w:type="dxa"/>
          </w:tcPr>
          <w:p w:rsidR="005A062E" w:rsidRPr="005A062E" w:rsidRDefault="00B55599">
            <w:proofErr w:type="spellStart"/>
            <w:r w:rsidRPr="00B55599">
              <w:t>GINIindex</w:t>
            </w:r>
            <w:proofErr w:type="spellEnd"/>
          </w:p>
        </w:tc>
      </w:tr>
      <w:tr w:rsidR="009C099B" w:rsidTr="00125B9F">
        <w:tc>
          <w:tcPr>
            <w:tcW w:w="5382" w:type="dxa"/>
          </w:tcPr>
          <w:p w:rsidR="009C099B" w:rsidRPr="005A062E" w:rsidRDefault="009C099B">
            <w:r w:rsidRPr="009C099B">
              <w:t>Income share held by lowest 20%</w:t>
            </w:r>
          </w:p>
        </w:tc>
        <w:tc>
          <w:tcPr>
            <w:tcW w:w="3117" w:type="dxa"/>
          </w:tcPr>
          <w:p w:rsidR="009C099B" w:rsidRPr="00B55599" w:rsidRDefault="009C099B">
            <w:r w:rsidRPr="009C099B">
              <w:t>IncomeShareLow20</w:t>
            </w:r>
          </w:p>
        </w:tc>
      </w:tr>
      <w:tr w:rsidR="009C099B" w:rsidTr="00125B9F">
        <w:tc>
          <w:tcPr>
            <w:tcW w:w="5382" w:type="dxa"/>
          </w:tcPr>
          <w:p w:rsidR="009C099B" w:rsidRPr="005A062E" w:rsidRDefault="00B97433">
            <w:r w:rsidRPr="00B97433">
              <w:t>Survey mean consumption or income per capita, total population (2011 PPP $ per day)</w:t>
            </w:r>
          </w:p>
        </w:tc>
        <w:tc>
          <w:tcPr>
            <w:tcW w:w="3117" w:type="dxa"/>
          </w:tcPr>
          <w:p w:rsidR="009C099B" w:rsidRPr="009C099B" w:rsidRDefault="009C099B">
            <w:proofErr w:type="spellStart"/>
            <w:r w:rsidRPr="009C099B">
              <w:t>SurveyMeanIncome</w:t>
            </w:r>
            <w:proofErr w:type="spellEnd"/>
          </w:p>
        </w:tc>
      </w:tr>
      <w:tr w:rsidR="009C099B" w:rsidTr="00125B9F">
        <w:tc>
          <w:tcPr>
            <w:tcW w:w="5382" w:type="dxa"/>
          </w:tcPr>
          <w:p w:rsidR="009C099B" w:rsidRPr="005A062E" w:rsidRDefault="00902048">
            <w:r w:rsidRPr="00902048">
              <w:t>Unemployment, total (% of total labor force) (modeled ILO estimate)</w:t>
            </w:r>
          </w:p>
        </w:tc>
        <w:tc>
          <w:tcPr>
            <w:tcW w:w="3117" w:type="dxa"/>
          </w:tcPr>
          <w:p w:rsidR="009C099B" w:rsidRPr="009C099B" w:rsidRDefault="009C099B">
            <w:r w:rsidRPr="009C099B">
              <w:t>Unemployment</w:t>
            </w:r>
          </w:p>
        </w:tc>
      </w:tr>
      <w:tr w:rsidR="009C099B" w:rsidTr="00125B9F">
        <w:tc>
          <w:tcPr>
            <w:tcW w:w="5382" w:type="dxa"/>
          </w:tcPr>
          <w:p w:rsidR="009C099B" w:rsidRPr="005A062E" w:rsidRDefault="00902048">
            <w:r w:rsidRPr="00902048">
              <w:t>Unemployment with tertiary education (% of total unemployment)</w:t>
            </w:r>
          </w:p>
        </w:tc>
        <w:tc>
          <w:tcPr>
            <w:tcW w:w="3117" w:type="dxa"/>
          </w:tcPr>
          <w:p w:rsidR="009C099B" w:rsidRPr="009C099B" w:rsidRDefault="009C099B">
            <w:proofErr w:type="spellStart"/>
            <w:r w:rsidRPr="009C099B">
              <w:t>UnemploymentTertiaryEducation</w:t>
            </w:r>
            <w:proofErr w:type="spellEnd"/>
          </w:p>
        </w:tc>
      </w:tr>
      <w:tr w:rsidR="009C099B" w:rsidTr="00125B9F">
        <w:tc>
          <w:tcPr>
            <w:tcW w:w="5382" w:type="dxa"/>
          </w:tcPr>
          <w:p w:rsidR="009C099B" w:rsidRPr="005A062E" w:rsidRDefault="00607487">
            <w:r>
              <w:t>GDP per capita</w:t>
            </w:r>
          </w:p>
        </w:tc>
        <w:tc>
          <w:tcPr>
            <w:tcW w:w="3117" w:type="dxa"/>
          </w:tcPr>
          <w:p w:rsidR="009C099B" w:rsidRPr="009C099B" w:rsidRDefault="009C099B">
            <w:r w:rsidRPr="009C099B">
              <w:t>GDP_BM</w:t>
            </w:r>
          </w:p>
        </w:tc>
      </w:tr>
    </w:tbl>
    <w:p w:rsidR="00125B9F" w:rsidRDefault="00125B9F">
      <w:bookmarkStart w:id="0" w:name="_GoBack"/>
      <w:bookmarkEnd w:id="0"/>
    </w:p>
    <w:p w:rsidR="005421F7" w:rsidRDefault="005421F7"/>
    <w:sectPr w:rsidR="00542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456"/>
    <w:rsid w:val="00125B9F"/>
    <w:rsid w:val="0027423F"/>
    <w:rsid w:val="0053510B"/>
    <w:rsid w:val="005421F7"/>
    <w:rsid w:val="005A062E"/>
    <w:rsid w:val="00607487"/>
    <w:rsid w:val="00685070"/>
    <w:rsid w:val="007C785C"/>
    <w:rsid w:val="00902048"/>
    <w:rsid w:val="009C099B"/>
    <w:rsid w:val="00A53C06"/>
    <w:rsid w:val="00B142F9"/>
    <w:rsid w:val="00B55599"/>
    <w:rsid w:val="00B97433"/>
    <w:rsid w:val="00D2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ABCE4-30A2-4016-9B50-1D0D922D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5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168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</dc:creator>
  <cp:keywords/>
  <dc:description/>
  <cp:lastModifiedBy>titus</cp:lastModifiedBy>
  <cp:revision>10</cp:revision>
  <dcterms:created xsi:type="dcterms:W3CDTF">2016-11-16T07:08:00Z</dcterms:created>
  <dcterms:modified xsi:type="dcterms:W3CDTF">2017-11-01T09:52:00Z</dcterms:modified>
</cp:coreProperties>
</file>