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8E9EB">
      <w:pPr>
        <w:spacing w:after="0"/>
        <w:jc w:val="center"/>
        <w:rPr>
          <w:rFonts w:ascii="Calibri" w:hAnsi="Calibri" w:eastAsia="Calibri" w:cs="Calibri"/>
          <w:b w:val="0"/>
          <w:bCs w:val="0"/>
          <w:i w:val="0"/>
          <w:iCs w:val="0"/>
          <w:caps w:val="0"/>
          <w:smallCaps w:val="0"/>
          <w:color w:val="000000" w:themeColor="text1" w:themeTint="FF"/>
          <w:sz w:val="18"/>
          <w:szCs w:val="18"/>
          <w:lang w:val="ru-RU"/>
          <w14:textFill>
            <w14:solidFill>
              <w14:schemeClr w14:val="tx1">
                <w14:lumMod w14:val="100000"/>
                <w14:lumOff w14:val="0"/>
              </w14:schemeClr>
            </w14:solidFill>
          </w14:textFill>
        </w:rPr>
      </w:pPr>
      <w:r>
        <w:drawing>
          <wp:inline distT="0" distB="0" distL="114300" distR="114300">
            <wp:extent cx="704850" cy="704850"/>
            <wp:effectExtent l="0" t="0" r="0" b="0"/>
            <wp:docPr id="607027376"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27376" name="drawing" title="Рисунок"/>
                    <pic:cNvPicPr>
                      <a:picLocks noChangeAspect="1"/>
                    </pic:cNvPicPr>
                  </pic:nvPicPr>
                  <pic:blipFill>
                    <a:blip r:embed="rId6"/>
                    <a:stretch>
                      <a:fillRect/>
                    </a:stretch>
                  </pic:blipFill>
                  <pic:spPr>
                    <a:xfrm>
                      <a:off x="0" y="0"/>
                      <a:ext cx="704850" cy="704850"/>
                    </a:xfrm>
                    <a:prstGeom prst="rect">
                      <a:avLst/>
                    </a:prstGeom>
                  </pic:spPr>
                </pic:pic>
              </a:graphicData>
            </a:graphic>
          </wp:inline>
        </w:drawing>
      </w:r>
      <w:r>
        <w:rPr>
          <w:rFonts w:ascii="Calibri" w:hAnsi="Calibri" w:eastAsia="Calibri" w:cs="Calibri"/>
          <w:b/>
          <w:bCs/>
          <w:i w:val="0"/>
          <w:iCs w:val="0"/>
          <w:caps w:val="0"/>
          <w:smallCaps w:val="0"/>
          <w:color w:val="000000" w:themeColor="text1" w:themeTint="FF"/>
          <w:sz w:val="18"/>
          <w:szCs w:val="18"/>
          <w:lang w:val="ro"/>
          <w14:textFill>
            <w14:solidFill>
              <w14:schemeClr w14:val="tx1">
                <w14:lumMod w14:val="100000"/>
                <w14:lumOff w14:val="0"/>
              </w14:schemeClr>
            </w14:solidFill>
          </w14:textFill>
        </w:rPr>
        <w:t>MINISTERUL EDUCAŢIEI ŞI CERCETĂRII AL REPUBLICII MOLDOVA</w:t>
      </w:r>
    </w:p>
    <w:p w14:paraId="183E93FA">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drawing>
          <wp:inline distT="0" distB="0" distL="114300" distR="114300">
            <wp:extent cx="5715000" cy="361950"/>
            <wp:effectExtent l="0" t="0" r="0" b="0"/>
            <wp:docPr id="504906258"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6258" name="drawing" title="Рисунок"/>
                    <pic:cNvPicPr>
                      <a:picLocks noChangeAspect="1"/>
                    </pic:cNvPicPr>
                  </pic:nvPicPr>
                  <pic:blipFill>
                    <a:blip r:embed="rId7"/>
                    <a:stretch>
                      <a:fillRect/>
                    </a:stretch>
                  </pic:blipFill>
                  <pic:spPr>
                    <a:xfrm>
                      <a:off x="0" y="0"/>
                      <a:ext cx="5715000" cy="361950"/>
                    </a:xfrm>
                    <a:prstGeom prst="rect">
                      <a:avLst/>
                    </a:prstGeom>
                  </pic:spPr>
                </pic:pic>
              </a:graphicData>
            </a:graphic>
          </wp:inline>
        </w:drawing>
      </w:r>
      <w:r>
        <w:br w:type="textWrapping"/>
      </w:r>
      <w:r>
        <w:br w:type="textWrapping"/>
      </w:r>
      <w:r>
        <w:br w:type="textWrapping"/>
      </w:r>
      <w:r>
        <w:br w:type="textWrapping"/>
      </w:r>
      <w:r>
        <w:br w:type="textWrapping"/>
      </w:r>
    </w:p>
    <w:p w14:paraId="294F1FC8">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Lucrărea practică 2</w:t>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p>
    <w:p w14:paraId="3100B434">
      <w:pPr>
        <w:spacing w:before="240" w:beforeAutospacing="0" w:after="240" w:afterAutospacing="0"/>
        <w:jc w:val="right"/>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 xml:space="preserve">Șerban Ana-Maria </w:t>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WEB-04</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1</w:t>
      </w:r>
      <w:bookmarkStart w:id="0" w:name="_GoBack"/>
      <w:bookmarkEnd w:id="0"/>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7E370844">
      <w:pPr>
        <w:spacing w:before="322" w:beforeAutospacing="0" w:after="322" w:afterAutospacing="0"/>
        <w:jc w:val="cente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r>
        <w:rPr>
          <w:rFonts w:hint="default" w:ascii="Arial" w:hAnsi="Arial" w:cs="Arial"/>
        </w:rPr>
        <w:br w:type="textWrapping"/>
      </w:r>
    </w:p>
    <w:p w14:paraId="3E4947D8">
      <w:pPr>
        <w:rPr>
          <w:rFonts w:hint="default" w:ascii="Arial" w:hAnsi="Arial" w:cs="Arial"/>
        </w:rPr>
      </w:pPr>
    </w:p>
    <w:p w14:paraId="4EBA0EAA">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1. Introducere</w:t>
      </w:r>
    </w:p>
    <w:p w14:paraId="4398846F">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Planificarea și organizarea unui proiect IT reprezintă elemente fundamentale pentru succesul oricărei inițiative tehnologice. Indiferent de complexitatea aplicației dezvoltate, modul în care sunt definite obiectivele, distribuite resursele, împărțite sarcinile și programate activitățile determină în mod direct eficiența procesului de dezvoltare și calitatea produsului final. Unul dintre cele mai utilizate instrumente pentru organizarea funcțională a proiectelor este </w:t>
      </w:r>
      <w:r>
        <w:rPr>
          <w:rFonts w:hint="default" w:ascii="Arial" w:hAnsi="Arial" w:eastAsia="Aptos" w:cs="Arial"/>
          <w:b/>
          <w:bCs/>
          <w:sz w:val="24"/>
          <w:szCs w:val="24"/>
          <w:lang w:val="ru-RU"/>
        </w:rPr>
        <w:t>Structura de Descompunere a Muncii (WBS – Work Breakdown Structure)</w:t>
      </w:r>
      <w:r>
        <w:rPr>
          <w:rFonts w:hint="default" w:ascii="Arial" w:hAnsi="Arial" w:eastAsia="Aptos" w:cs="Arial"/>
          <w:sz w:val="24"/>
          <w:szCs w:val="24"/>
          <w:lang w:val="ru-RU"/>
        </w:rPr>
        <w:t xml:space="preserve">, care oferă o analiză ierarhică a tuturor activităților necesare. Complementar, </w:t>
      </w:r>
      <w:r>
        <w:rPr>
          <w:rFonts w:hint="default" w:ascii="Arial" w:hAnsi="Arial" w:eastAsia="Aptos" w:cs="Arial"/>
          <w:b/>
          <w:bCs/>
          <w:sz w:val="24"/>
          <w:szCs w:val="24"/>
          <w:lang w:val="ru-RU"/>
        </w:rPr>
        <w:t>graficul Gantt</w:t>
      </w:r>
      <w:r>
        <w:rPr>
          <w:rFonts w:hint="default" w:ascii="Arial" w:hAnsi="Arial" w:eastAsia="Aptos" w:cs="Arial"/>
          <w:sz w:val="24"/>
          <w:szCs w:val="24"/>
          <w:lang w:val="ru-RU"/>
        </w:rPr>
        <w:t xml:space="preserve"> permite reprezentarea vizuală a timpului, duratelor, dependențelor și responsabililor, contribuind la o coordonare optimă a echipei.</w:t>
      </w:r>
    </w:p>
    <w:p w14:paraId="69DA0817">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În această lucrare, este prezentat procesul complet de planificare a unui proiect IT având ca obiectiv dezvoltarea unei </w:t>
      </w:r>
      <w:r>
        <w:rPr>
          <w:rFonts w:hint="default" w:ascii="Arial" w:hAnsi="Arial" w:eastAsia="Aptos" w:cs="Arial"/>
          <w:b/>
          <w:bCs/>
          <w:sz w:val="24"/>
          <w:szCs w:val="24"/>
          <w:lang w:val="ru-RU"/>
        </w:rPr>
        <w:t>aplicații pentru rezervarea online a biletelor de avion</w:t>
      </w:r>
      <w:r>
        <w:rPr>
          <w:rFonts w:hint="default" w:ascii="Arial" w:hAnsi="Arial" w:eastAsia="Aptos" w:cs="Arial"/>
          <w:sz w:val="24"/>
          <w:szCs w:val="24"/>
          <w:lang w:val="ru-RU"/>
        </w:rPr>
        <w:t>. Proiectul include componente precum: colectarea cerințelor, analiza, proiectarea UI/UX, dezvoltarea frontend și backend, proiectarea bazei de date, testarea, implementarea și activitățile post-lansare.</w:t>
      </w:r>
    </w:p>
    <w:p w14:paraId="234EF277">
      <w:pPr>
        <w:spacing w:before="240" w:beforeAutospacing="0" w:after="240" w:afterAutospacing="0"/>
        <w:rPr>
          <w:rFonts w:hint="default" w:ascii="Arial" w:hAnsi="Arial" w:cs="Arial"/>
        </w:rPr>
      </w:pPr>
      <w:r>
        <w:rPr>
          <w:rFonts w:hint="default" w:ascii="Arial" w:hAnsi="Arial" w:eastAsia="Aptos" w:cs="Arial"/>
          <w:sz w:val="24"/>
          <w:szCs w:val="24"/>
          <w:lang w:val="ru-RU"/>
        </w:rPr>
        <w:t>Scopul acestei lucrări este de a demonstra cum se pot integra WBS și graficul Gantt într-un mod coerent și profesionist, astfel încât proiectul să poată fi urmărit, gestionat și executat eficient de către o echipă IT multidisciplinară. Lucrarea prezintă atât structuri teoretice, cât și exemple aplicate, oferind o imagine clară asupra modului în care aceste instrumente contribuie la crearea unui flux de lucru organizat și predictibil.</w:t>
      </w:r>
    </w:p>
    <w:p w14:paraId="1C9CC38A">
      <w:pPr>
        <w:rPr>
          <w:rFonts w:hint="default" w:ascii="Arial" w:hAnsi="Arial" w:cs="Arial"/>
        </w:rPr>
      </w:pPr>
    </w:p>
    <w:p w14:paraId="104E6FFE">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2. Definirea scopului și obiectivelor proiectului</w:t>
      </w:r>
    </w:p>
    <w:p w14:paraId="24D4B771">
      <w:pPr>
        <w:pStyle w:val="4"/>
        <w:spacing w:before="281" w:beforeAutospacing="0" w:after="281" w:afterAutospacing="0"/>
        <w:rPr>
          <w:rFonts w:hint="default" w:ascii="Arial" w:hAnsi="Arial" w:cs="Arial"/>
        </w:rPr>
      </w:pPr>
      <w:r>
        <w:rPr>
          <w:rFonts w:hint="default" w:ascii="Arial" w:hAnsi="Arial" w:eastAsia="Aptos" w:cs="Arial"/>
          <w:b/>
          <w:bCs/>
          <w:sz w:val="28"/>
          <w:szCs w:val="28"/>
          <w:lang w:val="ru-RU"/>
        </w:rPr>
        <w:t>2.1 Scopul proiectului</w:t>
      </w:r>
    </w:p>
    <w:p w14:paraId="49E40983">
      <w:pPr>
        <w:spacing w:before="240" w:beforeAutospacing="0" w:after="240" w:afterAutospacing="0"/>
        <w:rPr>
          <w:rFonts w:hint="default" w:ascii="Arial" w:hAnsi="Arial" w:cs="Arial"/>
        </w:rPr>
      </w:pPr>
      <w:r>
        <w:rPr>
          <w:rFonts w:hint="default" w:ascii="Arial" w:hAnsi="Arial" w:eastAsia="Aptos" w:cs="Arial"/>
          <w:sz w:val="24"/>
          <w:szCs w:val="24"/>
          <w:lang w:val="ru-RU"/>
        </w:rPr>
        <w:t>Scopul principal al proiectului este dezvoltarea unei aplicații IT moderne care să permită utilizatorilor să rezerve bilete de avion online, iar personalului companiei aeriene să gestioneze rezervările, clienții și inventarul locurilor în mod eficient. Aplicația trebuie să ofere o interfață intuitivă, un sistem securizat de autentificare, gestionarea în timp real a disponibilității locurilor, integrarea metodelor de plată și funcții avansate de administrare.</w:t>
      </w:r>
    </w:p>
    <w:p w14:paraId="7C7AFDAA">
      <w:pPr>
        <w:pStyle w:val="4"/>
        <w:spacing w:before="281" w:beforeAutospacing="0" w:after="281" w:afterAutospacing="0"/>
        <w:rPr>
          <w:rFonts w:hint="default" w:ascii="Arial" w:hAnsi="Arial" w:cs="Arial"/>
        </w:rPr>
      </w:pPr>
      <w:r>
        <w:rPr>
          <w:rFonts w:hint="default" w:ascii="Arial" w:hAnsi="Arial" w:eastAsia="Aptos" w:cs="Arial"/>
          <w:b/>
          <w:bCs/>
          <w:sz w:val="28"/>
          <w:szCs w:val="28"/>
          <w:lang w:val="ru-RU"/>
        </w:rPr>
        <w:t>2.2 Importanța proiectului</w:t>
      </w:r>
    </w:p>
    <w:p w14:paraId="458F11AD">
      <w:pPr>
        <w:spacing w:before="240" w:beforeAutospacing="0" w:after="240" w:afterAutospacing="0"/>
        <w:rPr>
          <w:rFonts w:hint="default" w:ascii="Arial" w:hAnsi="Arial" w:cs="Arial"/>
        </w:rPr>
      </w:pPr>
      <w:r>
        <w:rPr>
          <w:rFonts w:hint="default" w:ascii="Arial" w:hAnsi="Arial" w:eastAsia="Aptos" w:cs="Arial"/>
          <w:sz w:val="24"/>
          <w:szCs w:val="24"/>
          <w:lang w:val="ru-RU"/>
        </w:rPr>
        <w:t>Un astfel de sistem aduce beneficii semnificative:</w:t>
      </w:r>
    </w:p>
    <w:p w14:paraId="6FDB9620">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Automatizarea procesului de rezervare</w:t>
      </w:r>
    </w:p>
    <w:p w14:paraId="7FA6D71D">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Reducerea timpului de lucru pentru personal</w:t>
      </w:r>
    </w:p>
    <w:p w14:paraId="669B43FE">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Optimizarea încasărilor datorită accesibilității non-stop</w:t>
      </w:r>
    </w:p>
    <w:p w14:paraId="182B5ABD">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Reducerea erorilor umane în procesul de rezervare</w:t>
      </w:r>
    </w:p>
    <w:p w14:paraId="74CB036E">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Îmbunătățirea experienței utilizatorilor</w:t>
      </w:r>
    </w:p>
    <w:p w14:paraId="6B85ED95">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Creșterea competitivității companiei aeriene</w:t>
      </w:r>
    </w:p>
    <w:p w14:paraId="634FFB22">
      <w:pPr>
        <w:spacing w:before="240" w:beforeAutospacing="0" w:after="240" w:afterAutospacing="0"/>
        <w:rPr>
          <w:rFonts w:hint="default" w:ascii="Arial" w:hAnsi="Arial" w:cs="Arial"/>
        </w:rPr>
      </w:pPr>
      <w:r>
        <w:rPr>
          <w:rFonts w:hint="default" w:ascii="Arial" w:hAnsi="Arial" w:eastAsia="Aptos" w:cs="Arial"/>
          <w:sz w:val="24"/>
          <w:szCs w:val="24"/>
          <w:lang w:val="ru-RU"/>
        </w:rPr>
        <w:t>Proiectul este relevant în contextul modernizării industriei travel și necesită o planificare riguroasă pentru a asigura calitatea, scalabilitatea și funcționalitatea aplicației.</w:t>
      </w:r>
    </w:p>
    <w:p w14:paraId="345B3D24">
      <w:pPr>
        <w:pStyle w:val="4"/>
        <w:spacing w:before="281" w:beforeAutospacing="0" w:after="281" w:afterAutospacing="0"/>
        <w:rPr>
          <w:rFonts w:hint="default" w:ascii="Arial" w:hAnsi="Arial" w:cs="Arial"/>
        </w:rPr>
      </w:pPr>
      <w:r>
        <w:rPr>
          <w:rFonts w:hint="default" w:ascii="Arial" w:hAnsi="Arial" w:eastAsia="Aptos" w:cs="Arial"/>
          <w:b/>
          <w:bCs/>
          <w:sz w:val="28"/>
          <w:szCs w:val="28"/>
          <w:lang w:val="ru-RU"/>
        </w:rPr>
        <w:t>2.3 Obiective generale și specifice</w:t>
      </w:r>
    </w:p>
    <w:p w14:paraId="0E473801">
      <w:pPr>
        <w:spacing w:before="240" w:beforeAutospacing="0" w:after="240" w:afterAutospacing="0"/>
        <w:rPr>
          <w:rFonts w:hint="default" w:ascii="Arial" w:hAnsi="Arial" w:cs="Arial"/>
        </w:rPr>
      </w:pPr>
      <w:r>
        <w:rPr>
          <w:rFonts w:hint="default" w:ascii="Arial" w:hAnsi="Arial" w:eastAsia="Aptos" w:cs="Arial"/>
          <w:b/>
          <w:bCs/>
          <w:sz w:val="24"/>
          <w:szCs w:val="24"/>
          <w:lang w:val="ru-RU"/>
        </w:rPr>
        <w:t>Obiective generale:</w:t>
      </w:r>
    </w:p>
    <w:p w14:paraId="047C4E12">
      <w:pPr>
        <w:pStyle w:val="8"/>
        <w:numPr>
          <w:ilvl w:val="0"/>
          <w:numId w:val="2"/>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Crearea unei aplicații web complet funcționale pentru rezervarea biletelor.</w:t>
      </w:r>
    </w:p>
    <w:p w14:paraId="6F3B8338">
      <w:pPr>
        <w:pStyle w:val="8"/>
        <w:numPr>
          <w:ilvl w:val="0"/>
          <w:numId w:val="2"/>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Asigurarea unei experiențe utilizator intuitive și eficiente.</w:t>
      </w:r>
    </w:p>
    <w:p w14:paraId="0FC121D8">
      <w:pPr>
        <w:pStyle w:val="8"/>
        <w:numPr>
          <w:ilvl w:val="0"/>
          <w:numId w:val="2"/>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Automatizarea proceselor interne ale companiei aeriene.</w:t>
      </w:r>
    </w:p>
    <w:p w14:paraId="773BB6BA">
      <w:pPr>
        <w:spacing w:before="240" w:beforeAutospacing="0" w:after="240" w:afterAutospacing="0"/>
        <w:rPr>
          <w:rFonts w:hint="default" w:ascii="Arial" w:hAnsi="Arial" w:cs="Arial"/>
        </w:rPr>
      </w:pPr>
      <w:r>
        <w:rPr>
          <w:rFonts w:hint="default" w:ascii="Arial" w:hAnsi="Arial" w:eastAsia="Aptos" w:cs="Arial"/>
          <w:b/>
          <w:bCs/>
          <w:sz w:val="24"/>
          <w:szCs w:val="24"/>
          <w:lang w:val="ru-RU"/>
        </w:rPr>
        <w:t>Obiective specifice:</w:t>
      </w:r>
    </w:p>
    <w:p w14:paraId="04DC6593">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Implementarea unui sistem de conturi și autentificare.</w:t>
      </w:r>
    </w:p>
    <w:p w14:paraId="5D35B8F5">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Crearea unei baze de date pentru gestionarea zborurilor, rezervărilor și utilizatorilor.</w:t>
      </w:r>
    </w:p>
    <w:p w14:paraId="4E286DB8">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Dezvoltarea unui mecanism de plată securizat.</w:t>
      </w:r>
    </w:p>
    <w:p w14:paraId="2DE2639A">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Implementarea unui panou de administrare pentru personal.</w:t>
      </w:r>
    </w:p>
    <w:p w14:paraId="3072FF37">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Asigurarea unei performanțe optime la nivel de backend.</w:t>
      </w:r>
    </w:p>
    <w:p w14:paraId="498E1C67">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Realizarea unor teste riguroase înainte de lansare.</w:t>
      </w:r>
    </w:p>
    <w:p w14:paraId="7AE6060E">
      <w:pPr>
        <w:rPr>
          <w:rFonts w:hint="default" w:ascii="Arial" w:hAnsi="Arial" w:cs="Arial"/>
        </w:rPr>
      </w:pPr>
    </w:p>
    <w:p w14:paraId="69E10A49">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3. Crearea Structurii de Descompunere a Muncii (WBS)</w:t>
      </w:r>
    </w:p>
    <w:p w14:paraId="525E5EF3">
      <w:pPr>
        <w:spacing w:before="240" w:beforeAutospacing="0" w:after="240" w:afterAutospacing="0"/>
        <w:rPr>
          <w:rFonts w:hint="default" w:ascii="Arial" w:hAnsi="Arial" w:cs="Arial"/>
        </w:rPr>
      </w:pPr>
      <w:r>
        <w:rPr>
          <w:rFonts w:hint="default" w:ascii="Arial" w:hAnsi="Arial" w:eastAsia="Aptos" w:cs="Arial"/>
          <w:sz w:val="24"/>
          <w:szCs w:val="24"/>
          <w:lang w:val="ru-RU"/>
        </w:rPr>
        <w:t>WBS reprezintă procesul de fragmentare a proiectului în componente ușor de gestionat. Aceasta ajută la identificarea tuturor activităților necesare finalizării proiectului și la organizarea lor pe niveluri ierarhice.</w:t>
      </w:r>
    </w:p>
    <w:p w14:paraId="3C611789">
      <w:pPr>
        <w:pStyle w:val="4"/>
        <w:spacing w:before="281" w:beforeAutospacing="0" w:after="281" w:afterAutospacing="0"/>
        <w:rPr>
          <w:rFonts w:hint="default" w:ascii="Arial" w:hAnsi="Arial" w:cs="Arial"/>
        </w:rPr>
      </w:pPr>
      <w:r>
        <w:rPr>
          <w:rFonts w:hint="default" w:ascii="Arial" w:hAnsi="Arial" w:eastAsia="Aptos" w:cs="Arial"/>
          <w:b/>
          <w:bCs/>
          <w:sz w:val="28"/>
          <w:szCs w:val="28"/>
          <w:lang w:val="ru-RU"/>
        </w:rPr>
        <w:t>3.1 Principiile WBS utilizate în proiect</w:t>
      </w:r>
    </w:p>
    <w:p w14:paraId="68E319D9">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Orientare spre livrabile</w:t>
      </w:r>
      <w:r>
        <w:rPr>
          <w:rFonts w:hint="default" w:ascii="Arial" w:hAnsi="Arial" w:eastAsia="Aptos" w:cs="Arial"/>
          <w:sz w:val="24"/>
          <w:szCs w:val="24"/>
          <w:lang w:val="ru-RU"/>
        </w:rPr>
        <w:t xml:space="preserve"> — fiecare activitate contribuie la un rezultat concret.</w:t>
      </w:r>
    </w:p>
    <w:p w14:paraId="708FADDF">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Ierarhizare clară</w:t>
      </w:r>
      <w:r>
        <w:rPr>
          <w:rFonts w:hint="default" w:ascii="Arial" w:hAnsi="Arial" w:eastAsia="Aptos" w:cs="Arial"/>
          <w:sz w:val="24"/>
          <w:szCs w:val="24"/>
          <w:lang w:val="ru-RU"/>
        </w:rPr>
        <w:t xml:space="preserve"> — de la faze mari → sub-faze → sarcini → subtasks.</w:t>
      </w:r>
    </w:p>
    <w:p w14:paraId="317BC0BB">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Exhaustivitate</w:t>
      </w:r>
      <w:r>
        <w:rPr>
          <w:rFonts w:hint="default" w:ascii="Arial" w:hAnsi="Arial" w:eastAsia="Aptos" w:cs="Arial"/>
          <w:sz w:val="24"/>
          <w:szCs w:val="24"/>
          <w:lang w:val="ru-RU"/>
        </w:rPr>
        <w:t xml:space="preserve"> — toate activitățile necesare sunt incluse.</w:t>
      </w:r>
    </w:p>
    <w:p w14:paraId="286A803C">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Independență relativă a sarcinilor</w:t>
      </w:r>
      <w:r>
        <w:rPr>
          <w:rFonts w:hint="default" w:ascii="Arial" w:hAnsi="Arial" w:eastAsia="Aptos" w:cs="Arial"/>
          <w:sz w:val="24"/>
          <w:szCs w:val="24"/>
          <w:lang w:val="ru-RU"/>
        </w:rPr>
        <w:t xml:space="preserve"> — pentru a facilita alocarea resurselor.</w:t>
      </w:r>
    </w:p>
    <w:p w14:paraId="70C48467">
      <w:pPr>
        <w:pStyle w:val="4"/>
        <w:spacing w:before="281" w:beforeAutospacing="0" w:after="281" w:afterAutospacing="0"/>
        <w:rPr>
          <w:rFonts w:hint="default" w:ascii="Arial" w:hAnsi="Arial" w:cs="Arial"/>
        </w:rPr>
      </w:pPr>
      <w:r>
        <w:rPr>
          <w:rFonts w:hint="default" w:ascii="Arial" w:hAnsi="Arial" w:eastAsia="Aptos" w:cs="Arial"/>
          <w:b/>
          <w:bCs/>
          <w:sz w:val="28"/>
          <w:szCs w:val="28"/>
          <w:lang w:val="ru-RU"/>
        </w:rPr>
        <w:t>3.2 Structura WBS detaliată</w:t>
      </w:r>
    </w:p>
    <w:p w14:paraId="232ECB5D">
      <w:pPr>
        <w:rPr>
          <w:rFonts w:hint="default" w:ascii="Arial" w:hAnsi="Arial" w:cs="Arial"/>
        </w:rPr>
      </w:pPr>
    </w:p>
    <w:p w14:paraId="12142534">
      <w:pPr>
        <w:pStyle w:val="4"/>
        <w:spacing w:before="281" w:beforeAutospacing="0" w:after="281" w:afterAutospacing="0"/>
        <w:rPr>
          <w:rFonts w:hint="default" w:ascii="Arial" w:hAnsi="Arial" w:cs="Arial"/>
        </w:rPr>
      </w:pPr>
      <w:r>
        <w:rPr>
          <w:rFonts w:hint="default" w:ascii="Arial" w:hAnsi="Arial" w:eastAsia="Aptos" w:cs="Arial"/>
          <w:b/>
          <w:bCs/>
          <w:sz w:val="28"/>
          <w:szCs w:val="28"/>
          <w:lang w:val="ru-RU"/>
        </w:rPr>
        <w:t>WBS – Proiect „Aplicație de rezervare bilete avion”</w:t>
      </w:r>
    </w:p>
    <w:tbl>
      <w:tblPr>
        <w:tblStyle w:val="6"/>
        <w:tblW w:w="0" w:type="auto"/>
        <w:tblInd w:w="-52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50"/>
        <w:gridCol w:w="1967"/>
        <w:gridCol w:w="7250"/>
      </w:tblGrid>
      <w:tr w14:paraId="4A2DE02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687EF036">
            <w:pPr>
              <w:spacing w:before="0" w:beforeAutospacing="0" w:after="0" w:afterAutospacing="0"/>
              <w:jc w:val="center"/>
              <w:rPr>
                <w:rFonts w:hint="default" w:ascii="Arial" w:hAnsi="Arial" w:cs="Arial"/>
              </w:rPr>
            </w:pPr>
            <w:r>
              <w:rPr>
                <w:rFonts w:hint="default" w:ascii="Arial" w:hAnsi="Arial" w:cs="Arial"/>
                <w:b/>
                <w:bCs/>
              </w:rPr>
              <w:t>Nr.</w:t>
            </w:r>
          </w:p>
        </w:tc>
        <w:tc>
          <w:tcPr>
            <w:tcW w:w="2016" w:type="dxa"/>
            <w:shd w:val="clear" w:color="auto" w:fill="FFFFFF" w:themeFill="background1"/>
            <w:vAlign w:val="center"/>
          </w:tcPr>
          <w:p w14:paraId="1A1A629E">
            <w:pPr>
              <w:spacing w:before="0" w:beforeAutospacing="0" w:after="0" w:afterAutospacing="0"/>
              <w:jc w:val="center"/>
              <w:rPr>
                <w:rFonts w:hint="default" w:ascii="Arial" w:hAnsi="Arial" w:cs="Arial"/>
              </w:rPr>
            </w:pPr>
            <w:r>
              <w:rPr>
                <w:rFonts w:hint="default" w:ascii="Arial" w:hAnsi="Arial" w:cs="Arial"/>
                <w:b/>
                <w:bCs/>
              </w:rPr>
              <w:t>Etapă</w:t>
            </w:r>
          </w:p>
        </w:tc>
        <w:tc>
          <w:tcPr>
            <w:tcW w:w="8657" w:type="dxa"/>
            <w:shd w:val="clear" w:color="auto" w:fill="FFFFFF" w:themeFill="background1"/>
            <w:vAlign w:val="center"/>
          </w:tcPr>
          <w:p w14:paraId="045E5C89">
            <w:pPr>
              <w:spacing w:before="0" w:beforeAutospacing="0" w:after="0" w:afterAutospacing="0"/>
              <w:jc w:val="center"/>
              <w:rPr>
                <w:rFonts w:hint="default" w:ascii="Arial" w:hAnsi="Arial" w:cs="Arial"/>
              </w:rPr>
            </w:pPr>
            <w:r>
              <w:rPr>
                <w:rFonts w:hint="default" w:ascii="Arial" w:hAnsi="Arial" w:cs="Arial"/>
                <w:b/>
                <w:bCs/>
              </w:rPr>
              <w:t>Sarcini</w:t>
            </w:r>
          </w:p>
        </w:tc>
      </w:tr>
      <w:tr w14:paraId="480807F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2A3C7486">
            <w:pPr>
              <w:spacing w:before="0" w:beforeAutospacing="0" w:after="0" w:afterAutospacing="0"/>
              <w:rPr>
                <w:rFonts w:hint="default" w:ascii="Arial" w:hAnsi="Arial" w:cs="Arial"/>
              </w:rPr>
            </w:pPr>
            <w:r>
              <w:rPr>
                <w:rFonts w:hint="default" w:ascii="Arial" w:hAnsi="Arial" w:cs="Arial"/>
                <w:b/>
                <w:bCs/>
              </w:rPr>
              <w:t>1</w:t>
            </w:r>
          </w:p>
        </w:tc>
        <w:tc>
          <w:tcPr>
            <w:tcW w:w="2016" w:type="dxa"/>
            <w:shd w:val="clear" w:color="auto" w:fill="FFFFFF" w:themeFill="background1"/>
            <w:vAlign w:val="center"/>
          </w:tcPr>
          <w:p w14:paraId="1BB54897">
            <w:pPr>
              <w:spacing w:before="0" w:beforeAutospacing="0" w:after="0" w:afterAutospacing="0"/>
              <w:rPr>
                <w:rFonts w:hint="default" w:ascii="Arial" w:hAnsi="Arial" w:cs="Arial"/>
              </w:rPr>
            </w:pPr>
            <w:r>
              <w:rPr>
                <w:rFonts w:hint="default" w:ascii="Arial" w:hAnsi="Arial" w:cs="Arial"/>
                <w:b/>
                <w:bCs/>
              </w:rPr>
              <w:t>Analiză</w:t>
            </w:r>
          </w:p>
        </w:tc>
        <w:tc>
          <w:tcPr>
            <w:tcW w:w="8657" w:type="dxa"/>
            <w:shd w:val="clear" w:color="auto" w:fill="FFFFFF" w:themeFill="background1"/>
            <w:vAlign w:val="center"/>
          </w:tcPr>
          <w:p w14:paraId="2D638931">
            <w:pPr>
              <w:spacing w:before="0" w:beforeAutospacing="0" w:after="0" w:afterAutospacing="0"/>
              <w:rPr>
                <w:rFonts w:hint="default" w:ascii="Arial" w:hAnsi="Arial" w:cs="Arial"/>
              </w:rPr>
            </w:pPr>
            <w:r>
              <w:rPr>
                <w:rFonts w:hint="default" w:ascii="Arial" w:hAnsi="Arial" w:cs="Arial"/>
              </w:rPr>
              <w:t>- Colectarea cerințelor (interviuri, analiză business)- Documentarea cerințelor (SRS)</w:t>
            </w:r>
          </w:p>
        </w:tc>
      </w:tr>
      <w:tr w14:paraId="5AF346B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3093E094">
            <w:pPr>
              <w:spacing w:before="0" w:beforeAutospacing="0" w:after="0" w:afterAutospacing="0"/>
              <w:rPr>
                <w:rFonts w:hint="default" w:ascii="Arial" w:hAnsi="Arial" w:cs="Arial"/>
              </w:rPr>
            </w:pPr>
            <w:r>
              <w:rPr>
                <w:rFonts w:hint="default" w:ascii="Arial" w:hAnsi="Arial" w:cs="Arial"/>
                <w:b/>
                <w:bCs/>
              </w:rPr>
              <w:t>2</w:t>
            </w:r>
          </w:p>
        </w:tc>
        <w:tc>
          <w:tcPr>
            <w:tcW w:w="2016" w:type="dxa"/>
            <w:shd w:val="clear" w:color="auto" w:fill="FFFFFF" w:themeFill="background1"/>
            <w:vAlign w:val="center"/>
          </w:tcPr>
          <w:p w14:paraId="4C84AE1E">
            <w:pPr>
              <w:spacing w:before="0" w:beforeAutospacing="0" w:after="0" w:afterAutospacing="0"/>
              <w:rPr>
                <w:rFonts w:hint="default" w:ascii="Arial" w:hAnsi="Arial" w:cs="Arial"/>
              </w:rPr>
            </w:pPr>
            <w:r>
              <w:rPr>
                <w:rFonts w:hint="default" w:ascii="Arial" w:hAnsi="Arial" w:cs="Arial"/>
                <w:b/>
                <w:bCs/>
              </w:rPr>
              <w:t>Design</w:t>
            </w:r>
          </w:p>
        </w:tc>
        <w:tc>
          <w:tcPr>
            <w:tcW w:w="8657" w:type="dxa"/>
            <w:shd w:val="clear" w:color="auto" w:fill="FFFFFF" w:themeFill="background1"/>
            <w:vAlign w:val="center"/>
          </w:tcPr>
          <w:p w14:paraId="4A203296">
            <w:pPr>
              <w:spacing w:before="0" w:beforeAutospacing="0" w:after="0" w:afterAutospacing="0"/>
              <w:rPr>
                <w:rFonts w:hint="default" w:ascii="Arial" w:hAnsi="Arial" w:cs="Arial"/>
              </w:rPr>
            </w:pPr>
            <w:r>
              <w:rPr>
                <w:rFonts w:hint="default" w:ascii="Arial" w:hAnsi="Arial" w:cs="Arial"/>
              </w:rPr>
              <w:t>- Design arhitectural (diagrame, arhitectură sistem)- Design UI/UX (mockup-uri, scenarii)</w:t>
            </w:r>
          </w:p>
        </w:tc>
      </w:tr>
      <w:tr w14:paraId="262FB86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2D1AD9C6">
            <w:pPr>
              <w:spacing w:before="0" w:beforeAutospacing="0" w:after="0" w:afterAutospacing="0"/>
              <w:rPr>
                <w:rFonts w:hint="default" w:ascii="Arial" w:hAnsi="Arial" w:cs="Arial"/>
              </w:rPr>
            </w:pPr>
            <w:r>
              <w:rPr>
                <w:rFonts w:hint="default" w:ascii="Arial" w:hAnsi="Arial" w:cs="Arial"/>
                <w:b/>
                <w:bCs/>
              </w:rPr>
              <w:t>3</w:t>
            </w:r>
          </w:p>
        </w:tc>
        <w:tc>
          <w:tcPr>
            <w:tcW w:w="2016" w:type="dxa"/>
            <w:shd w:val="clear" w:color="auto" w:fill="FFFFFF" w:themeFill="background1"/>
            <w:vAlign w:val="center"/>
          </w:tcPr>
          <w:p w14:paraId="28D4F2D9">
            <w:pPr>
              <w:spacing w:before="0" w:beforeAutospacing="0" w:after="0" w:afterAutospacing="0"/>
              <w:rPr>
                <w:rFonts w:hint="default" w:ascii="Arial" w:hAnsi="Arial" w:cs="Arial"/>
              </w:rPr>
            </w:pPr>
            <w:r>
              <w:rPr>
                <w:rFonts w:hint="default" w:ascii="Arial" w:hAnsi="Arial" w:cs="Arial"/>
                <w:b/>
                <w:bCs/>
              </w:rPr>
              <w:t>Dezvoltare</w:t>
            </w:r>
          </w:p>
        </w:tc>
        <w:tc>
          <w:tcPr>
            <w:tcW w:w="8657" w:type="dxa"/>
            <w:shd w:val="clear" w:color="auto" w:fill="FFFFFF" w:themeFill="background1"/>
            <w:vAlign w:val="center"/>
          </w:tcPr>
          <w:p w14:paraId="1CE674B3">
            <w:pPr>
              <w:spacing w:before="0" w:beforeAutospacing="0" w:after="0" w:afterAutospacing="0"/>
              <w:rPr>
                <w:rFonts w:hint="default" w:ascii="Arial" w:hAnsi="Arial" w:cs="Arial"/>
              </w:rPr>
            </w:pPr>
            <w:r>
              <w:rPr>
                <w:rFonts w:hint="default" w:ascii="Arial" w:hAnsi="Arial" w:cs="Arial"/>
              </w:rPr>
              <w:t>- Dezvoltare frontend- Dezvoltare backend- Proiectare și dezvoltare baza de date</w:t>
            </w:r>
          </w:p>
        </w:tc>
      </w:tr>
      <w:tr w14:paraId="4877C8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4043DA4B">
            <w:pPr>
              <w:spacing w:before="0" w:beforeAutospacing="0" w:after="0" w:afterAutospacing="0"/>
              <w:rPr>
                <w:rFonts w:hint="default" w:ascii="Arial" w:hAnsi="Arial" w:cs="Arial"/>
              </w:rPr>
            </w:pPr>
            <w:r>
              <w:rPr>
                <w:rFonts w:hint="default" w:ascii="Arial" w:hAnsi="Arial" w:cs="Arial"/>
                <w:b/>
                <w:bCs/>
              </w:rPr>
              <w:t>4</w:t>
            </w:r>
          </w:p>
        </w:tc>
        <w:tc>
          <w:tcPr>
            <w:tcW w:w="2016" w:type="dxa"/>
            <w:shd w:val="clear" w:color="auto" w:fill="FFFFFF" w:themeFill="background1"/>
            <w:vAlign w:val="center"/>
          </w:tcPr>
          <w:p w14:paraId="5AF6F50A">
            <w:pPr>
              <w:spacing w:before="0" w:beforeAutospacing="0" w:after="0" w:afterAutospacing="0"/>
              <w:rPr>
                <w:rFonts w:hint="default" w:ascii="Arial" w:hAnsi="Arial" w:cs="Arial"/>
              </w:rPr>
            </w:pPr>
            <w:r>
              <w:rPr>
                <w:rFonts w:hint="default" w:ascii="Arial" w:hAnsi="Arial" w:cs="Arial"/>
                <w:b/>
                <w:bCs/>
              </w:rPr>
              <w:t>Testare</w:t>
            </w:r>
          </w:p>
        </w:tc>
        <w:tc>
          <w:tcPr>
            <w:tcW w:w="8657" w:type="dxa"/>
            <w:shd w:val="clear" w:color="auto" w:fill="FFFFFF" w:themeFill="background1"/>
            <w:vAlign w:val="center"/>
          </w:tcPr>
          <w:p w14:paraId="3C6F7553">
            <w:pPr>
              <w:spacing w:before="0" w:beforeAutospacing="0" w:after="0" w:afterAutospacing="0"/>
              <w:rPr>
                <w:rFonts w:hint="default" w:ascii="Arial" w:hAnsi="Arial" w:cs="Arial"/>
              </w:rPr>
            </w:pPr>
            <w:r>
              <w:rPr>
                <w:rFonts w:hint="default" w:ascii="Arial" w:hAnsi="Arial" w:cs="Arial"/>
              </w:rPr>
              <w:t>- Testare funcțională- Testare de performanță</w:t>
            </w:r>
          </w:p>
        </w:tc>
      </w:tr>
      <w:tr w14:paraId="6342291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660" w:hRule="atLeast"/>
        </w:trPr>
        <w:tc>
          <w:tcPr>
            <w:tcW w:w="318" w:type="dxa"/>
            <w:shd w:val="clear" w:color="auto" w:fill="FFFFFF" w:themeFill="background1"/>
            <w:vAlign w:val="center"/>
          </w:tcPr>
          <w:p w14:paraId="17DDF79D">
            <w:pPr>
              <w:spacing w:before="0" w:beforeAutospacing="0" w:after="0" w:afterAutospacing="0"/>
              <w:rPr>
                <w:rFonts w:hint="default" w:ascii="Arial" w:hAnsi="Arial" w:cs="Arial"/>
              </w:rPr>
            </w:pPr>
            <w:r>
              <w:rPr>
                <w:rFonts w:hint="default" w:ascii="Arial" w:hAnsi="Arial" w:cs="Arial"/>
                <w:b/>
                <w:bCs/>
              </w:rPr>
              <w:t>5</w:t>
            </w:r>
          </w:p>
        </w:tc>
        <w:tc>
          <w:tcPr>
            <w:tcW w:w="2016" w:type="dxa"/>
            <w:shd w:val="clear" w:color="auto" w:fill="FFFFFF" w:themeFill="background1"/>
            <w:vAlign w:val="center"/>
          </w:tcPr>
          <w:p w14:paraId="6E11C729">
            <w:pPr>
              <w:spacing w:before="0" w:beforeAutospacing="0" w:after="0" w:afterAutospacing="0"/>
              <w:rPr>
                <w:rFonts w:hint="default" w:ascii="Arial" w:hAnsi="Arial" w:cs="Arial"/>
              </w:rPr>
            </w:pPr>
            <w:r>
              <w:rPr>
                <w:rFonts w:hint="default" w:ascii="Arial" w:hAnsi="Arial" w:cs="Arial"/>
                <w:b/>
                <w:bCs/>
              </w:rPr>
              <w:t>Implementare</w:t>
            </w:r>
          </w:p>
        </w:tc>
        <w:tc>
          <w:tcPr>
            <w:tcW w:w="8657" w:type="dxa"/>
            <w:shd w:val="clear" w:color="auto" w:fill="FFFFFF" w:themeFill="background1"/>
            <w:vAlign w:val="center"/>
          </w:tcPr>
          <w:p w14:paraId="4FAFE15F">
            <w:pPr>
              <w:spacing w:before="0" w:beforeAutospacing="0" w:after="0" w:afterAutospacing="0"/>
              <w:rPr>
                <w:rFonts w:hint="default" w:ascii="Arial" w:hAnsi="Arial" w:cs="Arial"/>
              </w:rPr>
            </w:pPr>
            <w:r>
              <w:rPr>
                <w:rFonts w:hint="default" w:ascii="Arial" w:hAnsi="Arial" w:cs="Arial"/>
              </w:rPr>
              <w:t>- Lansarea aplicației- Training personal</w:t>
            </w:r>
          </w:p>
        </w:tc>
      </w:tr>
      <w:tr w14:paraId="3F1EC75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shd w:val="clear" w:color="auto" w:fill="FFFFFF" w:themeFill="background1"/>
            <w:vAlign w:val="center"/>
          </w:tcPr>
          <w:p w14:paraId="63A764B0">
            <w:pPr>
              <w:spacing w:before="0" w:beforeAutospacing="0" w:after="0" w:afterAutospacing="0"/>
              <w:rPr>
                <w:rFonts w:hint="default" w:ascii="Arial" w:hAnsi="Arial" w:cs="Arial"/>
              </w:rPr>
            </w:pPr>
            <w:r>
              <w:rPr>
                <w:rFonts w:hint="default" w:ascii="Arial" w:hAnsi="Arial" w:cs="Arial"/>
                <w:b/>
                <w:bCs/>
              </w:rPr>
              <w:t>6</w:t>
            </w:r>
          </w:p>
        </w:tc>
        <w:tc>
          <w:tcPr>
            <w:tcW w:w="2016" w:type="dxa"/>
            <w:shd w:val="clear" w:color="auto" w:fill="FFFFFF" w:themeFill="background1"/>
            <w:vAlign w:val="center"/>
          </w:tcPr>
          <w:p w14:paraId="074110EC">
            <w:pPr>
              <w:spacing w:before="0" w:beforeAutospacing="0" w:after="0" w:afterAutospacing="0"/>
              <w:rPr>
                <w:rFonts w:hint="default" w:ascii="Arial" w:hAnsi="Arial" w:cs="Arial"/>
              </w:rPr>
            </w:pPr>
            <w:r>
              <w:rPr>
                <w:rFonts w:hint="default" w:ascii="Arial" w:hAnsi="Arial" w:cs="Arial"/>
                <w:b/>
                <w:bCs/>
              </w:rPr>
              <w:t>Suport post-lansare</w:t>
            </w:r>
          </w:p>
        </w:tc>
        <w:tc>
          <w:tcPr>
            <w:tcW w:w="8657" w:type="dxa"/>
            <w:shd w:val="clear" w:color="auto" w:fill="FFFFFF" w:themeFill="background1"/>
            <w:vAlign w:val="center"/>
          </w:tcPr>
          <w:p w14:paraId="5394F863">
            <w:pPr>
              <w:spacing w:before="0" w:beforeAutospacing="0" w:after="0" w:afterAutospacing="0"/>
              <w:rPr>
                <w:rFonts w:hint="default" w:ascii="Arial" w:hAnsi="Arial" w:cs="Arial"/>
              </w:rPr>
            </w:pPr>
            <w:r>
              <w:rPr>
                <w:rFonts w:hint="default" w:ascii="Arial" w:hAnsi="Arial" w:cs="Arial"/>
              </w:rPr>
              <w:t>- Monitorizare sistem- Remediere probleme</w:t>
            </w:r>
          </w:p>
        </w:tc>
      </w:tr>
    </w:tbl>
    <w:p w14:paraId="37F15850">
      <w:pPr>
        <w:rPr>
          <w:rFonts w:hint="default" w:ascii="Arial" w:hAnsi="Arial" w:cs="Arial"/>
        </w:rPr>
      </w:pPr>
    </w:p>
    <w:p w14:paraId="374CEAAD">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4. Elaborarea Graficului Gantt</w:t>
      </w:r>
    </w:p>
    <w:p w14:paraId="28E89B1E">
      <w:pPr>
        <w:bidi w:val="0"/>
        <w:spacing w:before="240" w:beforeAutospacing="0" w:after="240" w:afterAutospacing="0"/>
        <w:rPr>
          <w:rFonts w:hint="default" w:ascii="Arial" w:hAnsi="Arial" w:cs="Arial"/>
        </w:rPr>
      </w:pPr>
      <w:r>
        <w:rPr>
          <w:rFonts w:hint="default" w:ascii="Arial" w:hAnsi="Arial" w:eastAsia="Aptos" w:cs="Arial"/>
          <w:sz w:val="24"/>
          <w:szCs w:val="24"/>
          <w:lang w:val="ru-RU"/>
        </w:rPr>
        <w:t>Graficul Gantt reprezintă planificarea în timp a activităților definite în WBS. Acesta permite stabilirea duratei fiecărei sarcini, identificarea dependențelor și alocarea resurselor umane.</w:t>
      </w:r>
    </w:p>
    <w:p w14:paraId="6297A767">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4.1 Principii utilizate în realizarea graficului</w:t>
      </w:r>
    </w:p>
    <w:p w14:paraId="5EA2C23E">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Ordinea logică a sarcinilor trebuie respectată.</w:t>
      </w:r>
    </w:p>
    <w:p w14:paraId="489481E5">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Dependențele între faze sunt clar stabilite (ex: nu poți proiecta arhitectura fără a cunoaște cerințele).</w:t>
      </w:r>
    </w:p>
    <w:p w14:paraId="77D1459C">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Timpul este calculat realist.</w:t>
      </w:r>
    </w:p>
    <w:p w14:paraId="422F51EA">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Resursele sunt distribuite echilibrat pentru a evita suprasolicitarea.</w:t>
      </w:r>
    </w:p>
    <w:p w14:paraId="2389BF9D">
      <w:pPr>
        <w:rPr>
          <w:rFonts w:hint="default" w:ascii="Arial" w:hAnsi="Arial" w:cs="Arial"/>
        </w:rPr>
      </w:pPr>
    </w:p>
    <w:p w14:paraId="05410C20">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Grafic Gantt – tabel textual</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50"/>
        <w:gridCol w:w="2379"/>
        <w:gridCol w:w="977"/>
        <w:gridCol w:w="817"/>
        <w:gridCol w:w="817"/>
        <w:gridCol w:w="1926"/>
        <w:gridCol w:w="1590"/>
      </w:tblGrid>
      <w:tr w14:paraId="636833F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7DD1D99">
            <w:pPr>
              <w:bidi w:val="0"/>
              <w:spacing w:before="0" w:beforeAutospacing="0" w:after="0" w:afterAutospacing="0"/>
              <w:jc w:val="center"/>
              <w:rPr>
                <w:rFonts w:hint="default" w:ascii="Arial" w:hAnsi="Arial" w:cs="Arial"/>
              </w:rPr>
            </w:pPr>
            <w:r>
              <w:rPr>
                <w:rFonts w:hint="default" w:ascii="Arial" w:hAnsi="Arial" w:cs="Arial"/>
                <w:b/>
                <w:bCs/>
              </w:rPr>
              <w:t>Nr.</w:t>
            </w:r>
          </w:p>
        </w:tc>
        <w:tc>
          <w:tcPr>
            <w:tcW w:w="2379" w:type="dxa"/>
            <w:vAlign w:val="center"/>
          </w:tcPr>
          <w:p w14:paraId="0752B3C8">
            <w:pPr>
              <w:bidi w:val="0"/>
              <w:spacing w:before="0" w:beforeAutospacing="0" w:after="0" w:afterAutospacing="0"/>
              <w:jc w:val="center"/>
              <w:rPr>
                <w:rFonts w:hint="default" w:ascii="Arial" w:hAnsi="Arial" w:cs="Arial"/>
              </w:rPr>
            </w:pPr>
            <w:r>
              <w:rPr>
                <w:rFonts w:hint="default" w:ascii="Arial" w:hAnsi="Arial" w:cs="Arial"/>
                <w:b/>
                <w:bCs/>
              </w:rPr>
              <w:t>Activitate</w:t>
            </w:r>
          </w:p>
        </w:tc>
        <w:tc>
          <w:tcPr>
            <w:tcW w:w="733" w:type="dxa"/>
            <w:vAlign w:val="center"/>
          </w:tcPr>
          <w:p w14:paraId="26E98E8A">
            <w:pPr>
              <w:bidi w:val="0"/>
              <w:spacing w:before="0" w:beforeAutospacing="0" w:after="0" w:afterAutospacing="0"/>
              <w:jc w:val="center"/>
              <w:rPr>
                <w:rFonts w:hint="default" w:ascii="Arial" w:hAnsi="Arial" w:cs="Arial"/>
              </w:rPr>
            </w:pPr>
            <w:r>
              <w:rPr>
                <w:rFonts w:hint="default" w:ascii="Arial" w:hAnsi="Arial" w:cs="Arial"/>
                <w:b/>
                <w:bCs/>
              </w:rPr>
              <w:t>Durată</w:t>
            </w:r>
          </w:p>
        </w:tc>
        <w:tc>
          <w:tcPr>
            <w:tcW w:w="547" w:type="dxa"/>
            <w:vAlign w:val="center"/>
          </w:tcPr>
          <w:p w14:paraId="0CBE0BBC">
            <w:pPr>
              <w:bidi w:val="0"/>
              <w:spacing w:before="0" w:beforeAutospacing="0" w:after="0" w:afterAutospacing="0"/>
              <w:jc w:val="center"/>
              <w:rPr>
                <w:rFonts w:hint="default" w:ascii="Arial" w:hAnsi="Arial" w:cs="Arial"/>
              </w:rPr>
            </w:pPr>
            <w:r>
              <w:rPr>
                <w:rFonts w:hint="default" w:ascii="Arial" w:hAnsi="Arial" w:cs="Arial"/>
                <w:b/>
                <w:bCs/>
              </w:rPr>
              <w:t>Start</w:t>
            </w:r>
          </w:p>
        </w:tc>
        <w:tc>
          <w:tcPr>
            <w:tcW w:w="547" w:type="dxa"/>
            <w:vAlign w:val="center"/>
          </w:tcPr>
          <w:p w14:paraId="65E9EB8B">
            <w:pPr>
              <w:bidi w:val="0"/>
              <w:spacing w:before="0" w:beforeAutospacing="0" w:after="0" w:afterAutospacing="0"/>
              <w:jc w:val="center"/>
              <w:rPr>
                <w:rFonts w:hint="default" w:ascii="Arial" w:hAnsi="Arial" w:cs="Arial"/>
              </w:rPr>
            </w:pPr>
            <w:r>
              <w:rPr>
                <w:rFonts w:hint="default" w:ascii="Arial" w:hAnsi="Arial" w:cs="Arial"/>
                <w:b/>
                <w:bCs/>
              </w:rPr>
              <w:t>Final</w:t>
            </w:r>
          </w:p>
        </w:tc>
        <w:tc>
          <w:tcPr>
            <w:tcW w:w="1926" w:type="dxa"/>
            <w:vAlign w:val="center"/>
          </w:tcPr>
          <w:p w14:paraId="47F36B11">
            <w:pPr>
              <w:bidi w:val="0"/>
              <w:spacing w:before="0" w:beforeAutospacing="0" w:after="0" w:afterAutospacing="0"/>
              <w:jc w:val="center"/>
              <w:rPr>
                <w:rFonts w:hint="default" w:ascii="Arial" w:hAnsi="Arial" w:cs="Arial"/>
              </w:rPr>
            </w:pPr>
            <w:r>
              <w:rPr>
                <w:rFonts w:hint="default" w:ascii="Arial" w:hAnsi="Arial" w:cs="Arial"/>
                <w:b/>
                <w:bCs/>
              </w:rPr>
              <w:t>Resurse</w:t>
            </w:r>
          </w:p>
        </w:tc>
        <w:tc>
          <w:tcPr>
            <w:tcW w:w="1213" w:type="dxa"/>
            <w:vAlign w:val="center"/>
          </w:tcPr>
          <w:p w14:paraId="6CF859C1">
            <w:pPr>
              <w:bidi w:val="0"/>
              <w:spacing w:before="0" w:beforeAutospacing="0" w:after="0" w:afterAutospacing="0"/>
              <w:jc w:val="center"/>
              <w:rPr>
                <w:rFonts w:hint="default" w:ascii="Arial" w:hAnsi="Arial" w:cs="Arial"/>
              </w:rPr>
            </w:pPr>
            <w:r>
              <w:rPr>
                <w:rFonts w:hint="default" w:ascii="Arial" w:hAnsi="Arial" w:cs="Arial"/>
                <w:b/>
                <w:bCs/>
              </w:rPr>
              <w:t>Dependențe</w:t>
            </w:r>
          </w:p>
        </w:tc>
      </w:tr>
      <w:tr w14:paraId="56616D3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0F387C40">
            <w:pPr>
              <w:bidi w:val="0"/>
              <w:spacing w:before="0" w:beforeAutospacing="0" w:after="0" w:afterAutospacing="0"/>
              <w:rPr>
                <w:rFonts w:hint="default" w:ascii="Arial" w:hAnsi="Arial" w:cs="Arial"/>
              </w:rPr>
            </w:pPr>
            <w:r>
              <w:rPr>
                <w:rFonts w:hint="default" w:ascii="Arial" w:hAnsi="Arial" w:cs="Arial"/>
              </w:rPr>
              <w:t>1</w:t>
            </w:r>
          </w:p>
        </w:tc>
        <w:tc>
          <w:tcPr>
            <w:tcW w:w="2379" w:type="dxa"/>
            <w:vAlign w:val="center"/>
          </w:tcPr>
          <w:p w14:paraId="57D7E48B">
            <w:pPr>
              <w:bidi w:val="0"/>
              <w:spacing w:before="0" w:beforeAutospacing="0" w:after="0" w:afterAutospacing="0"/>
              <w:rPr>
                <w:rFonts w:hint="default" w:ascii="Arial" w:hAnsi="Arial" w:cs="Arial"/>
              </w:rPr>
            </w:pPr>
            <w:r>
              <w:rPr>
                <w:rFonts w:hint="default" w:ascii="Arial" w:hAnsi="Arial" w:cs="Arial"/>
              </w:rPr>
              <w:t>Colectarea cerințelor</w:t>
            </w:r>
          </w:p>
        </w:tc>
        <w:tc>
          <w:tcPr>
            <w:tcW w:w="733" w:type="dxa"/>
            <w:vAlign w:val="center"/>
          </w:tcPr>
          <w:p w14:paraId="0595DFB9">
            <w:pPr>
              <w:bidi w:val="0"/>
              <w:spacing w:before="0" w:beforeAutospacing="0" w:after="0" w:afterAutospacing="0"/>
              <w:rPr>
                <w:rFonts w:hint="default" w:ascii="Arial" w:hAnsi="Arial" w:cs="Arial"/>
              </w:rPr>
            </w:pPr>
            <w:r>
              <w:rPr>
                <w:rFonts w:hint="default" w:ascii="Arial" w:hAnsi="Arial" w:cs="Arial"/>
              </w:rPr>
              <w:t>5 zile</w:t>
            </w:r>
          </w:p>
        </w:tc>
        <w:tc>
          <w:tcPr>
            <w:tcW w:w="547" w:type="dxa"/>
            <w:vAlign w:val="center"/>
          </w:tcPr>
          <w:p w14:paraId="2EEFCD1F">
            <w:pPr>
              <w:bidi w:val="0"/>
              <w:spacing w:before="0" w:beforeAutospacing="0" w:after="0" w:afterAutospacing="0"/>
              <w:rPr>
                <w:rFonts w:hint="default" w:ascii="Arial" w:hAnsi="Arial" w:cs="Arial"/>
              </w:rPr>
            </w:pPr>
            <w:r>
              <w:rPr>
                <w:rFonts w:hint="default" w:ascii="Arial" w:hAnsi="Arial" w:cs="Arial"/>
              </w:rPr>
              <w:t>01/10</w:t>
            </w:r>
          </w:p>
        </w:tc>
        <w:tc>
          <w:tcPr>
            <w:tcW w:w="547" w:type="dxa"/>
            <w:vAlign w:val="center"/>
          </w:tcPr>
          <w:p w14:paraId="4809320A">
            <w:pPr>
              <w:bidi w:val="0"/>
              <w:spacing w:before="0" w:beforeAutospacing="0" w:after="0" w:afterAutospacing="0"/>
              <w:rPr>
                <w:rFonts w:hint="default" w:ascii="Arial" w:hAnsi="Arial" w:cs="Arial"/>
              </w:rPr>
            </w:pPr>
            <w:r>
              <w:rPr>
                <w:rFonts w:hint="default" w:ascii="Arial" w:hAnsi="Arial" w:cs="Arial"/>
              </w:rPr>
              <w:t>05/10</w:t>
            </w:r>
          </w:p>
        </w:tc>
        <w:tc>
          <w:tcPr>
            <w:tcW w:w="1926" w:type="dxa"/>
            <w:vAlign w:val="center"/>
          </w:tcPr>
          <w:p w14:paraId="723B7F6C">
            <w:pPr>
              <w:bidi w:val="0"/>
              <w:spacing w:before="0" w:beforeAutospacing="0" w:after="0" w:afterAutospacing="0"/>
              <w:rPr>
                <w:rFonts w:hint="default" w:ascii="Arial" w:hAnsi="Arial" w:cs="Arial"/>
              </w:rPr>
            </w:pPr>
            <w:r>
              <w:rPr>
                <w:rFonts w:hint="default" w:ascii="Arial" w:hAnsi="Arial" w:cs="Arial"/>
              </w:rPr>
              <w:t>Business Analyst</w:t>
            </w:r>
          </w:p>
        </w:tc>
        <w:tc>
          <w:tcPr>
            <w:tcW w:w="1213" w:type="dxa"/>
            <w:vAlign w:val="center"/>
          </w:tcPr>
          <w:p w14:paraId="5122EF74">
            <w:pPr>
              <w:bidi w:val="0"/>
              <w:spacing w:before="0" w:beforeAutospacing="0" w:after="0" w:afterAutospacing="0"/>
              <w:rPr>
                <w:rFonts w:hint="default" w:ascii="Arial" w:hAnsi="Arial" w:cs="Arial"/>
              </w:rPr>
            </w:pPr>
            <w:r>
              <w:rPr>
                <w:rFonts w:hint="default" w:ascii="Arial" w:hAnsi="Arial" w:cs="Arial"/>
              </w:rPr>
              <w:t>-</w:t>
            </w:r>
          </w:p>
        </w:tc>
      </w:tr>
      <w:tr w14:paraId="1AA7A66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82A874E">
            <w:pPr>
              <w:bidi w:val="0"/>
              <w:spacing w:before="0" w:beforeAutospacing="0" w:after="0" w:afterAutospacing="0"/>
              <w:rPr>
                <w:rFonts w:hint="default" w:ascii="Arial" w:hAnsi="Arial" w:cs="Arial"/>
              </w:rPr>
            </w:pPr>
            <w:r>
              <w:rPr>
                <w:rFonts w:hint="default" w:ascii="Arial" w:hAnsi="Arial" w:cs="Arial"/>
              </w:rPr>
              <w:t>2</w:t>
            </w:r>
          </w:p>
        </w:tc>
        <w:tc>
          <w:tcPr>
            <w:tcW w:w="2379" w:type="dxa"/>
            <w:vAlign w:val="center"/>
          </w:tcPr>
          <w:p w14:paraId="64E338F9">
            <w:pPr>
              <w:bidi w:val="0"/>
              <w:spacing w:before="0" w:beforeAutospacing="0" w:after="0" w:afterAutospacing="0"/>
              <w:rPr>
                <w:rFonts w:hint="default" w:ascii="Arial" w:hAnsi="Arial" w:cs="Arial"/>
              </w:rPr>
            </w:pPr>
            <w:r>
              <w:rPr>
                <w:rFonts w:hint="default" w:ascii="Arial" w:hAnsi="Arial" w:cs="Arial"/>
              </w:rPr>
              <w:t>Documentarea cerințelor</w:t>
            </w:r>
          </w:p>
        </w:tc>
        <w:tc>
          <w:tcPr>
            <w:tcW w:w="733" w:type="dxa"/>
            <w:vAlign w:val="center"/>
          </w:tcPr>
          <w:p w14:paraId="53CDD7DB">
            <w:pPr>
              <w:bidi w:val="0"/>
              <w:spacing w:before="0" w:beforeAutospacing="0" w:after="0" w:afterAutospacing="0"/>
              <w:rPr>
                <w:rFonts w:hint="default" w:ascii="Arial" w:hAnsi="Arial" w:cs="Arial"/>
              </w:rPr>
            </w:pPr>
            <w:r>
              <w:rPr>
                <w:rFonts w:hint="default" w:ascii="Arial" w:hAnsi="Arial" w:cs="Arial"/>
              </w:rPr>
              <w:t>3 zile</w:t>
            </w:r>
          </w:p>
        </w:tc>
        <w:tc>
          <w:tcPr>
            <w:tcW w:w="547" w:type="dxa"/>
            <w:vAlign w:val="center"/>
          </w:tcPr>
          <w:p w14:paraId="154F4DBD">
            <w:pPr>
              <w:bidi w:val="0"/>
              <w:spacing w:before="0" w:beforeAutospacing="0" w:after="0" w:afterAutospacing="0"/>
              <w:rPr>
                <w:rFonts w:hint="default" w:ascii="Arial" w:hAnsi="Arial" w:cs="Arial"/>
              </w:rPr>
            </w:pPr>
            <w:r>
              <w:rPr>
                <w:rFonts w:hint="default" w:ascii="Arial" w:hAnsi="Arial" w:cs="Arial"/>
              </w:rPr>
              <w:t>06/10</w:t>
            </w:r>
          </w:p>
        </w:tc>
        <w:tc>
          <w:tcPr>
            <w:tcW w:w="547" w:type="dxa"/>
            <w:vAlign w:val="center"/>
          </w:tcPr>
          <w:p w14:paraId="62808A29">
            <w:pPr>
              <w:bidi w:val="0"/>
              <w:spacing w:before="0" w:beforeAutospacing="0" w:after="0" w:afterAutospacing="0"/>
              <w:rPr>
                <w:rFonts w:hint="default" w:ascii="Arial" w:hAnsi="Arial" w:cs="Arial"/>
              </w:rPr>
            </w:pPr>
            <w:r>
              <w:rPr>
                <w:rFonts w:hint="default" w:ascii="Arial" w:hAnsi="Arial" w:cs="Arial"/>
              </w:rPr>
              <w:t>08/10</w:t>
            </w:r>
          </w:p>
        </w:tc>
        <w:tc>
          <w:tcPr>
            <w:tcW w:w="1926" w:type="dxa"/>
            <w:vAlign w:val="center"/>
          </w:tcPr>
          <w:p w14:paraId="69B440A7">
            <w:pPr>
              <w:bidi w:val="0"/>
              <w:spacing w:before="0" w:beforeAutospacing="0" w:after="0" w:afterAutospacing="0"/>
              <w:rPr>
                <w:rFonts w:hint="default" w:ascii="Arial" w:hAnsi="Arial" w:cs="Arial"/>
              </w:rPr>
            </w:pPr>
            <w:r>
              <w:rPr>
                <w:rFonts w:hint="default" w:ascii="Arial" w:hAnsi="Arial" w:cs="Arial"/>
              </w:rPr>
              <w:t>Business Analyst</w:t>
            </w:r>
          </w:p>
        </w:tc>
        <w:tc>
          <w:tcPr>
            <w:tcW w:w="1213" w:type="dxa"/>
            <w:vAlign w:val="center"/>
          </w:tcPr>
          <w:p w14:paraId="3A7171B0">
            <w:pPr>
              <w:bidi w:val="0"/>
              <w:spacing w:before="0" w:beforeAutospacing="0" w:after="0" w:afterAutospacing="0"/>
              <w:rPr>
                <w:rFonts w:hint="default" w:ascii="Arial" w:hAnsi="Arial" w:cs="Arial"/>
              </w:rPr>
            </w:pPr>
            <w:r>
              <w:rPr>
                <w:rFonts w:hint="default" w:ascii="Arial" w:hAnsi="Arial" w:cs="Arial"/>
              </w:rPr>
              <w:t>1</w:t>
            </w:r>
          </w:p>
        </w:tc>
      </w:tr>
      <w:tr w14:paraId="03FBF69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1C797605">
            <w:pPr>
              <w:bidi w:val="0"/>
              <w:spacing w:before="0" w:beforeAutospacing="0" w:after="0" w:afterAutospacing="0"/>
              <w:rPr>
                <w:rFonts w:hint="default" w:ascii="Arial" w:hAnsi="Arial" w:cs="Arial"/>
              </w:rPr>
            </w:pPr>
            <w:r>
              <w:rPr>
                <w:rFonts w:hint="default" w:ascii="Arial" w:hAnsi="Arial" w:cs="Arial"/>
              </w:rPr>
              <w:t>3</w:t>
            </w:r>
          </w:p>
        </w:tc>
        <w:tc>
          <w:tcPr>
            <w:tcW w:w="2379" w:type="dxa"/>
            <w:vAlign w:val="center"/>
          </w:tcPr>
          <w:p w14:paraId="56841EEC">
            <w:pPr>
              <w:bidi w:val="0"/>
              <w:spacing w:before="0" w:beforeAutospacing="0" w:after="0" w:afterAutospacing="0"/>
              <w:rPr>
                <w:rFonts w:hint="default" w:ascii="Arial" w:hAnsi="Arial" w:cs="Arial"/>
              </w:rPr>
            </w:pPr>
            <w:r>
              <w:rPr>
                <w:rFonts w:hint="default" w:ascii="Arial" w:hAnsi="Arial" w:cs="Arial"/>
              </w:rPr>
              <w:t>Design arhitectural</w:t>
            </w:r>
          </w:p>
        </w:tc>
        <w:tc>
          <w:tcPr>
            <w:tcW w:w="733" w:type="dxa"/>
            <w:vAlign w:val="center"/>
          </w:tcPr>
          <w:p w14:paraId="52344D03">
            <w:pPr>
              <w:bidi w:val="0"/>
              <w:spacing w:before="0" w:beforeAutospacing="0" w:after="0" w:afterAutospacing="0"/>
              <w:rPr>
                <w:rFonts w:hint="default" w:ascii="Arial" w:hAnsi="Arial" w:cs="Arial"/>
              </w:rPr>
            </w:pPr>
            <w:r>
              <w:rPr>
                <w:rFonts w:hint="default" w:ascii="Arial" w:hAnsi="Arial" w:cs="Arial"/>
              </w:rPr>
              <w:t>4 zile</w:t>
            </w:r>
          </w:p>
        </w:tc>
        <w:tc>
          <w:tcPr>
            <w:tcW w:w="547" w:type="dxa"/>
            <w:vAlign w:val="center"/>
          </w:tcPr>
          <w:p w14:paraId="4A8EA7FA">
            <w:pPr>
              <w:bidi w:val="0"/>
              <w:spacing w:before="0" w:beforeAutospacing="0" w:after="0" w:afterAutospacing="0"/>
              <w:rPr>
                <w:rFonts w:hint="default" w:ascii="Arial" w:hAnsi="Arial" w:cs="Arial"/>
              </w:rPr>
            </w:pPr>
            <w:r>
              <w:rPr>
                <w:rFonts w:hint="default" w:ascii="Arial" w:hAnsi="Arial" w:cs="Arial"/>
              </w:rPr>
              <w:t>09/10</w:t>
            </w:r>
          </w:p>
        </w:tc>
        <w:tc>
          <w:tcPr>
            <w:tcW w:w="547" w:type="dxa"/>
            <w:vAlign w:val="center"/>
          </w:tcPr>
          <w:p w14:paraId="5E0E4354">
            <w:pPr>
              <w:bidi w:val="0"/>
              <w:spacing w:before="0" w:beforeAutospacing="0" w:after="0" w:afterAutospacing="0"/>
              <w:rPr>
                <w:rFonts w:hint="default" w:ascii="Arial" w:hAnsi="Arial" w:cs="Arial"/>
              </w:rPr>
            </w:pPr>
            <w:r>
              <w:rPr>
                <w:rFonts w:hint="default" w:ascii="Arial" w:hAnsi="Arial" w:cs="Arial"/>
              </w:rPr>
              <w:t>12/10</w:t>
            </w:r>
          </w:p>
        </w:tc>
        <w:tc>
          <w:tcPr>
            <w:tcW w:w="1926" w:type="dxa"/>
            <w:vAlign w:val="center"/>
          </w:tcPr>
          <w:p w14:paraId="2A7288DE">
            <w:pPr>
              <w:bidi w:val="0"/>
              <w:spacing w:before="0" w:beforeAutospacing="0" w:after="0" w:afterAutospacing="0"/>
              <w:rPr>
                <w:rFonts w:hint="default" w:ascii="Arial" w:hAnsi="Arial" w:cs="Arial"/>
              </w:rPr>
            </w:pPr>
            <w:r>
              <w:rPr>
                <w:rFonts w:hint="default" w:ascii="Arial" w:hAnsi="Arial" w:cs="Arial"/>
              </w:rPr>
              <w:t>Software Architect</w:t>
            </w:r>
          </w:p>
        </w:tc>
        <w:tc>
          <w:tcPr>
            <w:tcW w:w="1213" w:type="dxa"/>
            <w:vAlign w:val="center"/>
          </w:tcPr>
          <w:p w14:paraId="5065DD59">
            <w:pPr>
              <w:bidi w:val="0"/>
              <w:spacing w:before="0" w:beforeAutospacing="0" w:after="0" w:afterAutospacing="0"/>
              <w:rPr>
                <w:rFonts w:hint="default" w:ascii="Arial" w:hAnsi="Arial" w:cs="Arial"/>
              </w:rPr>
            </w:pPr>
            <w:r>
              <w:rPr>
                <w:rFonts w:hint="default" w:ascii="Arial" w:hAnsi="Arial" w:cs="Arial"/>
              </w:rPr>
              <w:t>2</w:t>
            </w:r>
          </w:p>
        </w:tc>
      </w:tr>
      <w:tr w14:paraId="709F00D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62369AA">
            <w:pPr>
              <w:bidi w:val="0"/>
              <w:spacing w:before="0" w:beforeAutospacing="0" w:after="0" w:afterAutospacing="0"/>
              <w:rPr>
                <w:rFonts w:hint="default" w:ascii="Arial" w:hAnsi="Arial" w:cs="Arial"/>
              </w:rPr>
            </w:pPr>
            <w:r>
              <w:rPr>
                <w:rFonts w:hint="default" w:ascii="Arial" w:hAnsi="Arial" w:cs="Arial"/>
              </w:rPr>
              <w:t>4</w:t>
            </w:r>
          </w:p>
        </w:tc>
        <w:tc>
          <w:tcPr>
            <w:tcW w:w="2379" w:type="dxa"/>
            <w:vAlign w:val="center"/>
          </w:tcPr>
          <w:p w14:paraId="57059BDF">
            <w:pPr>
              <w:bidi w:val="0"/>
              <w:spacing w:before="0" w:beforeAutospacing="0" w:after="0" w:afterAutospacing="0"/>
              <w:rPr>
                <w:rFonts w:hint="default" w:ascii="Arial" w:hAnsi="Arial" w:cs="Arial"/>
              </w:rPr>
            </w:pPr>
            <w:r>
              <w:rPr>
                <w:rFonts w:hint="default" w:ascii="Arial" w:hAnsi="Arial" w:cs="Arial"/>
              </w:rPr>
              <w:t>Design UI/UX</w:t>
            </w:r>
          </w:p>
        </w:tc>
        <w:tc>
          <w:tcPr>
            <w:tcW w:w="733" w:type="dxa"/>
            <w:vAlign w:val="center"/>
          </w:tcPr>
          <w:p w14:paraId="1A26C517">
            <w:pPr>
              <w:bidi w:val="0"/>
              <w:spacing w:before="0" w:beforeAutospacing="0" w:after="0" w:afterAutospacing="0"/>
              <w:rPr>
                <w:rFonts w:hint="default" w:ascii="Arial" w:hAnsi="Arial" w:cs="Arial"/>
              </w:rPr>
            </w:pPr>
            <w:r>
              <w:rPr>
                <w:rFonts w:hint="default" w:ascii="Arial" w:hAnsi="Arial" w:cs="Arial"/>
              </w:rPr>
              <w:t>7 zile</w:t>
            </w:r>
          </w:p>
        </w:tc>
        <w:tc>
          <w:tcPr>
            <w:tcW w:w="547" w:type="dxa"/>
            <w:vAlign w:val="center"/>
          </w:tcPr>
          <w:p w14:paraId="6834D951">
            <w:pPr>
              <w:bidi w:val="0"/>
              <w:spacing w:before="0" w:beforeAutospacing="0" w:after="0" w:afterAutospacing="0"/>
              <w:rPr>
                <w:rFonts w:hint="default" w:ascii="Arial" w:hAnsi="Arial" w:cs="Arial"/>
              </w:rPr>
            </w:pPr>
            <w:r>
              <w:rPr>
                <w:rFonts w:hint="default" w:ascii="Arial" w:hAnsi="Arial" w:cs="Arial"/>
              </w:rPr>
              <w:t>09/10</w:t>
            </w:r>
          </w:p>
        </w:tc>
        <w:tc>
          <w:tcPr>
            <w:tcW w:w="547" w:type="dxa"/>
            <w:vAlign w:val="center"/>
          </w:tcPr>
          <w:p w14:paraId="4BEF07DD">
            <w:pPr>
              <w:bidi w:val="0"/>
              <w:spacing w:before="0" w:beforeAutospacing="0" w:after="0" w:afterAutospacing="0"/>
              <w:rPr>
                <w:rFonts w:hint="default" w:ascii="Arial" w:hAnsi="Arial" w:cs="Arial"/>
              </w:rPr>
            </w:pPr>
            <w:r>
              <w:rPr>
                <w:rFonts w:hint="default" w:ascii="Arial" w:hAnsi="Arial" w:cs="Arial"/>
              </w:rPr>
              <w:t>15/10</w:t>
            </w:r>
          </w:p>
        </w:tc>
        <w:tc>
          <w:tcPr>
            <w:tcW w:w="1926" w:type="dxa"/>
            <w:vAlign w:val="center"/>
          </w:tcPr>
          <w:p w14:paraId="118CC457">
            <w:pPr>
              <w:bidi w:val="0"/>
              <w:spacing w:before="0" w:beforeAutospacing="0" w:after="0" w:afterAutospacing="0"/>
              <w:rPr>
                <w:rFonts w:hint="default" w:ascii="Arial" w:hAnsi="Arial" w:cs="Arial"/>
              </w:rPr>
            </w:pPr>
            <w:r>
              <w:rPr>
                <w:rFonts w:hint="default" w:ascii="Arial" w:hAnsi="Arial" w:cs="Arial"/>
              </w:rPr>
              <w:t>UI/UX Designer</w:t>
            </w:r>
          </w:p>
        </w:tc>
        <w:tc>
          <w:tcPr>
            <w:tcW w:w="1213" w:type="dxa"/>
            <w:vAlign w:val="center"/>
          </w:tcPr>
          <w:p w14:paraId="1AA0CD79">
            <w:pPr>
              <w:bidi w:val="0"/>
              <w:spacing w:before="0" w:beforeAutospacing="0" w:after="0" w:afterAutospacing="0"/>
              <w:rPr>
                <w:rFonts w:hint="default" w:ascii="Arial" w:hAnsi="Arial" w:cs="Arial"/>
              </w:rPr>
            </w:pPr>
            <w:r>
              <w:rPr>
                <w:rFonts w:hint="default" w:ascii="Arial" w:hAnsi="Arial" w:cs="Arial"/>
              </w:rPr>
              <w:t>2</w:t>
            </w:r>
          </w:p>
        </w:tc>
      </w:tr>
      <w:tr w14:paraId="60FA020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1A5AB508">
            <w:pPr>
              <w:bidi w:val="0"/>
              <w:spacing w:before="0" w:beforeAutospacing="0" w:after="0" w:afterAutospacing="0"/>
              <w:rPr>
                <w:rFonts w:hint="default" w:ascii="Arial" w:hAnsi="Arial" w:cs="Arial"/>
              </w:rPr>
            </w:pPr>
            <w:r>
              <w:rPr>
                <w:rFonts w:hint="default" w:ascii="Arial" w:hAnsi="Arial" w:cs="Arial"/>
              </w:rPr>
              <w:t>5</w:t>
            </w:r>
          </w:p>
        </w:tc>
        <w:tc>
          <w:tcPr>
            <w:tcW w:w="2379" w:type="dxa"/>
            <w:vAlign w:val="center"/>
          </w:tcPr>
          <w:p w14:paraId="3D043C56">
            <w:pPr>
              <w:bidi w:val="0"/>
              <w:spacing w:before="0" w:beforeAutospacing="0" w:after="0" w:afterAutospacing="0"/>
              <w:rPr>
                <w:rFonts w:hint="default" w:ascii="Arial" w:hAnsi="Arial" w:cs="Arial"/>
              </w:rPr>
            </w:pPr>
            <w:r>
              <w:rPr>
                <w:rFonts w:hint="default" w:ascii="Arial" w:hAnsi="Arial" w:cs="Arial"/>
              </w:rPr>
              <w:t>Dezvoltare frontend</w:t>
            </w:r>
          </w:p>
        </w:tc>
        <w:tc>
          <w:tcPr>
            <w:tcW w:w="733" w:type="dxa"/>
            <w:vAlign w:val="center"/>
          </w:tcPr>
          <w:p w14:paraId="4971DCED">
            <w:pPr>
              <w:bidi w:val="0"/>
              <w:spacing w:before="0" w:beforeAutospacing="0" w:after="0" w:afterAutospacing="0"/>
              <w:rPr>
                <w:rFonts w:hint="default" w:ascii="Arial" w:hAnsi="Arial" w:cs="Arial"/>
              </w:rPr>
            </w:pPr>
            <w:r>
              <w:rPr>
                <w:rFonts w:hint="default" w:ascii="Arial" w:hAnsi="Arial" w:cs="Arial"/>
              </w:rPr>
              <w:t>10 zile</w:t>
            </w:r>
          </w:p>
        </w:tc>
        <w:tc>
          <w:tcPr>
            <w:tcW w:w="547" w:type="dxa"/>
            <w:vAlign w:val="center"/>
          </w:tcPr>
          <w:p w14:paraId="4CC19753">
            <w:pPr>
              <w:bidi w:val="0"/>
              <w:spacing w:before="0" w:beforeAutospacing="0" w:after="0" w:afterAutospacing="0"/>
              <w:rPr>
                <w:rFonts w:hint="default" w:ascii="Arial" w:hAnsi="Arial" w:cs="Arial"/>
              </w:rPr>
            </w:pPr>
            <w:r>
              <w:rPr>
                <w:rFonts w:hint="default" w:ascii="Arial" w:hAnsi="Arial" w:cs="Arial"/>
              </w:rPr>
              <w:t>16/10</w:t>
            </w:r>
          </w:p>
        </w:tc>
        <w:tc>
          <w:tcPr>
            <w:tcW w:w="547" w:type="dxa"/>
            <w:vAlign w:val="center"/>
          </w:tcPr>
          <w:p w14:paraId="4197FDC1">
            <w:pPr>
              <w:bidi w:val="0"/>
              <w:spacing w:before="0" w:beforeAutospacing="0" w:after="0" w:afterAutospacing="0"/>
              <w:rPr>
                <w:rFonts w:hint="default" w:ascii="Arial" w:hAnsi="Arial" w:cs="Arial"/>
              </w:rPr>
            </w:pPr>
            <w:r>
              <w:rPr>
                <w:rFonts w:hint="default" w:ascii="Arial" w:hAnsi="Arial" w:cs="Arial"/>
              </w:rPr>
              <w:t>25/10</w:t>
            </w:r>
          </w:p>
        </w:tc>
        <w:tc>
          <w:tcPr>
            <w:tcW w:w="1926" w:type="dxa"/>
            <w:vAlign w:val="center"/>
          </w:tcPr>
          <w:p w14:paraId="2B790BAE">
            <w:pPr>
              <w:bidi w:val="0"/>
              <w:spacing w:before="0" w:beforeAutospacing="0" w:after="0" w:afterAutospacing="0"/>
              <w:rPr>
                <w:rFonts w:hint="default" w:ascii="Arial" w:hAnsi="Arial" w:cs="Arial"/>
              </w:rPr>
            </w:pPr>
            <w:r>
              <w:rPr>
                <w:rFonts w:hint="default" w:ascii="Arial" w:hAnsi="Arial" w:cs="Arial"/>
              </w:rPr>
              <w:t>Frontend Developer</w:t>
            </w:r>
          </w:p>
        </w:tc>
        <w:tc>
          <w:tcPr>
            <w:tcW w:w="1213" w:type="dxa"/>
            <w:vAlign w:val="center"/>
          </w:tcPr>
          <w:p w14:paraId="56068BFE">
            <w:pPr>
              <w:bidi w:val="0"/>
              <w:spacing w:before="0" w:beforeAutospacing="0" w:after="0" w:afterAutospacing="0"/>
              <w:rPr>
                <w:rFonts w:hint="default" w:ascii="Arial" w:hAnsi="Arial" w:cs="Arial"/>
              </w:rPr>
            </w:pPr>
            <w:r>
              <w:rPr>
                <w:rFonts w:hint="default" w:ascii="Arial" w:hAnsi="Arial" w:cs="Arial"/>
              </w:rPr>
              <w:t>3,4</w:t>
            </w:r>
          </w:p>
        </w:tc>
      </w:tr>
      <w:tr w14:paraId="07D4E8E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2249C98">
            <w:pPr>
              <w:bidi w:val="0"/>
              <w:spacing w:before="0" w:beforeAutospacing="0" w:after="0" w:afterAutospacing="0"/>
              <w:rPr>
                <w:rFonts w:hint="default" w:ascii="Arial" w:hAnsi="Arial" w:cs="Arial"/>
              </w:rPr>
            </w:pPr>
            <w:r>
              <w:rPr>
                <w:rFonts w:hint="default" w:ascii="Arial" w:hAnsi="Arial" w:cs="Arial"/>
              </w:rPr>
              <w:t>6</w:t>
            </w:r>
          </w:p>
        </w:tc>
        <w:tc>
          <w:tcPr>
            <w:tcW w:w="2379" w:type="dxa"/>
            <w:vAlign w:val="center"/>
          </w:tcPr>
          <w:p w14:paraId="17A11B15">
            <w:pPr>
              <w:bidi w:val="0"/>
              <w:spacing w:before="0" w:beforeAutospacing="0" w:after="0" w:afterAutospacing="0"/>
              <w:rPr>
                <w:rFonts w:hint="default" w:ascii="Arial" w:hAnsi="Arial" w:cs="Arial"/>
              </w:rPr>
            </w:pPr>
            <w:r>
              <w:rPr>
                <w:rFonts w:hint="default" w:ascii="Arial" w:hAnsi="Arial" w:cs="Arial"/>
              </w:rPr>
              <w:t>Dezvoltare backend</w:t>
            </w:r>
          </w:p>
        </w:tc>
        <w:tc>
          <w:tcPr>
            <w:tcW w:w="733" w:type="dxa"/>
            <w:vAlign w:val="center"/>
          </w:tcPr>
          <w:p w14:paraId="53DAEEBE">
            <w:pPr>
              <w:bidi w:val="0"/>
              <w:spacing w:before="0" w:beforeAutospacing="0" w:after="0" w:afterAutospacing="0"/>
              <w:rPr>
                <w:rFonts w:hint="default" w:ascii="Arial" w:hAnsi="Arial" w:cs="Arial"/>
              </w:rPr>
            </w:pPr>
            <w:r>
              <w:rPr>
                <w:rFonts w:hint="default" w:ascii="Arial" w:hAnsi="Arial" w:cs="Arial"/>
              </w:rPr>
              <w:t>12 zile</w:t>
            </w:r>
          </w:p>
        </w:tc>
        <w:tc>
          <w:tcPr>
            <w:tcW w:w="547" w:type="dxa"/>
            <w:vAlign w:val="center"/>
          </w:tcPr>
          <w:p w14:paraId="2DC44AB6">
            <w:pPr>
              <w:bidi w:val="0"/>
              <w:spacing w:before="0" w:beforeAutospacing="0" w:after="0" w:afterAutospacing="0"/>
              <w:rPr>
                <w:rFonts w:hint="default" w:ascii="Arial" w:hAnsi="Arial" w:cs="Arial"/>
              </w:rPr>
            </w:pPr>
            <w:r>
              <w:rPr>
                <w:rFonts w:hint="default" w:ascii="Arial" w:hAnsi="Arial" w:cs="Arial"/>
              </w:rPr>
              <w:t>16/10</w:t>
            </w:r>
          </w:p>
        </w:tc>
        <w:tc>
          <w:tcPr>
            <w:tcW w:w="547" w:type="dxa"/>
            <w:vAlign w:val="center"/>
          </w:tcPr>
          <w:p w14:paraId="52F2ECB1">
            <w:pPr>
              <w:bidi w:val="0"/>
              <w:spacing w:before="0" w:beforeAutospacing="0" w:after="0" w:afterAutospacing="0"/>
              <w:rPr>
                <w:rFonts w:hint="default" w:ascii="Arial" w:hAnsi="Arial" w:cs="Arial"/>
              </w:rPr>
            </w:pPr>
            <w:r>
              <w:rPr>
                <w:rFonts w:hint="default" w:ascii="Arial" w:hAnsi="Arial" w:cs="Arial"/>
              </w:rPr>
              <w:t>29/10</w:t>
            </w:r>
          </w:p>
        </w:tc>
        <w:tc>
          <w:tcPr>
            <w:tcW w:w="1926" w:type="dxa"/>
            <w:vAlign w:val="center"/>
          </w:tcPr>
          <w:p w14:paraId="51D3C13A">
            <w:pPr>
              <w:bidi w:val="0"/>
              <w:spacing w:before="0" w:beforeAutospacing="0" w:after="0" w:afterAutospacing="0"/>
              <w:rPr>
                <w:rFonts w:hint="default" w:ascii="Arial" w:hAnsi="Arial" w:cs="Arial"/>
              </w:rPr>
            </w:pPr>
            <w:r>
              <w:rPr>
                <w:rFonts w:hint="default" w:ascii="Arial" w:hAnsi="Arial" w:cs="Arial"/>
              </w:rPr>
              <w:t>Backend Developer</w:t>
            </w:r>
          </w:p>
        </w:tc>
        <w:tc>
          <w:tcPr>
            <w:tcW w:w="1213" w:type="dxa"/>
            <w:vAlign w:val="center"/>
          </w:tcPr>
          <w:p w14:paraId="2F8832EB">
            <w:pPr>
              <w:bidi w:val="0"/>
              <w:spacing w:before="0" w:beforeAutospacing="0" w:after="0" w:afterAutospacing="0"/>
              <w:rPr>
                <w:rFonts w:hint="default" w:ascii="Arial" w:hAnsi="Arial" w:cs="Arial"/>
              </w:rPr>
            </w:pPr>
            <w:r>
              <w:rPr>
                <w:rFonts w:hint="default" w:ascii="Arial" w:hAnsi="Arial" w:cs="Arial"/>
              </w:rPr>
              <w:t>3</w:t>
            </w:r>
          </w:p>
        </w:tc>
      </w:tr>
      <w:tr w14:paraId="62BA770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FC7ED61">
            <w:pPr>
              <w:bidi w:val="0"/>
              <w:spacing w:before="0" w:beforeAutospacing="0" w:after="0" w:afterAutospacing="0"/>
              <w:rPr>
                <w:rFonts w:hint="default" w:ascii="Arial" w:hAnsi="Arial" w:cs="Arial"/>
              </w:rPr>
            </w:pPr>
            <w:r>
              <w:rPr>
                <w:rFonts w:hint="default" w:ascii="Arial" w:hAnsi="Arial" w:cs="Arial"/>
              </w:rPr>
              <w:t>7</w:t>
            </w:r>
          </w:p>
        </w:tc>
        <w:tc>
          <w:tcPr>
            <w:tcW w:w="2379" w:type="dxa"/>
            <w:vAlign w:val="center"/>
          </w:tcPr>
          <w:p w14:paraId="4D65B995">
            <w:pPr>
              <w:bidi w:val="0"/>
              <w:spacing w:before="0" w:beforeAutospacing="0" w:after="0" w:afterAutospacing="0"/>
              <w:rPr>
                <w:rFonts w:hint="default" w:ascii="Arial" w:hAnsi="Arial" w:cs="Arial"/>
              </w:rPr>
            </w:pPr>
            <w:r>
              <w:rPr>
                <w:rFonts w:hint="default" w:ascii="Arial" w:hAnsi="Arial" w:cs="Arial"/>
              </w:rPr>
              <w:t>Dezvoltare baza de date</w:t>
            </w:r>
          </w:p>
        </w:tc>
        <w:tc>
          <w:tcPr>
            <w:tcW w:w="733" w:type="dxa"/>
            <w:vAlign w:val="center"/>
          </w:tcPr>
          <w:p w14:paraId="2A3EE749">
            <w:pPr>
              <w:bidi w:val="0"/>
              <w:spacing w:before="0" w:beforeAutospacing="0" w:after="0" w:afterAutospacing="0"/>
              <w:rPr>
                <w:rFonts w:hint="default" w:ascii="Arial" w:hAnsi="Arial" w:cs="Arial"/>
              </w:rPr>
            </w:pPr>
            <w:r>
              <w:rPr>
                <w:rFonts w:hint="default" w:ascii="Arial" w:hAnsi="Arial" w:cs="Arial"/>
              </w:rPr>
              <w:t>5 zile</w:t>
            </w:r>
          </w:p>
        </w:tc>
        <w:tc>
          <w:tcPr>
            <w:tcW w:w="547" w:type="dxa"/>
            <w:vAlign w:val="center"/>
          </w:tcPr>
          <w:p w14:paraId="1595BD37">
            <w:pPr>
              <w:bidi w:val="0"/>
              <w:spacing w:before="0" w:beforeAutospacing="0" w:after="0" w:afterAutospacing="0"/>
              <w:rPr>
                <w:rFonts w:hint="default" w:ascii="Arial" w:hAnsi="Arial" w:cs="Arial"/>
              </w:rPr>
            </w:pPr>
            <w:r>
              <w:rPr>
                <w:rFonts w:hint="default" w:ascii="Arial" w:hAnsi="Arial" w:cs="Arial"/>
              </w:rPr>
              <w:t>16/10</w:t>
            </w:r>
          </w:p>
        </w:tc>
        <w:tc>
          <w:tcPr>
            <w:tcW w:w="547" w:type="dxa"/>
            <w:vAlign w:val="center"/>
          </w:tcPr>
          <w:p w14:paraId="101B3D8A">
            <w:pPr>
              <w:bidi w:val="0"/>
              <w:spacing w:before="0" w:beforeAutospacing="0" w:after="0" w:afterAutospacing="0"/>
              <w:rPr>
                <w:rFonts w:hint="default" w:ascii="Arial" w:hAnsi="Arial" w:cs="Arial"/>
              </w:rPr>
            </w:pPr>
            <w:r>
              <w:rPr>
                <w:rFonts w:hint="default" w:ascii="Arial" w:hAnsi="Arial" w:cs="Arial"/>
              </w:rPr>
              <w:t>20/10</w:t>
            </w:r>
          </w:p>
        </w:tc>
        <w:tc>
          <w:tcPr>
            <w:tcW w:w="1926" w:type="dxa"/>
            <w:vAlign w:val="center"/>
          </w:tcPr>
          <w:p w14:paraId="5441E9DE">
            <w:pPr>
              <w:bidi w:val="0"/>
              <w:spacing w:before="0" w:beforeAutospacing="0" w:after="0" w:afterAutospacing="0"/>
              <w:rPr>
                <w:rFonts w:hint="default" w:ascii="Arial" w:hAnsi="Arial" w:cs="Arial"/>
              </w:rPr>
            </w:pPr>
            <w:r>
              <w:rPr>
                <w:rFonts w:hint="default" w:ascii="Arial" w:hAnsi="Arial" w:cs="Arial"/>
              </w:rPr>
              <w:t>DBA</w:t>
            </w:r>
          </w:p>
        </w:tc>
        <w:tc>
          <w:tcPr>
            <w:tcW w:w="1213" w:type="dxa"/>
            <w:vAlign w:val="center"/>
          </w:tcPr>
          <w:p w14:paraId="2500E70E">
            <w:pPr>
              <w:bidi w:val="0"/>
              <w:spacing w:before="0" w:beforeAutospacing="0" w:after="0" w:afterAutospacing="0"/>
              <w:rPr>
                <w:rFonts w:hint="default" w:ascii="Arial" w:hAnsi="Arial" w:cs="Arial"/>
              </w:rPr>
            </w:pPr>
            <w:r>
              <w:rPr>
                <w:rFonts w:hint="default" w:ascii="Arial" w:hAnsi="Arial" w:cs="Arial"/>
              </w:rPr>
              <w:t>3</w:t>
            </w:r>
          </w:p>
        </w:tc>
      </w:tr>
      <w:tr w14:paraId="15600AE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52B3EA7">
            <w:pPr>
              <w:bidi w:val="0"/>
              <w:spacing w:before="0" w:beforeAutospacing="0" w:after="0" w:afterAutospacing="0"/>
              <w:rPr>
                <w:rFonts w:hint="default" w:ascii="Arial" w:hAnsi="Arial" w:cs="Arial"/>
              </w:rPr>
            </w:pPr>
            <w:r>
              <w:rPr>
                <w:rFonts w:hint="default" w:ascii="Arial" w:hAnsi="Arial" w:cs="Arial"/>
              </w:rPr>
              <w:t>8</w:t>
            </w:r>
          </w:p>
        </w:tc>
        <w:tc>
          <w:tcPr>
            <w:tcW w:w="2379" w:type="dxa"/>
            <w:vAlign w:val="center"/>
          </w:tcPr>
          <w:p w14:paraId="4F346C0B">
            <w:pPr>
              <w:bidi w:val="0"/>
              <w:spacing w:before="0" w:beforeAutospacing="0" w:after="0" w:afterAutospacing="0"/>
              <w:rPr>
                <w:rFonts w:hint="default" w:ascii="Arial" w:hAnsi="Arial" w:cs="Arial"/>
              </w:rPr>
            </w:pPr>
            <w:r>
              <w:rPr>
                <w:rFonts w:hint="default" w:ascii="Arial" w:hAnsi="Arial" w:cs="Arial"/>
              </w:rPr>
              <w:t>Testare funcțională</w:t>
            </w:r>
          </w:p>
        </w:tc>
        <w:tc>
          <w:tcPr>
            <w:tcW w:w="733" w:type="dxa"/>
            <w:vAlign w:val="center"/>
          </w:tcPr>
          <w:p w14:paraId="52F708FC">
            <w:pPr>
              <w:bidi w:val="0"/>
              <w:spacing w:before="0" w:beforeAutospacing="0" w:after="0" w:afterAutospacing="0"/>
              <w:rPr>
                <w:rFonts w:hint="default" w:ascii="Arial" w:hAnsi="Arial" w:cs="Arial"/>
              </w:rPr>
            </w:pPr>
            <w:r>
              <w:rPr>
                <w:rFonts w:hint="default" w:ascii="Arial" w:hAnsi="Arial" w:cs="Arial"/>
              </w:rPr>
              <w:t>7 zile</w:t>
            </w:r>
          </w:p>
        </w:tc>
        <w:tc>
          <w:tcPr>
            <w:tcW w:w="547" w:type="dxa"/>
            <w:vAlign w:val="center"/>
          </w:tcPr>
          <w:p w14:paraId="4EB7FB7F">
            <w:pPr>
              <w:bidi w:val="0"/>
              <w:spacing w:before="0" w:beforeAutospacing="0" w:after="0" w:afterAutospacing="0"/>
              <w:rPr>
                <w:rFonts w:hint="default" w:ascii="Arial" w:hAnsi="Arial" w:cs="Arial"/>
              </w:rPr>
            </w:pPr>
            <w:r>
              <w:rPr>
                <w:rFonts w:hint="default" w:ascii="Arial" w:hAnsi="Arial" w:cs="Arial"/>
              </w:rPr>
              <w:t>30/10</w:t>
            </w:r>
          </w:p>
        </w:tc>
        <w:tc>
          <w:tcPr>
            <w:tcW w:w="547" w:type="dxa"/>
            <w:vAlign w:val="center"/>
          </w:tcPr>
          <w:p w14:paraId="2D4E5C6A">
            <w:pPr>
              <w:bidi w:val="0"/>
              <w:spacing w:before="0" w:beforeAutospacing="0" w:after="0" w:afterAutospacing="0"/>
              <w:rPr>
                <w:rFonts w:hint="default" w:ascii="Arial" w:hAnsi="Arial" w:cs="Arial"/>
              </w:rPr>
            </w:pPr>
            <w:r>
              <w:rPr>
                <w:rFonts w:hint="default" w:ascii="Arial" w:hAnsi="Arial" w:cs="Arial"/>
              </w:rPr>
              <w:t>06/11</w:t>
            </w:r>
          </w:p>
        </w:tc>
        <w:tc>
          <w:tcPr>
            <w:tcW w:w="1926" w:type="dxa"/>
            <w:vAlign w:val="center"/>
          </w:tcPr>
          <w:p w14:paraId="41CD1025">
            <w:pPr>
              <w:bidi w:val="0"/>
              <w:spacing w:before="0" w:beforeAutospacing="0" w:after="0" w:afterAutospacing="0"/>
              <w:rPr>
                <w:rFonts w:hint="default" w:ascii="Arial" w:hAnsi="Arial" w:cs="Arial"/>
              </w:rPr>
            </w:pPr>
            <w:r>
              <w:rPr>
                <w:rFonts w:hint="default" w:ascii="Arial" w:hAnsi="Arial" w:cs="Arial"/>
              </w:rPr>
              <w:t>QA Engineer</w:t>
            </w:r>
          </w:p>
        </w:tc>
        <w:tc>
          <w:tcPr>
            <w:tcW w:w="1213" w:type="dxa"/>
            <w:vAlign w:val="center"/>
          </w:tcPr>
          <w:p w14:paraId="3E3C6759">
            <w:pPr>
              <w:bidi w:val="0"/>
              <w:spacing w:before="0" w:beforeAutospacing="0" w:after="0" w:afterAutospacing="0"/>
              <w:rPr>
                <w:rFonts w:hint="default" w:ascii="Arial" w:hAnsi="Arial" w:cs="Arial"/>
              </w:rPr>
            </w:pPr>
            <w:r>
              <w:rPr>
                <w:rFonts w:hint="default" w:ascii="Arial" w:hAnsi="Arial" w:cs="Arial"/>
              </w:rPr>
              <w:t>5,6,7</w:t>
            </w:r>
          </w:p>
        </w:tc>
      </w:tr>
      <w:tr w14:paraId="5EEF2E5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751D8BB0">
            <w:pPr>
              <w:bidi w:val="0"/>
              <w:spacing w:before="0" w:beforeAutospacing="0" w:after="0" w:afterAutospacing="0"/>
              <w:rPr>
                <w:rFonts w:hint="default" w:ascii="Arial" w:hAnsi="Arial" w:cs="Arial"/>
              </w:rPr>
            </w:pPr>
            <w:r>
              <w:rPr>
                <w:rFonts w:hint="default" w:ascii="Arial" w:hAnsi="Arial" w:cs="Arial"/>
              </w:rPr>
              <w:t>9</w:t>
            </w:r>
          </w:p>
        </w:tc>
        <w:tc>
          <w:tcPr>
            <w:tcW w:w="2379" w:type="dxa"/>
            <w:vAlign w:val="center"/>
          </w:tcPr>
          <w:p w14:paraId="0ECA19D5">
            <w:pPr>
              <w:bidi w:val="0"/>
              <w:spacing w:before="0" w:beforeAutospacing="0" w:after="0" w:afterAutospacing="0"/>
              <w:rPr>
                <w:rFonts w:hint="default" w:ascii="Arial" w:hAnsi="Arial" w:cs="Arial"/>
              </w:rPr>
            </w:pPr>
            <w:r>
              <w:rPr>
                <w:rFonts w:hint="default" w:ascii="Arial" w:hAnsi="Arial" w:cs="Arial"/>
              </w:rPr>
              <w:t>Testare performanță</w:t>
            </w:r>
          </w:p>
        </w:tc>
        <w:tc>
          <w:tcPr>
            <w:tcW w:w="733" w:type="dxa"/>
            <w:vAlign w:val="center"/>
          </w:tcPr>
          <w:p w14:paraId="082BD1DF">
            <w:pPr>
              <w:bidi w:val="0"/>
              <w:spacing w:before="0" w:beforeAutospacing="0" w:after="0" w:afterAutospacing="0"/>
              <w:rPr>
                <w:rFonts w:hint="default" w:ascii="Arial" w:hAnsi="Arial" w:cs="Arial"/>
              </w:rPr>
            </w:pPr>
            <w:r>
              <w:rPr>
                <w:rFonts w:hint="default" w:ascii="Arial" w:hAnsi="Arial" w:cs="Arial"/>
              </w:rPr>
              <w:t>4 zile</w:t>
            </w:r>
          </w:p>
        </w:tc>
        <w:tc>
          <w:tcPr>
            <w:tcW w:w="547" w:type="dxa"/>
            <w:vAlign w:val="center"/>
          </w:tcPr>
          <w:p w14:paraId="52CD965A">
            <w:pPr>
              <w:bidi w:val="0"/>
              <w:spacing w:before="0" w:beforeAutospacing="0" w:after="0" w:afterAutospacing="0"/>
              <w:rPr>
                <w:rFonts w:hint="default" w:ascii="Arial" w:hAnsi="Arial" w:cs="Arial"/>
              </w:rPr>
            </w:pPr>
            <w:r>
              <w:rPr>
                <w:rFonts w:hint="default" w:ascii="Arial" w:hAnsi="Arial" w:cs="Arial"/>
              </w:rPr>
              <w:t>07/11</w:t>
            </w:r>
          </w:p>
        </w:tc>
        <w:tc>
          <w:tcPr>
            <w:tcW w:w="547" w:type="dxa"/>
            <w:vAlign w:val="center"/>
          </w:tcPr>
          <w:p w14:paraId="7DC36AB2">
            <w:pPr>
              <w:bidi w:val="0"/>
              <w:spacing w:before="0" w:beforeAutospacing="0" w:after="0" w:afterAutospacing="0"/>
              <w:rPr>
                <w:rFonts w:hint="default" w:ascii="Arial" w:hAnsi="Arial" w:cs="Arial"/>
              </w:rPr>
            </w:pPr>
            <w:r>
              <w:rPr>
                <w:rFonts w:hint="default" w:ascii="Arial" w:hAnsi="Arial" w:cs="Arial"/>
              </w:rPr>
              <w:t>10/11</w:t>
            </w:r>
          </w:p>
        </w:tc>
        <w:tc>
          <w:tcPr>
            <w:tcW w:w="1926" w:type="dxa"/>
            <w:vAlign w:val="center"/>
          </w:tcPr>
          <w:p w14:paraId="6CBDBF12">
            <w:pPr>
              <w:bidi w:val="0"/>
              <w:spacing w:before="0" w:beforeAutospacing="0" w:after="0" w:afterAutospacing="0"/>
              <w:rPr>
                <w:rFonts w:hint="default" w:ascii="Arial" w:hAnsi="Arial" w:cs="Arial"/>
              </w:rPr>
            </w:pPr>
            <w:r>
              <w:rPr>
                <w:rFonts w:hint="default" w:ascii="Arial" w:hAnsi="Arial" w:cs="Arial"/>
              </w:rPr>
              <w:t>QA Engineer</w:t>
            </w:r>
          </w:p>
        </w:tc>
        <w:tc>
          <w:tcPr>
            <w:tcW w:w="1213" w:type="dxa"/>
            <w:vAlign w:val="center"/>
          </w:tcPr>
          <w:p w14:paraId="4C8B49B5">
            <w:pPr>
              <w:bidi w:val="0"/>
              <w:spacing w:before="0" w:beforeAutospacing="0" w:after="0" w:afterAutospacing="0"/>
              <w:rPr>
                <w:rFonts w:hint="default" w:ascii="Arial" w:hAnsi="Arial" w:cs="Arial"/>
              </w:rPr>
            </w:pPr>
            <w:r>
              <w:rPr>
                <w:rFonts w:hint="default" w:ascii="Arial" w:hAnsi="Arial" w:cs="Arial"/>
              </w:rPr>
              <w:t>8</w:t>
            </w:r>
          </w:p>
        </w:tc>
      </w:tr>
      <w:tr w14:paraId="2CF753C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738DBF3C">
            <w:pPr>
              <w:bidi w:val="0"/>
              <w:spacing w:before="0" w:beforeAutospacing="0" w:after="0" w:afterAutospacing="0"/>
              <w:rPr>
                <w:rFonts w:hint="default" w:ascii="Arial" w:hAnsi="Arial" w:cs="Arial"/>
              </w:rPr>
            </w:pPr>
            <w:r>
              <w:rPr>
                <w:rFonts w:hint="default" w:ascii="Arial" w:hAnsi="Arial" w:cs="Arial"/>
              </w:rPr>
              <w:t>10</w:t>
            </w:r>
          </w:p>
        </w:tc>
        <w:tc>
          <w:tcPr>
            <w:tcW w:w="2379" w:type="dxa"/>
            <w:vAlign w:val="center"/>
          </w:tcPr>
          <w:p w14:paraId="63B8EB1F">
            <w:pPr>
              <w:bidi w:val="0"/>
              <w:spacing w:before="0" w:beforeAutospacing="0" w:after="0" w:afterAutospacing="0"/>
              <w:rPr>
                <w:rFonts w:hint="default" w:ascii="Arial" w:hAnsi="Arial" w:cs="Arial"/>
              </w:rPr>
            </w:pPr>
            <w:r>
              <w:rPr>
                <w:rFonts w:hint="default" w:ascii="Arial" w:hAnsi="Arial" w:cs="Arial"/>
              </w:rPr>
              <w:t>Lansare aplicație</w:t>
            </w:r>
          </w:p>
        </w:tc>
        <w:tc>
          <w:tcPr>
            <w:tcW w:w="733" w:type="dxa"/>
            <w:vAlign w:val="center"/>
          </w:tcPr>
          <w:p w14:paraId="310BB92A">
            <w:pPr>
              <w:bidi w:val="0"/>
              <w:spacing w:before="0" w:beforeAutospacing="0" w:after="0" w:afterAutospacing="0"/>
              <w:rPr>
                <w:rFonts w:hint="default" w:ascii="Arial" w:hAnsi="Arial" w:cs="Arial"/>
              </w:rPr>
            </w:pPr>
            <w:r>
              <w:rPr>
                <w:rFonts w:hint="default" w:ascii="Arial" w:hAnsi="Arial" w:cs="Arial"/>
              </w:rPr>
              <w:t>2 zile</w:t>
            </w:r>
          </w:p>
        </w:tc>
        <w:tc>
          <w:tcPr>
            <w:tcW w:w="547" w:type="dxa"/>
            <w:vAlign w:val="center"/>
          </w:tcPr>
          <w:p w14:paraId="3587436A">
            <w:pPr>
              <w:bidi w:val="0"/>
              <w:spacing w:before="0" w:beforeAutospacing="0" w:after="0" w:afterAutospacing="0"/>
              <w:rPr>
                <w:rFonts w:hint="default" w:ascii="Arial" w:hAnsi="Arial" w:cs="Arial"/>
              </w:rPr>
            </w:pPr>
            <w:r>
              <w:rPr>
                <w:rFonts w:hint="default" w:ascii="Arial" w:hAnsi="Arial" w:cs="Arial"/>
              </w:rPr>
              <w:t>11/11</w:t>
            </w:r>
          </w:p>
        </w:tc>
        <w:tc>
          <w:tcPr>
            <w:tcW w:w="547" w:type="dxa"/>
            <w:vAlign w:val="center"/>
          </w:tcPr>
          <w:p w14:paraId="79BC34B7">
            <w:pPr>
              <w:bidi w:val="0"/>
              <w:spacing w:before="0" w:beforeAutospacing="0" w:after="0" w:afterAutospacing="0"/>
              <w:rPr>
                <w:rFonts w:hint="default" w:ascii="Arial" w:hAnsi="Arial" w:cs="Arial"/>
              </w:rPr>
            </w:pPr>
            <w:r>
              <w:rPr>
                <w:rFonts w:hint="default" w:ascii="Arial" w:hAnsi="Arial" w:cs="Arial"/>
              </w:rPr>
              <w:t>12/11</w:t>
            </w:r>
          </w:p>
        </w:tc>
        <w:tc>
          <w:tcPr>
            <w:tcW w:w="1926" w:type="dxa"/>
            <w:vAlign w:val="center"/>
          </w:tcPr>
          <w:p w14:paraId="3571658F">
            <w:pPr>
              <w:bidi w:val="0"/>
              <w:spacing w:before="0" w:beforeAutospacing="0" w:after="0" w:afterAutospacing="0"/>
              <w:rPr>
                <w:rFonts w:hint="default" w:ascii="Arial" w:hAnsi="Arial" w:cs="Arial"/>
              </w:rPr>
            </w:pPr>
            <w:r>
              <w:rPr>
                <w:rFonts w:hint="default" w:ascii="Arial" w:hAnsi="Arial" w:cs="Arial"/>
              </w:rPr>
              <w:t>DevOps Engineer</w:t>
            </w:r>
          </w:p>
        </w:tc>
        <w:tc>
          <w:tcPr>
            <w:tcW w:w="1213" w:type="dxa"/>
            <w:vAlign w:val="center"/>
          </w:tcPr>
          <w:p w14:paraId="47C732E9">
            <w:pPr>
              <w:bidi w:val="0"/>
              <w:spacing w:before="0" w:beforeAutospacing="0" w:after="0" w:afterAutospacing="0"/>
              <w:rPr>
                <w:rFonts w:hint="default" w:ascii="Arial" w:hAnsi="Arial" w:cs="Arial"/>
              </w:rPr>
            </w:pPr>
            <w:r>
              <w:rPr>
                <w:rFonts w:hint="default" w:ascii="Arial" w:hAnsi="Arial" w:cs="Arial"/>
              </w:rPr>
              <w:t>9</w:t>
            </w:r>
          </w:p>
        </w:tc>
      </w:tr>
      <w:tr w14:paraId="0D44F2F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7EB56D4">
            <w:pPr>
              <w:bidi w:val="0"/>
              <w:spacing w:before="0" w:beforeAutospacing="0" w:after="0" w:afterAutospacing="0"/>
              <w:rPr>
                <w:rFonts w:hint="default" w:ascii="Arial" w:hAnsi="Arial" w:cs="Arial"/>
              </w:rPr>
            </w:pPr>
            <w:r>
              <w:rPr>
                <w:rFonts w:hint="default" w:ascii="Arial" w:hAnsi="Arial" w:cs="Arial"/>
              </w:rPr>
              <w:t>11</w:t>
            </w:r>
          </w:p>
        </w:tc>
        <w:tc>
          <w:tcPr>
            <w:tcW w:w="2379" w:type="dxa"/>
            <w:vAlign w:val="center"/>
          </w:tcPr>
          <w:p w14:paraId="506007B6">
            <w:pPr>
              <w:bidi w:val="0"/>
              <w:spacing w:before="0" w:beforeAutospacing="0" w:after="0" w:afterAutospacing="0"/>
              <w:rPr>
                <w:rFonts w:hint="default" w:ascii="Arial" w:hAnsi="Arial" w:cs="Arial"/>
              </w:rPr>
            </w:pPr>
            <w:r>
              <w:rPr>
                <w:rFonts w:hint="default" w:ascii="Arial" w:hAnsi="Arial" w:cs="Arial"/>
              </w:rPr>
              <w:t>Training personal</w:t>
            </w:r>
          </w:p>
        </w:tc>
        <w:tc>
          <w:tcPr>
            <w:tcW w:w="733" w:type="dxa"/>
            <w:vAlign w:val="center"/>
          </w:tcPr>
          <w:p w14:paraId="41CE945C">
            <w:pPr>
              <w:bidi w:val="0"/>
              <w:spacing w:before="0" w:beforeAutospacing="0" w:after="0" w:afterAutospacing="0"/>
              <w:rPr>
                <w:rFonts w:hint="default" w:ascii="Arial" w:hAnsi="Arial" w:cs="Arial"/>
              </w:rPr>
            </w:pPr>
            <w:r>
              <w:rPr>
                <w:rFonts w:hint="default" w:ascii="Arial" w:hAnsi="Arial" w:cs="Arial"/>
              </w:rPr>
              <w:t>3 zile</w:t>
            </w:r>
          </w:p>
        </w:tc>
        <w:tc>
          <w:tcPr>
            <w:tcW w:w="547" w:type="dxa"/>
            <w:vAlign w:val="center"/>
          </w:tcPr>
          <w:p w14:paraId="7BF3C458">
            <w:pPr>
              <w:bidi w:val="0"/>
              <w:spacing w:before="0" w:beforeAutospacing="0" w:after="0" w:afterAutospacing="0"/>
              <w:rPr>
                <w:rFonts w:hint="default" w:ascii="Arial" w:hAnsi="Arial" w:cs="Arial"/>
              </w:rPr>
            </w:pPr>
            <w:r>
              <w:rPr>
                <w:rFonts w:hint="default" w:ascii="Arial" w:hAnsi="Arial" w:cs="Arial"/>
              </w:rPr>
              <w:t>13/11</w:t>
            </w:r>
          </w:p>
        </w:tc>
        <w:tc>
          <w:tcPr>
            <w:tcW w:w="547" w:type="dxa"/>
            <w:vAlign w:val="center"/>
          </w:tcPr>
          <w:p w14:paraId="60FECE7E">
            <w:pPr>
              <w:bidi w:val="0"/>
              <w:spacing w:before="0" w:beforeAutospacing="0" w:after="0" w:afterAutospacing="0"/>
              <w:rPr>
                <w:rFonts w:hint="default" w:ascii="Arial" w:hAnsi="Arial" w:cs="Arial"/>
              </w:rPr>
            </w:pPr>
            <w:r>
              <w:rPr>
                <w:rFonts w:hint="default" w:ascii="Arial" w:hAnsi="Arial" w:cs="Arial"/>
              </w:rPr>
              <w:t>15/11</w:t>
            </w:r>
          </w:p>
        </w:tc>
        <w:tc>
          <w:tcPr>
            <w:tcW w:w="1926" w:type="dxa"/>
            <w:vAlign w:val="center"/>
          </w:tcPr>
          <w:p w14:paraId="35DB88E3">
            <w:pPr>
              <w:bidi w:val="0"/>
              <w:spacing w:before="0" w:beforeAutospacing="0" w:after="0" w:afterAutospacing="0"/>
              <w:rPr>
                <w:rFonts w:hint="default" w:ascii="Arial" w:hAnsi="Arial" w:cs="Arial"/>
              </w:rPr>
            </w:pPr>
            <w:r>
              <w:rPr>
                <w:rFonts w:hint="default" w:ascii="Arial" w:hAnsi="Arial" w:cs="Arial"/>
              </w:rPr>
              <w:t>Trainer</w:t>
            </w:r>
          </w:p>
        </w:tc>
        <w:tc>
          <w:tcPr>
            <w:tcW w:w="1213" w:type="dxa"/>
            <w:vAlign w:val="center"/>
          </w:tcPr>
          <w:p w14:paraId="7172C7CB">
            <w:pPr>
              <w:bidi w:val="0"/>
              <w:spacing w:before="0" w:beforeAutospacing="0" w:after="0" w:afterAutospacing="0"/>
              <w:rPr>
                <w:rFonts w:hint="default" w:ascii="Arial" w:hAnsi="Arial" w:cs="Arial"/>
              </w:rPr>
            </w:pPr>
            <w:r>
              <w:rPr>
                <w:rFonts w:hint="default" w:ascii="Arial" w:hAnsi="Arial" w:cs="Arial"/>
              </w:rPr>
              <w:t>10</w:t>
            </w:r>
          </w:p>
        </w:tc>
      </w:tr>
      <w:tr w14:paraId="47F851C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2D51C631">
            <w:pPr>
              <w:bidi w:val="0"/>
              <w:spacing w:before="0" w:beforeAutospacing="0" w:after="0" w:afterAutospacing="0"/>
              <w:rPr>
                <w:rFonts w:hint="default" w:ascii="Arial" w:hAnsi="Arial" w:cs="Arial"/>
              </w:rPr>
            </w:pPr>
            <w:r>
              <w:rPr>
                <w:rFonts w:hint="default" w:ascii="Arial" w:hAnsi="Arial" w:cs="Arial"/>
              </w:rPr>
              <w:t>12</w:t>
            </w:r>
          </w:p>
        </w:tc>
        <w:tc>
          <w:tcPr>
            <w:tcW w:w="2379" w:type="dxa"/>
            <w:vAlign w:val="center"/>
          </w:tcPr>
          <w:p w14:paraId="7112C817">
            <w:pPr>
              <w:bidi w:val="0"/>
              <w:spacing w:before="0" w:beforeAutospacing="0" w:after="0" w:afterAutospacing="0"/>
              <w:rPr>
                <w:rFonts w:hint="default" w:ascii="Arial" w:hAnsi="Arial" w:cs="Arial"/>
              </w:rPr>
            </w:pPr>
            <w:r>
              <w:rPr>
                <w:rFonts w:hint="default" w:ascii="Arial" w:hAnsi="Arial" w:cs="Arial"/>
              </w:rPr>
              <w:t>Suport post-lansare</w:t>
            </w:r>
          </w:p>
        </w:tc>
        <w:tc>
          <w:tcPr>
            <w:tcW w:w="733" w:type="dxa"/>
            <w:vAlign w:val="center"/>
          </w:tcPr>
          <w:p w14:paraId="7521EE3D">
            <w:pPr>
              <w:bidi w:val="0"/>
              <w:spacing w:before="0" w:beforeAutospacing="0" w:after="0" w:afterAutospacing="0"/>
              <w:rPr>
                <w:rFonts w:hint="default" w:ascii="Arial" w:hAnsi="Arial" w:cs="Arial"/>
              </w:rPr>
            </w:pPr>
            <w:r>
              <w:rPr>
                <w:rFonts w:hint="default" w:ascii="Arial" w:hAnsi="Arial" w:cs="Arial"/>
              </w:rPr>
              <w:t>7 zile</w:t>
            </w:r>
          </w:p>
        </w:tc>
        <w:tc>
          <w:tcPr>
            <w:tcW w:w="547" w:type="dxa"/>
            <w:vAlign w:val="center"/>
          </w:tcPr>
          <w:p w14:paraId="1433331C">
            <w:pPr>
              <w:bidi w:val="0"/>
              <w:spacing w:before="0" w:beforeAutospacing="0" w:after="0" w:afterAutospacing="0"/>
              <w:rPr>
                <w:rFonts w:hint="default" w:ascii="Arial" w:hAnsi="Arial" w:cs="Arial"/>
              </w:rPr>
            </w:pPr>
            <w:r>
              <w:rPr>
                <w:rFonts w:hint="default" w:ascii="Arial" w:hAnsi="Arial" w:cs="Arial"/>
              </w:rPr>
              <w:t>16/11</w:t>
            </w:r>
          </w:p>
        </w:tc>
        <w:tc>
          <w:tcPr>
            <w:tcW w:w="547" w:type="dxa"/>
            <w:vAlign w:val="center"/>
          </w:tcPr>
          <w:p w14:paraId="4A0745FC">
            <w:pPr>
              <w:bidi w:val="0"/>
              <w:spacing w:before="0" w:beforeAutospacing="0" w:after="0" w:afterAutospacing="0"/>
              <w:rPr>
                <w:rFonts w:hint="default" w:ascii="Arial" w:hAnsi="Arial" w:cs="Arial"/>
              </w:rPr>
            </w:pPr>
            <w:r>
              <w:rPr>
                <w:rFonts w:hint="default" w:ascii="Arial" w:hAnsi="Arial" w:cs="Arial"/>
              </w:rPr>
              <w:t>22/11</w:t>
            </w:r>
          </w:p>
        </w:tc>
        <w:tc>
          <w:tcPr>
            <w:tcW w:w="1926" w:type="dxa"/>
            <w:vAlign w:val="center"/>
          </w:tcPr>
          <w:p w14:paraId="1BDE6F91">
            <w:pPr>
              <w:bidi w:val="0"/>
              <w:spacing w:before="0" w:beforeAutospacing="0" w:after="0" w:afterAutospacing="0"/>
              <w:rPr>
                <w:rFonts w:hint="default" w:ascii="Arial" w:hAnsi="Arial" w:cs="Arial"/>
              </w:rPr>
            </w:pPr>
            <w:r>
              <w:rPr>
                <w:rFonts w:hint="default" w:ascii="Arial" w:hAnsi="Arial" w:cs="Arial"/>
              </w:rPr>
              <w:t>Suport IT</w:t>
            </w:r>
          </w:p>
        </w:tc>
        <w:tc>
          <w:tcPr>
            <w:tcW w:w="1213" w:type="dxa"/>
            <w:vAlign w:val="center"/>
          </w:tcPr>
          <w:p w14:paraId="7AA6332E">
            <w:pPr>
              <w:bidi w:val="0"/>
              <w:spacing w:before="0" w:beforeAutospacing="0" w:after="0" w:afterAutospacing="0"/>
              <w:rPr>
                <w:rFonts w:hint="default" w:ascii="Arial" w:hAnsi="Arial" w:cs="Arial"/>
              </w:rPr>
            </w:pPr>
            <w:r>
              <w:rPr>
                <w:rFonts w:hint="default" w:ascii="Arial" w:hAnsi="Arial" w:cs="Arial"/>
              </w:rPr>
              <w:t>10</w:t>
            </w:r>
          </w:p>
        </w:tc>
      </w:tr>
    </w:tbl>
    <w:p w14:paraId="5FC5F597">
      <w:pPr>
        <w:rPr>
          <w:rFonts w:hint="default" w:ascii="Arial" w:hAnsi="Arial" w:cs="Arial"/>
        </w:rPr>
      </w:pPr>
    </w:p>
    <w:p w14:paraId="4D68E89B">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5. Descrierea echipei și responsabilităților</w:t>
      </w:r>
    </w:p>
    <w:p w14:paraId="438D530C">
      <w:pPr>
        <w:bidi w:val="0"/>
        <w:spacing w:before="240" w:beforeAutospacing="0" w:after="240" w:afterAutospacing="0"/>
        <w:rPr>
          <w:rFonts w:hint="default" w:ascii="Arial" w:hAnsi="Arial" w:cs="Arial"/>
        </w:rPr>
      </w:pPr>
      <w:r>
        <w:rPr>
          <w:rFonts w:hint="default" w:ascii="Arial" w:hAnsi="Arial" w:eastAsia="Aptos" w:cs="Arial"/>
          <w:sz w:val="24"/>
          <w:szCs w:val="24"/>
          <w:lang w:val="ru-RU"/>
        </w:rPr>
        <w:t>Un proiect IT de acest tip necesită o echipă multidisciplinară:</w:t>
      </w:r>
    </w:p>
    <w:p w14:paraId="4C18BB8A">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Business Analyst</w:t>
      </w:r>
    </w:p>
    <w:p w14:paraId="09142408">
      <w:pPr>
        <w:pStyle w:val="8"/>
        <w:numPr>
          <w:ilvl w:val="0"/>
          <w:numId w:val="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Colectarea cerințelor</w:t>
      </w:r>
    </w:p>
    <w:p w14:paraId="277DAFD4">
      <w:pPr>
        <w:pStyle w:val="8"/>
        <w:numPr>
          <w:ilvl w:val="0"/>
          <w:numId w:val="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Realizarea documentelor inițiale</w:t>
      </w:r>
    </w:p>
    <w:p w14:paraId="35A68966">
      <w:pPr>
        <w:pStyle w:val="8"/>
        <w:numPr>
          <w:ilvl w:val="0"/>
          <w:numId w:val="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Comunicarea cu clientul</w:t>
      </w:r>
    </w:p>
    <w:p w14:paraId="2416BBB0">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Software Architect</w:t>
      </w:r>
    </w:p>
    <w:p w14:paraId="0A7FC5D4">
      <w:pPr>
        <w:pStyle w:val="8"/>
        <w:numPr>
          <w:ilvl w:val="0"/>
          <w:numId w:val="7"/>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Crearea arhitecturii tehnice</w:t>
      </w:r>
    </w:p>
    <w:p w14:paraId="4D680BA8">
      <w:pPr>
        <w:pStyle w:val="8"/>
        <w:numPr>
          <w:ilvl w:val="0"/>
          <w:numId w:val="7"/>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Supervizarea conformității tehnice</w:t>
      </w:r>
    </w:p>
    <w:p w14:paraId="766E905E">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UI/UX Designer</w:t>
      </w:r>
    </w:p>
    <w:p w14:paraId="562F6FC9">
      <w:pPr>
        <w:pStyle w:val="8"/>
        <w:numPr>
          <w:ilvl w:val="0"/>
          <w:numId w:val="8"/>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Mockup-uri, prototipuri</w:t>
      </w:r>
    </w:p>
    <w:p w14:paraId="25F99DAA">
      <w:pPr>
        <w:pStyle w:val="8"/>
        <w:numPr>
          <w:ilvl w:val="0"/>
          <w:numId w:val="8"/>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Definirea experienței utilizatorului</w:t>
      </w:r>
    </w:p>
    <w:p w14:paraId="731CE57D">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Frontend Developer</w:t>
      </w:r>
    </w:p>
    <w:p w14:paraId="52F06E7A">
      <w:pPr>
        <w:pStyle w:val="8"/>
        <w:numPr>
          <w:ilvl w:val="0"/>
          <w:numId w:val="9"/>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Implementarea interfeței web</w:t>
      </w:r>
    </w:p>
    <w:p w14:paraId="25E95C93">
      <w:pPr>
        <w:pStyle w:val="8"/>
        <w:numPr>
          <w:ilvl w:val="0"/>
          <w:numId w:val="9"/>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Cooperarea cu backend-ul</w:t>
      </w:r>
    </w:p>
    <w:p w14:paraId="3576CAAD">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Backend Developer</w:t>
      </w:r>
    </w:p>
    <w:p w14:paraId="436A7B9B">
      <w:pPr>
        <w:pStyle w:val="8"/>
        <w:numPr>
          <w:ilvl w:val="0"/>
          <w:numId w:val="10"/>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API-uri, logică server-side</w:t>
      </w:r>
    </w:p>
    <w:p w14:paraId="085D782E">
      <w:pPr>
        <w:pStyle w:val="8"/>
        <w:numPr>
          <w:ilvl w:val="0"/>
          <w:numId w:val="10"/>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Integrare sistem de plăți</w:t>
      </w:r>
    </w:p>
    <w:p w14:paraId="2A47E91A">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Database Administrator</w:t>
      </w:r>
    </w:p>
    <w:p w14:paraId="1289FEF8">
      <w:pPr>
        <w:pStyle w:val="8"/>
        <w:numPr>
          <w:ilvl w:val="0"/>
          <w:numId w:val="11"/>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Proiectarea bazei de date</w:t>
      </w:r>
    </w:p>
    <w:p w14:paraId="3439BF5C">
      <w:pPr>
        <w:pStyle w:val="8"/>
        <w:numPr>
          <w:ilvl w:val="0"/>
          <w:numId w:val="11"/>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Optimizarea performanței</w:t>
      </w:r>
    </w:p>
    <w:p w14:paraId="5F5D20C7">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QA Engineer</w:t>
      </w:r>
    </w:p>
    <w:p w14:paraId="574FEEDC">
      <w:pPr>
        <w:pStyle w:val="8"/>
        <w:numPr>
          <w:ilvl w:val="0"/>
          <w:numId w:val="12"/>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Crearea testelor</w:t>
      </w:r>
    </w:p>
    <w:p w14:paraId="71ED3BE6">
      <w:pPr>
        <w:pStyle w:val="8"/>
        <w:numPr>
          <w:ilvl w:val="0"/>
          <w:numId w:val="12"/>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Detectarea bug-urilor</w:t>
      </w:r>
    </w:p>
    <w:p w14:paraId="4F5B6383">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DevOps Engineer</w:t>
      </w:r>
    </w:p>
    <w:p w14:paraId="30A82B51">
      <w:pPr>
        <w:pStyle w:val="8"/>
        <w:numPr>
          <w:ilvl w:val="0"/>
          <w:numId w:val="13"/>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Deployment</w:t>
      </w:r>
    </w:p>
    <w:p w14:paraId="61D29142">
      <w:pPr>
        <w:pStyle w:val="8"/>
        <w:numPr>
          <w:ilvl w:val="0"/>
          <w:numId w:val="13"/>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Configurarea serverelor</w:t>
      </w:r>
    </w:p>
    <w:p w14:paraId="09D2CAAD">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Trainer</w:t>
      </w:r>
    </w:p>
    <w:p w14:paraId="00F9F4E6">
      <w:pPr>
        <w:pStyle w:val="8"/>
        <w:numPr>
          <w:ilvl w:val="0"/>
          <w:numId w:val="14"/>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Instruirea personalului care va utiliza aplicația</w:t>
      </w:r>
    </w:p>
    <w:p w14:paraId="6849464F">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Suport IT</w:t>
      </w:r>
    </w:p>
    <w:p w14:paraId="0AEFAEA1">
      <w:pPr>
        <w:pStyle w:val="8"/>
        <w:numPr>
          <w:ilvl w:val="0"/>
          <w:numId w:val="1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Asistență post-lansare</w:t>
      </w:r>
    </w:p>
    <w:p w14:paraId="1513A3C5">
      <w:pPr>
        <w:pStyle w:val="8"/>
        <w:numPr>
          <w:ilvl w:val="0"/>
          <w:numId w:val="1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Remedierea problemelor</w:t>
      </w:r>
    </w:p>
    <w:p w14:paraId="56A25A5F">
      <w:pPr>
        <w:rPr>
          <w:rFonts w:hint="default" w:ascii="Arial" w:hAnsi="Arial" w:cs="Arial"/>
        </w:rPr>
      </w:pPr>
    </w:p>
    <w:p w14:paraId="66E851DF">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6. Concluzii</w:t>
      </w:r>
    </w:p>
    <w:p w14:paraId="3BC13FF3">
      <w:pPr>
        <w:bidi w:val="0"/>
        <w:spacing w:before="240" w:beforeAutospacing="0" w:after="240" w:afterAutospacing="0"/>
        <w:rPr>
          <w:rFonts w:hint="default" w:ascii="Arial" w:hAnsi="Arial" w:cs="Arial"/>
        </w:rPr>
      </w:pPr>
      <w:r>
        <w:rPr>
          <w:rFonts w:hint="default" w:ascii="Arial" w:hAnsi="Arial" w:eastAsia="Aptos" w:cs="Arial"/>
          <w:sz w:val="24"/>
          <w:szCs w:val="24"/>
          <w:lang w:val="ru-RU"/>
        </w:rPr>
        <w:t>Planificarea unui proiect IT prin intermediul WBS și al graficului Gantt reprezintă un proces esențial pentru gestionarea eficientă a resurselor, timpului și activităților. WBS oferă o structură clară și ierarhică a tuturor sarcinilor, facilitând monitorizarea progresului. În același timp, graficul Gantt ajută echipa să anticipeze dependențele, să evite întârzierile și să gestioneze resursele într-un mod optim.</w:t>
      </w:r>
    </w:p>
    <w:p w14:paraId="0FD5CCC1">
      <w:pPr>
        <w:bidi w:val="0"/>
        <w:spacing w:before="240" w:beforeAutospacing="0" w:after="240" w:afterAutospacing="0"/>
        <w:rPr>
          <w:rFonts w:hint="default" w:ascii="Arial" w:hAnsi="Arial" w:cs="Arial"/>
        </w:rPr>
      </w:pPr>
      <w:r>
        <w:rPr>
          <w:rFonts w:hint="default" w:ascii="Arial" w:hAnsi="Arial" w:eastAsia="Aptos" w:cs="Arial"/>
          <w:sz w:val="24"/>
          <w:szCs w:val="24"/>
          <w:lang w:val="ru-RU"/>
        </w:rPr>
        <w:t>Implementarea acestor instrumente în proiectul de dezvoltare a unei aplicații de rezervări pentru bilete de avion demonstrează modul în care o planificare riguroasă poate reduce semnificativ riscurile, poate asigura un flux de muncă eficient și poate garanta livrarea unui produs final de calitate. Printr-o coordonare adecvată, comunicare constantă și structurare clară, proiectele IT devin mult mai ușor de controlat și de finalizat în parametrii stabiliți.</w:t>
      </w:r>
    </w:p>
    <w:p w14:paraId="791F657A">
      <w:pPr>
        <w:rPr>
          <w:rFonts w:hint="default" w:ascii="Arial" w:hAnsi="Arial" w:cs="Arial"/>
        </w:rPr>
      </w:pPr>
    </w:p>
    <w:p w14:paraId="766C47B9">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Bibliografie</w:t>
      </w:r>
    </w:p>
    <w:p w14:paraId="1AD0613E">
      <w:pPr>
        <w:pStyle w:val="8"/>
        <w:numPr>
          <w:ilvl w:val="0"/>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Kerzner, H. </w:t>
      </w:r>
      <w:r>
        <w:rPr>
          <w:rFonts w:hint="default" w:ascii="Arial" w:hAnsi="Arial" w:eastAsia="Aptos" w:cs="Arial"/>
          <w:i/>
          <w:iCs/>
          <w:sz w:val="24"/>
          <w:szCs w:val="24"/>
          <w:lang w:val="ru-RU"/>
        </w:rPr>
        <w:t>Project Management: A Systems Approach to Planning, Scheduling, and Controlling</w:t>
      </w:r>
      <w:r>
        <w:rPr>
          <w:rFonts w:hint="default" w:ascii="Arial" w:hAnsi="Arial" w:eastAsia="Aptos" w:cs="Arial"/>
          <w:sz w:val="24"/>
          <w:szCs w:val="24"/>
          <w:lang w:val="ru-RU"/>
        </w:rPr>
        <w:t>. Wiley, 2022.</w:t>
      </w:r>
    </w:p>
    <w:p w14:paraId="18FA902E">
      <w:pPr>
        <w:pStyle w:val="8"/>
        <w:numPr>
          <w:ilvl w:val="0"/>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Sommerville, I. </w:t>
      </w:r>
      <w:r>
        <w:rPr>
          <w:rFonts w:hint="default" w:ascii="Arial" w:hAnsi="Arial" w:eastAsia="Aptos" w:cs="Arial"/>
          <w:i/>
          <w:iCs/>
          <w:sz w:val="24"/>
          <w:szCs w:val="24"/>
          <w:lang w:val="ru-RU"/>
        </w:rPr>
        <w:t>Software Engineering</w:t>
      </w:r>
      <w:r>
        <w:rPr>
          <w:rFonts w:hint="default" w:ascii="Arial" w:hAnsi="Arial" w:eastAsia="Aptos" w:cs="Arial"/>
          <w:sz w:val="24"/>
          <w:szCs w:val="24"/>
          <w:lang w:val="ru-RU"/>
        </w:rPr>
        <w:t>. Pearson, 2020.</w:t>
      </w:r>
    </w:p>
    <w:p w14:paraId="5E67BA2D">
      <w:pPr>
        <w:pStyle w:val="8"/>
        <w:numPr>
          <w:ilvl w:val="0"/>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Pressman, R. </w:t>
      </w:r>
      <w:r>
        <w:rPr>
          <w:rFonts w:hint="default" w:ascii="Arial" w:hAnsi="Arial" w:eastAsia="Aptos" w:cs="Arial"/>
          <w:i/>
          <w:iCs/>
          <w:sz w:val="24"/>
          <w:szCs w:val="24"/>
          <w:lang w:val="ru-RU"/>
        </w:rPr>
        <w:t>Software Engineering: A Practitioner’s Approach</w:t>
      </w:r>
      <w:r>
        <w:rPr>
          <w:rFonts w:hint="default" w:ascii="Arial" w:hAnsi="Arial" w:eastAsia="Aptos" w:cs="Arial"/>
          <w:sz w:val="24"/>
          <w:szCs w:val="24"/>
          <w:lang w:val="ru-RU"/>
        </w:rPr>
        <w:t>. McGraw-Hill, 2019.</w:t>
      </w:r>
    </w:p>
    <w:p w14:paraId="1D64401D">
      <w:pPr>
        <w:pStyle w:val="8"/>
        <w:numPr>
          <w:ilvl w:val="0"/>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PMI. </w:t>
      </w:r>
      <w:r>
        <w:rPr>
          <w:rFonts w:hint="default" w:ascii="Arial" w:hAnsi="Arial" w:eastAsia="Aptos" w:cs="Arial"/>
          <w:i/>
          <w:iCs/>
          <w:sz w:val="24"/>
          <w:szCs w:val="24"/>
          <w:lang w:val="ru-RU"/>
        </w:rPr>
        <w:t>Project Management Body of Knowledge (PMBOK® Guide)</w:t>
      </w:r>
      <w:r>
        <w:rPr>
          <w:rFonts w:hint="default" w:ascii="Arial" w:hAnsi="Arial" w:eastAsia="Aptos" w:cs="Arial"/>
          <w:sz w:val="24"/>
          <w:szCs w:val="24"/>
          <w:lang w:val="ru-RU"/>
        </w:rPr>
        <w:t>, 7th Edition.</w:t>
      </w:r>
    </w:p>
    <w:p w14:paraId="141D5CAB">
      <w:pPr>
        <w:pStyle w:val="8"/>
        <w:numPr>
          <w:ilvl w:val="0"/>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Larson, E., Gray, C. </w:t>
      </w:r>
      <w:r>
        <w:rPr>
          <w:rFonts w:hint="default" w:ascii="Arial" w:hAnsi="Arial" w:eastAsia="Aptos" w:cs="Arial"/>
          <w:i/>
          <w:iCs/>
          <w:sz w:val="24"/>
          <w:szCs w:val="24"/>
          <w:lang w:val="ru-RU"/>
        </w:rPr>
        <w:t>Project Management: The Managerial Process</w:t>
      </w:r>
      <w:r>
        <w:rPr>
          <w:rFonts w:hint="default" w:ascii="Arial" w:hAnsi="Arial" w:eastAsia="Aptos" w:cs="Arial"/>
          <w:sz w:val="24"/>
          <w:szCs w:val="24"/>
          <w:lang w:val="ru-RU"/>
        </w:rPr>
        <w:t>. McGraw-Hill, 2021.</w:t>
      </w:r>
    </w:p>
    <w:p w14:paraId="0490D9DC">
      <w:pPr>
        <w:pStyle w:val="8"/>
        <w:numPr>
          <w:ilvl w:val="0"/>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Ian McLeod. </w:t>
      </w:r>
      <w:r>
        <w:rPr>
          <w:rFonts w:hint="default" w:ascii="Arial" w:hAnsi="Arial" w:eastAsia="Aptos" w:cs="Arial"/>
          <w:i/>
          <w:iCs/>
          <w:sz w:val="24"/>
          <w:szCs w:val="24"/>
          <w:lang w:val="ru-RU"/>
        </w:rPr>
        <w:t>Structured Project Management</w:t>
      </w:r>
      <w:r>
        <w:rPr>
          <w:rFonts w:hint="default" w:ascii="Arial" w:hAnsi="Arial" w:eastAsia="Aptos" w:cs="Arial"/>
          <w:sz w:val="24"/>
          <w:szCs w:val="24"/>
          <w:lang w:val="ru-RU"/>
        </w:rPr>
        <w:t>. Oxford University Press, 2018.</w:t>
      </w:r>
    </w:p>
    <w:p w14:paraId="56F3034D">
      <w:pPr>
        <w:pStyle w:val="8"/>
        <w:numPr>
          <w:ilvl w:val="0"/>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Online sources:</w:t>
      </w:r>
    </w:p>
    <w:p w14:paraId="3AF276C3">
      <w:pPr>
        <w:pStyle w:val="8"/>
        <w:numPr>
          <w:ilvl w:val="1"/>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ProjectManagement.com</w:t>
      </w:r>
    </w:p>
    <w:p w14:paraId="32FDA3F9">
      <w:pPr>
        <w:pStyle w:val="8"/>
        <w:numPr>
          <w:ilvl w:val="1"/>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Atlassian.com (Gantt &amp; WBS documentation)</w:t>
      </w:r>
    </w:p>
    <w:p w14:paraId="27ED8A6C">
      <w:pPr>
        <w:pStyle w:val="8"/>
        <w:numPr>
          <w:ilvl w:val="1"/>
          <w:numId w:val="16"/>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WorkBreakdownStructure.com</w:t>
      </w:r>
    </w:p>
    <w:p w14:paraId="03DE42BA">
      <w:pPr>
        <w:rPr>
          <w:rFonts w:hint="default" w:ascii="Arial" w:hAnsi="Arial" w:cs="Arial"/>
        </w:rPr>
      </w:pPr>
    </w:p>
    <w:p w14:paraId="6EF5DBB6"/>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9038C"/>
    <w:multiLevelType w:val="multilevel"/>
    <w:tmpl w:val="06E903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710E497"/>
    <w:multiLevelType w:val="multilevel"/>
    <w:tmpl w:val="0710E4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8C9CE29"/>
    <w:multiLevelType w:val="multilevel"/>
    <w:tmpl w:val="08C9CE2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2805D5B"/>
    <w:multiLevelType w:val="multilevel"/>
    <w:tmpl w:val="12805D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9FE3552"/>
    <w:multiLevelType w:val="multilevel"/>
    <w:tmpl w:val="19FE35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9F2F7FA"/>
    <w:multiLevelType w:val="multilevel"/>
    <w:tmpl w:val="29F2F7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31A5FBF0"/>
    <w:multiLevelType w:val="multilevel"/>
    <w:tmpl w:val="31A5FB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3BB338F5"/>
    <w:multiLevelType w:val="multilevel"/>
    <w:tmpl w:val="3BB338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DD2D57D"/>
    <w:multiLevelType w:val="multilevel"/>
    <w:tmpl w:val="3DD2D57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F747910"/>
    <w:multiLevelType w:val="multilevel"/>
    <w:tmpl w:val="4F7479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54D4928"/>
    <w:multiLevelType w:val="multilevel"/>
    <w:tmpl w:val="654D4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6B4E442E"/>
    <w:multiLevelType w:val="multilevel"/>
    <w:tmpl w:val="6B4E44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74E62945"/>
    <w:multiLevelType w:val="multilevel"/>
    <w:tmpl w:val="74E629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76EC6046"/>
    <w:multiLevelType w:val="multilevel"/>
    <w:tmpl w:val="76EC60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7B41977A"/>
    <w:multiLevelType w:val="multilevel"/>
    <w:tmpl w:val="7B4197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7FC3DCC9"/>
    <w:multiLevelType w:val="multilevel"/>
    <w:tmpl w:val="7FC3DC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2"/>
  </w:num>
  <w:num w:numId="3">
    <w:abstractNumId w:val="15"/>
  </w:num>
  <w:num w:numId="4">
    <w:abstractNumId w:val="13"/>
  </w:num>
  <w:num w:numId="5">
    <w:abstractNumId w:val="3"/>
  </w:num>
  <w:num w:numId="6">
    <w:abstractNumId w:val="1"/>
  </w:num>
  <w:num w:numId="7">
    <w:abstractNumId w:val="6"/>
  </w:num>
  <w:num w:numId="8">
    <w:abstractNumId w:val="9"/>
  </w:num>
  <w:num w:numId="9">
    <w:abstractNumId w:val="11"/>
  </w:num>
  <w:num w:numId="10">
    <w:abstractNumId w:val="4"/>
  </w:num>
  <w:num w:numId="11">
    <w:abstractNumId w:val="12"/>
  </w:num>
  <w:num w:numId="12">
    <w:abstractNumId w:val="0"/>
  </w:num>
  <w:num w:numId="13">
    <w:abstractNumId w:val="5"/>
  </w:num>
  <w:num w:numId="14">
    <w:abstractNumId w:val="10"/>
  </w:num>
  <w:num w:numId="15">
    <w:abstractNumId w:val="1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9C3B1D"/>
    <w:rsid w:val="2912CFD5"/>
    <w:rsid w:val="2AB256AF"/>
    <w:rsid w:val="2D34353C"/>
    <w:rsid w:val="2E62C3A4"/>
    <w:rsid w:val="43980A10"/>
    <w:rsid w:val="4CB0B258"/>
    <w:rsid w:val="539C3B1D"/>
    <w:rsid w:val="664D493E"/>
    <w:rsid w:val="7439AB53"/>
    <w:rsid w:val="76186E7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2025-11-18T10:42:00Z</dcterms:created>
  <dc:creator>Admin F</dc:creator>
  <cp:lastModifiedBy>Sorin</cp:lastModifiedBy>
  <dcterms:modified xsi:type="dcterms:W3CDTF">2025-11-18T19:00:58Z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F5A53DBB55184945AF04CE155CE1311D_13</vt:lpwstr>
  </property>
</Properties>
</file>