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99F5" w14:textId="77777777" w:rsidR="00D47828" w:rsidRPr="00D47828" w:rsidRDefault="00D47828" w:rsidP="00D47828">
      <w:r w:rsidRPr="00D47828">
        <w:t xml:space="preserve">Four months into launching </w:t>
      </w:r>
      <w:proofErr w:type="spellStart"/>
      <w:r w:rsidRPr="00D47828">
        <w:t>Codeflix</w:t>
      </w:r>
      <w:proofErr w:type="spellEnd"/>
      <w:r w:rsidRPr="00D47828">
        <w:t xml:space="preserve">, management asks you to </w:t>
      </w:r>
      <w:proofErr w:type="gramStart"/>
      <w:r w:rsidRPr="00D47828">
        <w:t>look into</w:t>
      </w:r>
      <w:proofErr w:type="gramEnd"/>
      <w:r w:rsidRPr="00D47828">
        <w:t xml:space="preserve"> subscription churn rates. </w:t>
      </w:r>
      <w:proofErr w:type="gramStart"/>
      <w:r w:rsidRPr="00D47828">
        <w:t>It’s</w:t>
      </w:r>
      <w:proofErr w:type="gramEnd"/>
      <w:r w:rsidRPr="00D47828">
        <w:t xml:space="preserve"> early on in the business and people are excited to know how the company is doing.</w:t>
      </w:r>
    </w:p>
    <w:p w14:paraId="08A4124A" w14:textId="77777777" w:rsidR="00D47828" w:rsidRPr="00D47828" w:rsidRDefault="00D47828" w:rsidP="00D47828">
      <w:r w:rsidRPr="00D47828">
        <w:t>The marketing department is particularly interested in how the churn compares between two segments of users. They provide you with a dataset containing subscription data for users who were acquired through two distinct channels.</w:t>
      </w:r>
    </w:p>
    <w:p w14:paraId="195E62E6" w14:textId="77777777" w:rsidR="00D47828" w:rsidRPr="00D47828" w:rsidRDefault="00D47828" w:rsidP="00D47828">
      <w:r w:rsidRPr="00D47828">
        <w:t>The dataset provided to you contains one SQL table, subscriptions. Within the table, there are 4 columns:</w:t>
      </w:r>
    </w:p>
    <w:p w14:paraId="5504C601" w14:textId="582264F6" w:rsidR="00D47828" w:rsidRPr="00D47828" w:rsidRDefault="00D47828" w:rsidP="00D47828">
      <w:pPr>
        <w:pStyle w:val="ListParagraph"/>
        <w:numPr>
          <w:ilvl w:val="0"/>
          <w:numId w:val="4"/>
        </w:numPr>
      </w:pPr>
      <w:r w:rsidRPr="00D47828">
        <w:t>id - the subscription id</w:t>
      </w:r>
    </w:p>
    <w:p w14:paraId="332CF3E6" w14:textId="00A6D844" w:rsidR="00D47828" w:rsidRPr="00D47828" w:rsidRDefault="00D47828" w:rsidP="00D47828">
      <w:pPr>
        <w:pStyle w:val="ListParagraph"/>
        <w:numPr>
          <w:ilvl w:val="0"/>
          <w:numId w:val="4"/>
        </w:numPr>
      </w:pPr>
      <w:proofErr w:type="spellStart"/>
      <w:r w:rsidRPr="00D47828">
        <w:t>subscription_start</w:t>
      </w:r>
      <w:proofErr w:type="spellEnd"/>
      <w:r w:rsidRPr="00D47828">
        <w:t> - the start date of the subscription</w:t>
      </w:r>
    </w:p>
    <w:p w14:paraId="5E9588BB" w14:textId="3EA593B7" w:rsidR="00D47828" w:rsidRPr="00D47828" w:rsidRDefault="00D47828" w:rsidP="00D47828">
      <w:pPr>
        <w:pStyle w:val="ListParagraph"/>
        <w:numPr>
          <w:ilvl w:val="0"/>
          <w:numId w:val="4"/>
        </w:numPr>
      </w:pPr>
      <w:proofErr w:type="spellStart"/>
      <w:r w:rsidRPr="00D47828">
        <w:t>subscription_end</w:t>
      </w:r>
      <w:proofErr w:type="spellEnd"/>
      <w:r w:rsidRPr="00D47828">
        <w:t> - the end date of the subscription</w:t>
      </w:r>
    </w:p>
    <w:p w14:paraId="29AB6765" w14:textId="2132EF22" w:rsidR="00D47828" w:rsidRPr="00D47828" w:rsidRDefault="00D47828" w:rsidP="00D47828">
      <w:pPr>
        <w:pStyle w:val="ListParagraph"/>
        <w:numPr>
          <w:ilvl w:val="0"/>
          <w:numId w:val="4"/>
        </w:numPr>
      </w:pPr>
      <w:r w:rsidRPr="00D47828">
        <w:t>segment - this identifies which segment the subscription owner belongs to</w:t>
      </w:r>
    </w:p>
    <w:p w14:paraId="2FAA5207" w14:textId="77777777" w:rsidR="00D47828" w:rsidRPr="00D47828" w:rsidRDefault="00D47828" w:rsidP="00D47828">
      <w:proofErr w:type="spellStart"/>
      <w:r w:rsidRPr="00D47828">
        <w:t>Codeflix</w:t>
      </w:r>
      <w:proofErr w:type="spellEnd"/>
      <w:r w:rsidRPr="00D47828">
        <w:t xml:space="preserve"> requires a minimum subscription length of 31 days, so a user can never start and end their subscription in the same month.</w:t>
      </w:r>
    </w:p>
    <w:p w14:paraId="13D26378" w14:textId="33768B4B" w:rsidR="00FD520F" w:rsidRDefault="00DE0B58" w:rsidP="00D47828">
      <w:pPr>
        <w:pStyle w:val="ListParagraph"/>
      </w:pPr>
    </w:p>
    <w:p w14:paraId="65CA7ACF" w14:textId="3EAB2EDC" w:rsidR="00D47828" w:rsidRPr="00D47828" w:rsidRDefault="00D47828" w:rsidP="00D47828">
      <w:pPr>
        <w:pStyle w:val="ListParagraph"/>
        <w:numPr>
          <w:ilvl w:val="0"/>
          <w:numId w:val="3"/>
        </w:numPr>
      </w:pPr>
      <w:proofErr w:type="gramStart"/>
      <w:r w:rsidRPr="00D47828">
        <w:t>Take a look</w:t>
      </w:r>
      <w:proofErr w:type="gramEnd"/>
      <w:r w:rsidRPr="00D47828">
        <w:t xml:space="preserve"> at the first 100 rows of data in the subscriptions table. How many different segments do you see?</w:t>
      </w:r>
    </w:p>
    <w:p w14:paraId="48318B6F" w14:textId="7B452073" w:rsidR="00D47828" w:rsidRPr="00D47828" w:rsidRDefault="00D47828" w:rsidP="00D47828">
      <w:pPr>
        <w:pStyle w:val="ListParagraph"/>
      </w:pPr>
      <w:r w:rsidRPr="00D47828">
        <w:t>2 segments: 30 &amp; 87</w:t>
      </w:r>
    </w:p>
    <w:p w14:paraId="37D8B5F4" w14:textId="2653E139" w:rsidR="00D47828" w:rsidRDefault="00D47828" w:rsidP="00D47828">
      <w:pPr>
        <w:pStyle w:val="ListParagraph"/>
        <w:numPr>
          <w:ilvl w:val="0"/>
          <w:numId w:val="3"/>
        </w:numPr>
      </w:pPr>
      <w:r w:rsidRPr="00D47828">
        <w:t>Determine the range of months of data provided. Which months will you be able to calculate churn for?</w:t>
      </w:r>
    </w:p>
    <w:p w14:paraId="4A49C3B7" w14:textId="77777777" w:rsidR="00D47828" w:rsidRPr="00D47828" w:rsidRDefault="00D47828" w:rsidP="00D478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4782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D4782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MIN</w:t>
      </w:r>
      <w:proofErr w:type="gramEnd"/>
      <w:r w:rsidRPr="00D4782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spellStart"/>
      <w:r w:rsidRPr="00D4782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subscription_start</w:t>
      </w:r>
      <w:proofErr w:type="spellEnd"/>
      <w:r w:rsidRPr="00D4782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D4782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0AE62C3C" w14:textId="77777777" w:rsidR="00D47828" w:rsidRPr="00D47828" w:rsidRDefault="00D47828" w:rsidP="00D478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4782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gramStart"/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MAX</w:t>
      </w:r>
      <w:r w:rsidRPr="00D4782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spellStart"/>
      <w:proofErr w:type="gramEnd"/>
      <w:r w:rsidRPr="00D4782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subscription_start</w:t>
      </w:r>
      <w:proofErr w:type="spellEnd"/>
      <w:r w:rsidRPr="00D4782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</w:p>
    <w:p w14:paraId="3B3BAABA" w14:textId="77777777" w:rsidR="00D47828" w:rsidRPr="00D47828" w:rsidRDefault="00D47828" w:rsidP="00D478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D4782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D4782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subscriptions;</w:t>
      </w:r>
      <w:proofErr w:type="gramEnd"/>
    </w:p>
    <w:tbl>
      <w:tblPr>
        <w:tblW w:w="6995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  <w:gridCol w:w="3526"/>
      </w:tblGrid>
      <w:tr w:rsidR="00D47828" w:rsidRPr="00D47828" w14:paraId="7C2B8315" w14:textId="77777777" w:rsidTr="00D47828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E8F5A39" w14:textId="77777777" w:rsidR="00D47828" w:rsidRPr="00D47828" w:rsidRDefault="00D47828" w:rsidP="00D478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gramStart"/>
            <w:r w:rsidRPr="00D47828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MIN(</w:t>
            </w:r>
            <w:proofErr w:type="spellStart"/>
            <w:proofErr w:type="gramEnd"/>
            <w:r w:rsidRPr="00D47828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subscription_start</w:t>
            </w:r>
            <w:proofErr w:type="spellEnd"/>
            <w:r w:rsidRPr="00D47828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C852D66" w14:textId="77777777" w:rsidR="00D47828" w:rsidRPr="00D47828" w:rsidRDefault="00D47828" w:rsidP="00D478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gramStart"/>
            <w:r w:rsidRPr="00D47828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MAX(</w:t>
            </w:r>
            <w:proofErr w:type="spellStart"/>
            <w:proofErr w:type="gramEnd"/>
            <w:r w:rsidRPr="00D47828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subscription_start</w:t>
            </w:r>
            <w:proofErr w:type="spellEnd"/>
            <w:r w:rsidRPr="00D47828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)</w:t>
            </w:r>
          </w:p>
        </w:tc>
      </w:tr>
      <w:tr w:rsidR="00D47828" w:rsidRPr="00D47828" w14:paraId="52346247" w14:textId="77777777" w:rsidTr="00D47828">
        <w:tc>
          <w:tcPr>
            <w:tcW w:w="34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C50C573" w14:textId="77777777" w:rsidR="00D47828" w:rsidRPr="00D47828" w:rsidRDefault="00D47828" w:rsidP="00D478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D47828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2016-12-01</w:t>
            </w:r>
          </w:p>
        </w:tc>
        <w:tc>
          <w:tcPr>
            <w:tcW w:w="35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1B39A54" w14:textId="77777777" w:rsidR="00D47828" w:rsidRPr="00D47828" w:rsidRDefault="00D47828" w:rsidP="00D478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D47828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2017-03-30</w:t>
            </w:r>
          </w:p>
        </w:tc>
      </w:tr>
    </w:tbl>
    <w:p w14:paraId="1DE2CC93" w14:textId="64AB6779" w:rsidR="00D47828" w:rsidRDefault="00D47828" w:rsidP="00D47828"/>
    <w:p w14:paraId="0F581DA8" w14:textId="77777777" w:rsidR="00D47828" w:rsidRPr="00D47828" w:rsidRDefault="00D47828" w:rsidP="00D4782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0162F"/>
          <w:sz w:val="36"/>
          <w:szCs w:val="36"/>
          <w:lang w:eastAsia="en-GB"/>
        </w:rPr>
      </w:pPr>
      <w:r w:rsidRPr="00D47828">
        <w:rPr>
          <w:rFonts w:ascii="Segoe UI" w:eastAsia="Times New Roman" w:hAnsi="Segoe UI" w:cs="Segoe UI"/>
          <w:b/>
          <w:bCs/>
          <w:color w:val="10162F"/>
          <w:sz w:val="36"/>
          <w:szCs w:val="36"/>
          <w:lang w:eastAsia="en-GB"/>
        </w:rPr>
        <w:t xml:space="preserve">Calculate churn rate for each </w:t>
      </w:r>
      <w:proofErr w:type="gramStart"/>
      <w:r w:rsidRPr="00D47828">
        <w:rPr>
          <w:rFonts w:ascii="Segoe UI" w:eastAsia="Times New Roman" w:hAnsi="Segoe UI" w:cs="Segoe UI"/>
          <w:b/>
          <w:bCs/>
          <w:color w:val="10162F"/>
          <w:sz w:val="36"/>
          <w:szCs w:val="36"/>
          <w:lang w:eastAsia="en-GB"/>
        </w:rPr>
        <w:t>segment</w:t>
      </w:r>
      <w:proofErr w:type="gramEnd"/>
    </w:p>
    <w:p w14:paraId="686934D1" w14:textId="075DA6A5" w:rsidR="00D47828" w:rsidRDefault="00D47828" w:rsidP="00D47828">
      <w:pPr>
        <w:pStyle w:val="ListParagraph"/>
        <w:numPr>
          <w:ilvl w:val="0"/>
          <w:numId w:val="3"/>
        </w:numPr>
      </w:pPr>
      <w:r w:rsidRPr="00D47828">
        <w:t xml:space="preserve">You’ll be calculating the churn rate for both segments (87 and 30) over the first 3 months of 2017 (you can’t calculate it for December, since there </w:t>
      </w:r>
      <w:proofErr w:type="gramStart"/>
      <w:r w:rsidRPr="00D47828">
        <w:t>are</w:t>
      </w:r>
      <w:proofErr w:type="gramEnd"/>
      <w:r w:rsidRPr="00D47828">
        <w:t xml:space="preserve"> no </w:t>
      </w:r>
      <w:proofErr w:type="spellStart"/>
      <w:r w:rsidRPr="00D47828">
        <w:t>subscription_end</w:t>
      </w:r>
      <w:proofErr w:type="spellEnd"/>
      <w:r w:rsidRPr="00D47828">
        <w:t> values yet). To get started, create a temporary table of months.</w:t>
      </w:r>
    </w:p>
    <w:p w14:paraId="653383EB" w14:textId="77777777" w:rsidR="00D47828" w:rsidRPr="00BC7FDD" w:rsidRDefault="00D47828" w:rsidP="00BC7F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</w:pP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WITH</w:t>
      </w: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months </w:t>
      </w: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(</w:t>
      </w:r>
    </w:p>
    <w:p w14:paraId="0458AF38" w14:textId="77777777" w:rsidR="00D47828" w:rsidRPr="00BC7FDD" w:rsidRDefault="00D47828" w:rsidP="00BC7F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</w:pP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 </w:t>
      </w: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'2017-01-01' </w:t>
      </w: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</w:t>
      </w:r>
      <w:proofErr w:type="spellStart"/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first_day</w:t>
      </w:r>
      <w:proofErr w:type="spellEnd"/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, </w:t>
      </w:r>
    </w:p>
    <w:p w14:paraId="5946B53C" w14:textId="77777777" w:rsidR="00D47828" w:rsidRPr="00BC7FDD" w:rsidRDefault="00D47828" w:rsidP="00BC7F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</w:pP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        '2017-01-31' </w:t>
      </w: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</w:t>
      </w:r>
      <w:proofErr w:type="spellStart"/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last_day</w:t>
      </w:r>
      <w:proofErr w:type="spellEnd"/>
    </w:p>
    <w:p w14:paraId="08A399FD" w14:textId="77777777" w:rsidR="00D47828" w:rsidRPr="00BC7FDD" w:rsidRDefault="00D47828" w:rsidP="00BC7F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</w:pP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 </w:t>
      </w: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UNION</w:t>
      </w:r>
    </w:p>
    <w:p w14:paraId="07573490" w14:textId="77777777" w:rsidR="00D47828" w:rsidRPr="00BC7FDD" w:rsidRDefault="00D47828" w:rsidP="00BC7F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</w:pP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 </w:t>
      </w: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'2017-02-01' </w:t>
      </w: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</w:t>
      </w:r>
      <w:proofErr w:type="spellStart"/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first_day</w:t>
      </w:r>
      <w:proofErr w:type="spellEnd"/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,</w:t>
      </w:r>
    </w:p>
    <w:p w14:paraId="37882DE3" w14:textId="77777777" w:rsidR="00D47828" w:rsidRPr="00BC7FDD" w:rsidRDefault="00D47828" w:rsidP="00BC7F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</w:pP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        '2017-02-28' </w:t>
      </w: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</w:t>
      </w:r>
      <w:proofErr w:type="spellStart"/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last_day</w:t>
      </w:r>
      <w:proofErr w:type="spellEnd"/>
    </w:p>
    <w:p w14:paraId="7E55326E" w14:textId="77777777" w:rsidR="00D47828" w:rsidRPr="00BC7FDD" w:rsidRDefault="00D47828" w:rsidP="00BC7F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</w:pP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 </w:t>
      </w: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UNION</w:t>
      </w: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</w:t>
      </w:r>
    </w:p>
    <w:p w14:paraId="257CA56A" w14:textId="77777777" w:rsidR="00D47828" w:rsidRPr="00BC7FDD" w:rsidRDefault="00D47828" w:rsidP="00BC7F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</w:pP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 </w:t>
      </w: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'2017-03-01' </w:t>
      </w: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</w:t>
      </w:r>
      <w:proofErr w:type="spellStart"/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first_day</w:t>
      </w:r>
      <w:proofErr w:type="spellEnd"/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,</w:t>
      </w:r>
    </w:p>
    <w:p w14:paraId="39E2AC4C" w14:textId="77777777" w:rsidR="00D47828" w:rsidRPr="00BC7FDD" w:rsidRDefault="00D47828" w:rsidP="00BC7F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</w:pP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        '2017-03-31' </w:t>
      </w: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</w:t>
      </w:r>
      <w:proofErr w:type="spellStart"/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last_day</w:t>
      </w:r>
      <w:proofErr w:type="spellEnd"/>
    </w:p>
    <w:p w14:paraId="47F8C2D0" w14:textId="77777777" w:rsidR="00D47828" w:rsidRPr="00BC7FDD" w:rsidRDefault="00D47828" w:rsidP="00BC7F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</w:pP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lastRenderedPageBreak/>
        <w:t>),</w:t>
      </w:r>
    </w:p>
    <w:p w14:paraId="1EAD7AA8" w14:textId="7B274BBE" w:rsidR="00D47828" w:rsidRDefault="00D47828" w:rsidP="00D47828">
      <w:pPr>
        <w:pStyle w:val="ListParagraph"/>
        <w:numPr>
          <w:ilvl w:val="0"/>
          <w:numId w:val="5"/>
        </w:numPr>
      </w:pPr>
      <w:r w:rsidRPr="00D47828">
        <w:t>Create a temporary table, </w:t>
      </w:r>
      <w:proofErr w:type="spellStart"/>
      <w:r w:rsidRPr="00D47828">
        <w:t>cross_join</w:t>
      </w:r>
      <w:proofErr w:type="spellEnd"/>
      <w:r w:rsidRPr="00D47828">
        <w:t>, from subscriptions and your months. Be sure to SELECT every column.</w:t>
      </w:r>
    </w:p>
    <w:p w14:paraId="311ADB67" w14:textId="2E870052" w:rsidR="00D47828" w:rsidRPr="00BC7FDD" w:rsidRDefault="00D47828" w:rsidP="00BC7F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</w:pPr>
      <w:proofErr w:type="spellStart"/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cross_join</w:t>
      </w:r>
      <w:proofErr w:type="spellEnd"/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AS (SELECT </w:t>
      </w:r>
      <w:proofErr w:type="gramStart"/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subscriptions.*</w:t>
      </w:r>
      <w:proofErr w:type="gramEnd"/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, months.*</w:t>
      </w:r>
    </w:p>
    <w:p w14:paraId="6E5FD57B" w14:textId="0C24214F" w:rsidR="00D47828" w:rsidRPr="00BC7FDD" w:rsidRDefault="00D47828" w:rsidP="00BC7F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</w:pP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subscriptions</w:t>
      </w:r>
    </w:p>
    <w:p w14:paraId="6D8DD26E" w14:textId="77777777" w:rsidR="00D47828" w:rsidRPr="00BC7FDD" w:rsidRDefault="00D47828" w:rsidP="00BC7F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</w:pP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 </w:t>
      </w: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CROSS</w:t>
      </w: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</w:t>
      </w:r>
      <w:r w:rsidRPr="00D4782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JOIN</w:t>
      </w: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 months</w:t>
      </w:r>
    </w:p>
    <w:p w14:paraId="4D505BAB" w14:textId="18FB0777" w:rsidR="00730951" w:rsidRDefault="00D47828" w:rsidP="00D478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</w:pPr>
      <w:r w:rsidRPr="00BC7FDD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),</w:t>
      </w:r>
    </w:p>
    <w:p w14:paraId="35FD41BF" w14:textId="4FD01780" w:rsidR="00730951" w:rsidRDefault="00730951" w:rsidP="00D478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</w:pPr>
    </w:p>
    <w:p w14:paraId="7D225E8A" w14:textId="0D0A208D" w:rsidR="00730951" w:rsidRDefault="00730951" w:rsidP="00730951">
      <w:pPr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</w:pPr>
    </w:p>
    <w:p w14:paraId="70849E41" w14:textId="0E77D32B" w:rsidR="00730951" w:rsidRPr="00730951" w:rsidRDefault="00730951" w:rsidP="00730951">
      <w:pPr>
        <w:pStyle w:val="ListParagraph"/>
        <w:numPr>
          <w:ilvl w:val="0"/>
          <w:numId w:val="5"/>
        </w:numPr>
      </w:pPr>
      <w:r w:rsidRPr="00730951">
        <w:t>Create a temporary table, status, from the </w:t>
      </w:r>
      <w:proofErr w:type="spellStart"/>
      <w:r w:rsidRPr="00730951">
        <w:t>cross_join</w:t>
      </w:r>
      <w:proofErr w:type="spellEnd"/>
      <w:r w:rsidRPr="00730951">
        <w:t> table you created. This table should contain:</w:t>
      </w:r>
    </w:p>
    <w:p w14:paraId="2AB82684" w14:textId="31413A8E" w:rsidR="00730951" w:rsidRPr="00730951" w:rsidRDefault="00730951" w:rsidP="00730951">
      <w:pPr>
        <w:pStyle w:val="ListParagraph"/>
        <w:numPr>
          <w:ilvl w:val="0"/>
          <w:numId w:val="4"/>
        </w:numPr>
      </w:pPr>
      <w:r w:rsidRPr="00730951">
        <w:t xml:space="preserve">id selected from </w:t>
      </w:r>
      <w:proofErr w:type="spellStart"/>
      <w:r w:rsidRPr="00730951">
        <w:t>cross_</w:t>
      </w:r>
      <w:proofErr w:type="gramStart"/>
      <w:r w:rsidRPr="00730951">
        <w:t>join</w:t>
      </w:r>
      <w:proofErr w:type="spellEnd"/>
      <w:proofErr w:type="gramEnd"/>
    </w:p>
    <w:p w14:paraId="75AA5604" w14:textId="08015D34" w:rsidR="00730951" w:rsidRPr="00730951" w:rsidRDefault="00730951" w:rsidP="00730951">
      <w:pPr>
        <w:pStyle w:val="ListParagraph"/>
        <w:numPr>
          <w:ilvl w:val="0"/>
          <w:numId w:val="4"/>
        </w:numPr>
      </w:pPr>
      <w:r w:rsidRPr="00730951">
        <w:t>month as an alias of </w:t>
      </w:r>
      <w:proofErr w:type="spellStart"/>
      <w:r w:rsidRPr="00730951">
        <w:t>first_day</w:t>
      </w:r>
      <w:proofErr w:type="spellEnd"/>
    </w:p>
    <w:p w14:paraId="22B2BCE8" w14:textId="0EFF4061" w:rsidR="00730951" w:rsidRPr="00730951" w:rsidRDefault="00730951" w:rsidP="00730951">
      <w:pPr>
        <w:pStyle w:val="ListParagraph"/>
        <w:numPr>
          <w:ilvl w:val="0"/>
          <w:numId w:val="4"/>
        </w:numPr>
      </w:pPr>
      <w:r w:rsidRPr="00730951">
        <w:t>is_active_87 created using a CASE WHEN to find any users from segment 87 who existed prior to the beginning of the month. This is 1 if true and 0 otherwise.</w:t>
      </w:r>
    </w:p>
    <w:p w14:paraId="3E05E806" w14:textId="16695E08" w:rsidR="00730951" w:rsidRPr="00730951" w:rsidRDefault="00730951" w:rsidP="00730951">
      <w:pPr>
        <w:pStyle w:val="ListParagraph"/>
        <w:numPr>
          <w:ilvl w:val="0"/>
          <w:numId w:val="4"/>
        </w:numPr>
      </w:pPr>
      <w:r w:rsidRPr="00730951">
        <w:t>is_active_30 created using a CASE WHEN to find any users from segment 30 who existed prior to the beginning of the month. This is 1 if true and 0 otherwise.</w:t>
      </w:r>
    </w:p>
    <w:p w14:paraId="2D5359CB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status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</w:p>
    <w:p w14:paraId="71A879D7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id, </w:t>
      </w:r>
    </w:p>
    <w:p w14:paraId="675716AD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first_day</w:t>
      </w:r>
      <w:proofErr w:type="spell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month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130DE881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CASE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WHEN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segment = </w:t>
      </w:r>
      <w:r w:rsidRPr="00730951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87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</w:p>
    <w:p w14:paraId="179D67CB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AND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subscription_start</w:t>
      </w:r>
      <w:proofErr w:type="spell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&lt; </w:t>
      </w: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first_day</w:t>
      </w:r>
      <w:proofErr w:type="spellEnd"/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0CA3A2CD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AND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subscription_end</w:t>
      </w:r>
      <w:proofErr w:type="spell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&gt; </w:t>
      </w: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first_day</w:t>
      </w:r>
      <w:proofErr w:type="spell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7CA953F5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OR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subscription_end</w:t>
      </w:r>
      <w:proofErr w:type="spell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IS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CC7BC2"/>
          <w:sz w:val="21"/>
          <w:szCs w:val="21"/>
          <w:lang w:eastAsia="en-GB"/>
        </w:rPr>
        <w:t>NULL</w:t>
      </w:r>
    </w:p>
    <w:p w14:paraId="0706D4C5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THEN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1</w:t>
      </w:r>
    </w:p>
    <w:p w14:paraId="2C1D394C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ELSE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0</w:t>
      </w:r>
    </w:p>
    <w:p w14:paraId="782BE722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END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is_active_87, </w:t>
      </w:r>
    </w:p>
    <w:p w14:paraId="474EEAFA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CASE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WHEN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segment = </w:t>
      </w:r>
      <w:r w:rsidRPr="00730951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30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</w:p>
    <w:p w14:paraId="39995AC1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AND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subscription_start</w:t>
      </w:r>
      <w:proofErr w:type="spell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&lt; </w:t>
      </w: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first_day</w:t>
      </w:r>
      <w:proofErr w:type="spellEnd"/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4B3B6119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AND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subscription_end</w:t>
      </w:r>
      <w:proofErr w:type="spell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&gt; </w:t>
      </w: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first_day</w:t>
      </w:r>
      <w:proofErr w:type="spell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4008E4C2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OR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subscription_end</w:t>
      </w:r>
      <w:proofErr w:type="spell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IS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CC7BC2"/>
          <w:sz w:val="21"/>
          <w:szCs w:val="21"/>
          <w:lang w:eastAsia="en-GB"/>
        </w:rPr>
        <w:t>NULL</w:t>
      </w:r>
    </w:p>
    <w:p w14:paraId="303CB6CD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THEN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1</w:t>
      </w:r>
    </w:p>
    <w:p w14:paraId="243DA586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ELSE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0</w:t>
      </w:r>
    </w:p>
    <w:p w14:paraId="6C03D15B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END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is_active_30,</w:t>
      </w:r>
    </w:p>
    <w:p w14:paraId="71B86A23" w14:textId="77777777" w:rsidR="00730951" w:rsidRDefault="00730951" w:rsidP="00730951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</w:p>
    <w:p w14:paraId="588F86C1" w14:textId="7AFD80B7" w:rsidR="00730951" w:rsidRDefault="00730951" w:rsidP="00730951">
      <w:pPr>
        <w:pStyle w:val="ListParagraph"/>
        <w:numPr>
          <w:ilvl w:val="0"/>
          <w:numId w:val="5"/>
        </w:numPr>
      </w:pPr>
      <w:r w:rsidRPr="00730951">
        <w:t xml:space="preserve">Add an is_canceled_87 and an is_canceled_30 column to the status temporary table. This should be 1 if the subscription is </w:t>
      </w:r>
      <w:proofErr w:type="spellStart"/>
      <w:r w:rsidRPr="00730951">
        <w:t>canceled</w:t>
      </w:r>
      <w:proofErr w:type="spellEnd"/>
      <w:r w:rsidRPr="00730951">
        <w:t xml:space="preserve"> during the month and 0 otherwise.</w:t>
      </w:r>
    </w:p>
    <w:p w14:paraId="6DC8568B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CASE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WHEN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segment = </w:t>
      </w:r>
      <w:r w:rsidRPr="00730951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87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39ACF507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lastRenderedPageBreak/>
        <w:t>    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AND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subscription_end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BETWEEN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first_day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AND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last_day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THEN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1</w:t>
      </w:r>
    </w:p>
    <w:p w14:paraId="3B40E1FD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ELSE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0</w:t>
      </w:r>
    </w:p>
    <w:p w14:paraId="432A7596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END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is_canceled_87,</w:t>
      </w:r>
    </w:p>
    <w:p w14:paraId="4EEDCAB1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CASE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WHEN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segment = </w:t>
      </w:r>
      <w:r w:rsidRPr="00730951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30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1385C1EB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AND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subscription_end</w:t>
      </w:r>
      <w:proofErr w:type="spell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BETWEEN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first_day</w:t>
      </w:r>
      <w:proofErr w:type="spell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AND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last_day</w:t>
      </w:r>
      <w:proofErr w:type="spellEnd"/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THEN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1</w:t>
      </w:r>
    </w:p>
    <w:p w14:paraId="0D6D1124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ELSE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0</w:t>
      </w:r>
    </w:p>
    <w:p w14:paraId="2C375178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END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is_canceled_</w:t>
      </w:r>
      <w:proofErr w:type="gram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30</w:t>
      </w:r>
      <w:proofErr w:type="gramEnd"/>
    </w:p>
    <w:p w14:paraId="613D35B1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cross_join</w:t>
      </w:r>
      <w:proofErr w:type="spellEnd"/>
    </w:p>
    <w:p w14:paraId="0441C3FC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</w:p>
    <w:p w14:paraId="6A3FEC3B" w14:textId="31568819" w:rsidR="00730951" w:rsidRDefault="00730951" w:rsidP="00730951">
      <w:pPr>
        <w:pStyle w:val="ListParagraph"/>
      </w:pPr>
    </w:p>
    <w:p w14:paraId="5FAFF9CD" w14:textId="77777777" w:rsidR="00730951" w:rsidRPr="00730951" w:rsidRDefault="00730951" w:rsidP="00730951">
      <w:pPr>
        <w:pStyle w:val="ListParagraph"/>
      </w:pPr>
    </w:p>
    <w:p w14:paraId="4BFB9D8D" w14:textId="1C879323" w:rsidR="00730951" w:rsidRPr="00730951" w:rsidRDefault="00730951" w:rsidP="00730951">
      <w:pPr>
        <w:pStyle w:val="ListParagraph"/>
        <w:numPr>
          <w:ilvl w:val="0"/>
          <w:numId w:val="5"/>
        </w:numPr>
      </w:pPr>
      <w:r w:rsidRPr="00730951">
        <w:t>Create a </w:t>
      </w:r>
      <w:proofErr w:type="spellStart"/>
      <w:r w:rsidRPr="00730951">
        <w:t>status_aggregate</w:t>
      </w:r>
      <w:proofErr w:type="spellEnd"/>
      <w:r w:rsidRPr="00730951">
        <w:t xml:space="preserve"> temporary table that is a SUM of the active and </w:t>
      </w:r>
      <w:proofErr w:type="spellStart"/>
      <w:r w:rsidRPr="00730951">
        <w:t>canceled</w:t>
      </w:r>
      <w:proofErr w:type="spellEnd"/>
      <w:r w:rsidRPr="00730951">
        <w:t xml:space="preserve"> subscriptions for each segment, for each month.</w:t>
      </w:r>
    </w:p>
    <w:p w14:paraId="0ED811DA" w14:textId="460B5823" w:rsidR="00730951" w:rsidRPr="00730951" w:rsidRDefault="00730951" w:rsidP="00730951">
      <w:pPr>
        <w:pStyle w:val="ListParagraph"/>
      </w:pPr>
      <w:r w:rsidRPr="00730951">
        <w:t>The resulting columns should be:</w:t>
      </w:r>
    </w:p>
    <w:p w14:paraId="123193B1" w14:textId="5BAC110C" w:rsidR="00730951" w:rsidRPr="00730951" w:rsidRDefault="00730951" w:rsidP="00730951">
      <w:pPr>
        <w:pStyle w:val="ListParagraph"/>
        <w:numPr>
          <w:ilvl w:val="0"/>
          <w:numId w:val="4"/>
        </w:numPr>
      </w:pPr>
      <w:r w:rsidRPr="00730951">
        <w:t>sum_active_87</w:t>
      </w:r>
    </w:p>
    <w:p w14:paraId="12FBA952" w14:textId="3E5F6B02" w:rsidR="00730951" w:rsidRPr="00730951" w:rsidRDefault="00730951" w:rsidP="00730951">
      <w:pPr>
        <w:pStyle w:val="ListParagraph"/>
        <w:numPr>
          <w:ilvl w:val="0"/>
          <w:numId w:val="4"/>
        </w:numPr>
      </w:pPr>
      <w:r w:rsidRPr="00730951">
        <w:t>sum_active_30</w:t>
      </w:r>
    </w:p>
    <w:p w14:paraId="5B9B7538" w14:textId="3EB19838" w:rsidR="00730951" w:rsidRPr="00730951" w:rsidRDefault="00730951" w:rsidP="00730951">
      <w:pPr>
        <w:pStyle w:val="ListParagraph"/>
        <w:numPr>
          <w:ilvl w:val="0"/>
          <w:numId w:val="4"/>
        </w:numPr>
      </w:pPr>
      <w:r w:rsidRPr="00730951">
        <w:t>sum_canceled_87</w:t>
      </w:r>
    </w:p>
    <w:p w14:paraId="75ECDBA7" w14:textId="6C4D304C" w:rsidR="00730951" w:rsidRDefault="00730951" w:rsidP="00730951">
      <w:pPr>
        <w:pStyle w:val="ListParagraph"/>
        <w:numPr>
          <w:ilvl w:val="0"/>
          <w:numId w:val="4"/>
        </w:numPr>
      </w:pPr>
      <w:r w:rsidRPr="00730951">
        <w:t>sum_canceled_30</w:t>
      </w:r>
    </w:p>
    <w:p w14:paraId="6A3D58CA" w14:textId="77777777" w:rsidR="00730951" w:rsidRPr="00730951" w:rsidRDefault="00730951" w:rsidP="00730951">
      <w:pPr>
        <w:shd w:val="clear" w:color="auto" w:fill="1E1E1E"/>
        <w:spacing w:after="0" w:line="360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status_</w:t>
      </w:r>
      <w:proofErr w:type="gram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aggregate</w:t>
      </w:r>
      <w:proofErr w:type="spell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proofErr w:type="gram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month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</w:p>
    <w:p w14:paraId="4E843C63" w14:textId="77777777" w:rsidR="00730951" w:rsidRPr="00730951" w:rsidRDefault="00730951" w:rsidP="00730951">
      <w:pPr>
        <w:shd w:val="clear" w:color="auto" w:fill="1E1E1E"/>
        <w:spacing w:after="0" w:line="360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gramStart"/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SUM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gram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is_active_87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sum_active_87,</w:t>
      </w:r>
    </w:p>
    <w:p w14:paraId="420D773C" w14:textId="77777777" w:rsidR="00730951" w:rsidRPr="00730951" w:rsidRDefault="00730951" w:rsidP="00730951">
      <w:pPr>
        <w:shd w:val="clear" w:color="auto" w:fill="1E1E1E"/>
        <w:spacing w:after="0" w:line="360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gramStart"/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SUM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gram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is_active_30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sum_active_30,</w:t>
      </w:r>
    </w:p>
    <w:p w14:paraId="19A40766" w14:textId="77777777" w:rsidR="00730951" w:rsidRPr="00730951" w:rsidRDefault="00730951" w:rsidP="00730951">
      <w:pPr>
        <w:shd w:val="clear" w:color="auto" w:fill="1E1E1E"/>
        <w:spacing w:after="0" w:line="360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gramStart"/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SUM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gram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is_canceled_87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sum_canceled_87,</w:t>
      </w:r>
    </w:p>
    <w:p w14:paraId="44BC9C49" w14:textId="77777777" w:rsidR="00730951" w:rsidRPr="00730951" w:rsidRDefault="00730951" w:rsidP="00730951">
      <w:pPr>
        <w:shd w:val="clear" w:color="auto" w:fill="1E1E1E"/>
        <w:spacing w:after="0" w:line="360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gramStart"/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SUM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gram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is_canceled_30</w:t>
      </w: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sum_canceled_30</w:t>
      </w:r>
    </w:p>
    <w:p w14:paraId="12C47A42" w14:textId="77777777" w:rsidR="00730951" w:rsidRPr="00730951" w:rsidRDefault="00730951" w:rsidP="00730951">
      <w:pPr>
        <w:shd w:val="clear" w:color="auto" w:fill="1E1E1E"/>
        <w:spacing w:after="0" w:line="360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status</w:t>
      </w:r>
    </w:p>
    <w:p w14:paraId="1692F25F" w14:textId="77777777" w:rsidR="00730951" w:rsidRPr="00730951" w:rsidRDefault="00730951" w:rsidP="00730951">
      <w:pPr>
        <w:shd w:val="clear" w:color="auto" w:fill="1E1E1E"/>
        <w:spacing w:after="0" w:line="360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GROUP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BY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month</w:t>
      </w:r>
    </w:p>
    <w:p w14:paraId="1E68E96D" w14:textId="77777777" w:rsidR="00730951" w:rsidRPr="00730951" w:rsidRDefault="00730951" w:rsidP="00730951">
      <w:pPr>
        <w:shd w:val="clear" w:color="auto" w:fill="1E1E1E"/>
        <w:spacing w:after="0" w:line="360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</w:p>
    <w:p w14:paraId="6842C37A" w14:textId="77777777" w:rsidR="00730951" w:rsidRDefault="00730951" w:rsidP="00730951"/>
    <w:p w14:paraId="0A4FDC36" w14:textId="77777777" w:rsidR="00730951" w:rsidRPr="00730951" w:rsidRDefault="00730951" w:rsidP="00730951"/>
    <w:p w14:paraId="591F61D9" w14:textId="40FEED66" w:rsidR="00730951" w:rsidRPr="00730951" w:rsidRDefault="00730951" w:rsidP="00730951">
      <w:pPr>
        <w:pStyle w:val="ListParagraph"/>
        <w:numPr>
          <w:ilvl w:val="0"/>
          <w:numId w:val="5"/>
        </w:numPr>
      </w:pPr>
      <w:r w:rsidRPr="00730951">
        <w:t xml:space="preserve">Calculate the churn rates for the two segments over the </w:t>
      </w:r>
      <w:proofErr w:type="gramStart"/>
      <w:r w:rsidRPr="00730951">
        <w:t>three month</w:t>
      </w:r>
      <w:proofErr w:type="gramEnd"/>
      <w:r w:rsidRPr="00730951">
        <w:t xml:space="preserve"> period. Which segment has a lower churn rate?</w:t>
      </w:r>
    </w:p>
    <w:p w14:paraId="3EC8B371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3498C58D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month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63DF8158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1.0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* sum_canceled_87/sum_active_87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churn_87, </w:t>
      </w:r>
    </w:p>
    <w:p w14:paraId="107205FB" w14:textId="77777777" w:rsidR="00730951" w:rsidRP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1.0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* sum_canceled_30/sum_active_30 </w:t>
      </w: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churn_30</w:t>
      </w:r>
    </w:p>
    <w:p w14:paraId="015C2F13" w14:textId="4ACE6887" w:rsidR="00730951" w:rsidRDefault="00730951" w:rsidP="0073095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30951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status_</w:t>
      </w:r>
      <w:proofErr w:type="gramStart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aggregate</w:t>
      </w:r>
      <w:proofErr w:type="spell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  <w:proofErr w:type="gramEnd"/>
      <w:r w:rsidRPr="0073095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6BC29587" w14:textId="5DFFDB47" w:rsidR="00730951" w:rsidRDefault="00730951" w:rsidP="00730951">
      <w:pPr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tbl>
      <w:tblPr>
        <w:tblW w:w="6995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2528"/>
        <w:gridCol w:w="2693"/>
      </w:tblGrid>
      <w:tr w:rsidR="00DE0B58" w:rsidRPr="00DE0B58" w14:paraId="09486393" w14:textId="77777777" w:rsidTr="00DE0B58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7D4D072" w14:textId="77777777" w:rsidR="00DE0B58" w:rsidRPr="00DE0B58" w:rsidRDefault="00DE0B58" w:rsidP="00DE0B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r w:rsidRPr="00DE0B58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A4D8D31" w14:textId="77777777" w:rsidR="00DE0B58" w:rsidRPr="00DE0B58" w:rsidRDefault="00DE0B58" w:rsidP="00DE0B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r w:rsidRPr="00DE0B58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churn_87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C2E5A3B" w14:textId="77777777" w:rsidR="00DE0B58" w:rsidRPr="00DE0B58" w:rsidRDefault="00DE0B58" w:rsidP="00DE0B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r w:rsidRPr="00DE0B58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churn_30</w:t>
            </w:r>
          </w:p>
        </w:tc>
      </w:tr>
      <w:tr w:rsidR="00DE0B58" w:rsidRPr="00DE0B58" w14:paraId="0AA1E253" w14:textId="77777777" w:rsidTr="00DE0B58">
        <w:tc>
          <w:tcPr>
            <w:tcW w:w="17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920C596" w14:textId="77777777" w:rsidR="00DE0B58" w:rsidRPr="00DE0B58" w:rsidRDefault="00DE0B58" w:rsidP="00DE0B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DE0B58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2017-01-01</w:t>
            </w:r>
          </w:p>
        </w:tc>
        <w:tc>
          <w:tcPr>
            <w:tcW w:w="25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948D466" w14:textId="77777777" w:rsidR="00DE0B58" w:rsidRPr="00DE0B58" w:rsidRDefault="00DE0B58" w:rsidP="00DE0B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DE0B58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0.251798561151079</w:t>
            </w:r>
          </w:p>
        </w:tc>
        <w:tc>
          <w:tcPr>
            <w:tcW w:w="2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A091CC7" w14:textId="77777777" w:rsidR="00DE0B58" w:rsidRPr="00DE0B58" w:rsidRDefault="00DE0B58" w:rsidP="00DE0B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DE0B58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0.0756013745704467</w:t>
            </w:r>
          </w:p>
        </w:tc>
      </w:tr>
      <w:tr w:rsidR="00DE0B58" w:rsidRPr="00DE0B58" w14:paraId="3720BA83" w14:textId="77777777" w:rsidTr="00DE0B58">
        <w:tc>
          <w:tcPr>
            <w:tcW w:w="17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F74506E" w14:textId="77777777" w:rsidR="00DE0B58" w:rsidRPr="00DE0B58" w:rsidRDefault="00DE0B58" w:rsidP="00DE0B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DE0B58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2017-02-01</w:t>
            </w:r>
          </w:p>
        </w:tc>
        <w:tc>
          <w:tcPr>
            <w:tcW w:w="25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C3E9AB3" w14:textId="77777777" w:rsidR="00DE0B58" w:rsidRPr="00DE0B58" w:rsidRDefault="00DE0B58" w:rsidP="00DE0B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DE0B58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0.32034632034632</w:t>
            </w:r>
          </w:p>
        </w:tc>
        <w:tc>
          <w:tcPr>
            <w:tcW w:w="2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8C19FEA" w14:textId="77777777" w:rsidR="00DE0B58" w:rsidRPr="00DE0B58" w:rsidRDefault="00DE0B58" w:rsidP="00DE0B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DE0B58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0.0733590733590734</w:t>
            </w:r>
          </w:p>
        </w:tc>
      </w:tr>
      <w:tr w:rsidR="00DE0B58" w:rsidRPr="00DE0B58" w14:paraId="27C87909" w14:textId="77777777" w:rsidTr="00DE0B58">
        <w:tc>
          <w:tcPr>
            <w:tcW w:w="17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D9FF9A5" w14:textId="77777777" w:rsidR="00DE0B58" w:rsidRPr="00DE0B58" w:rsidRDefault="00DE0B58" w:rsidP="00DE0B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DE0B58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lastRenderedPageBreak/>
              <w:t>2017-03-01</w:t>
            </w:r>
          </w:p>
        </w:tc>
        <w:tc>
          <w:tcPr>
            <w:tcW w:w="25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D3928C5" w14:textId="77777777" w:rsidR="00DE0B58" w:rsidRPr="00DE0B58" w:rsidRDefault="00DE0B58" w:rsidP="00DE0B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DE0B58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0.485875706214689</w:t>
            </w:r>
          </w:p>
        </w:tc>
        <w:tc>
          <w:tcPr>
            <w:tcW w:w="2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4DE1B42" w14:textId="77777777" w:rsidR="00DE0B58" w:rsidRPr="00DE0B58" w:rsidRDefault="00DE0B58" w:rsidP="00DE0B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DE0B58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0.11731843575419</w:t>
            </w:r>
          </w:p>
        </w:tc>
      </w:tr>
    </w:tbl>
    <w:p w14:paraId="3B8C24FC" w14:textId="77777777" w:rsidR="00DE0B58" w:rsidRPr="00730951" w:rsidRDefault="00DE0B58" w:rsidP="00730951">
      <w:pPr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0EE64783" w14:textId="327DF0B0" w:rsidR="00730951" w:rsidRDefault="00730951" w:rsidP="00730951">
      <w:pPr>
        <w:pStyle w:val="ListParagraph"/>
        <w:numPr>
          <w:ilvl w:val="0"/>
          <w:numId w:val="5"/>
        </w:numPr>
      </w:pPr>
      <w:r w:rsidRPr="00730951">
        <w:t xml:space="preserve">How would you modify this code to support </w:t>
      </w:r>
      <w:proofErr w:type="gramStart"/>
      <w:r w:rsidRPr="00730951">
        <w:t>a large number of</w:t>
      </w:r>
      <w:proofErr w:type="gramEnd"/>
      <w:r w:rsidRPr="00730951">
        <w:t xml:space="preserve"> segments?</w:t>
      </w:r>
    </w:p>
    <w:p w14:paraId="24875686" w14:textId="77777777" w:rsidR="00730951" w:rsidRPr="00730951" w:rsidRDefault="00730951" w:rsidP="00730951">
      <w:pPr>
        <w:pStyle w:val="ListParagraph"/>
      </w:pPr>
    </w:p>
    <w:sectPr w:rsidR="00730951" w:rsidRPr="0073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642"/>
    <w:multiLevelType w:val="hybridMultilevel"/>
    <w:tmpl w:val="CC382F2C"/>
    <w:lvl w:ilvl="0" w:tplc="316C58B2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72EDF"/>
    <w:multiLevelType w:val="multilevel"/>
    <w:tmpl w:val="D99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F6A48"/>
    <w:multiLevelType w:val="multilevel"/>
    <w:tmpl w:val="45D096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711C9"/>
    <w:multiLevelType w:val="hybridMultilevel"/>
    <w:tmpl w:val="2BE0AEC0"/>
    <w:lvl w:ilvl="0" w:tplc="DAC4369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4308EC"/>
    <w:multiLevelType w:val="hybridMultilevel"/>
    <w:tmpl w:val="1C1A8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84403"/>
    <w:multiLevelType w:val="multilevel"/>
    <w:tmpl w:val="D17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32263"/>
    <w:multiLevelType w:val="hybridMultilevel"/>
    <w:tmpl w:val="F948F8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4"/>
    <w:rsid w:val="00361782"/>
    <w:rsid w:val="003E4424"/>
    <w:rsid w:val="007003B8"/>
    <w:rsid w:val="00730951"/>
    <w:rsid w:val="00BC7FDD"/>
    <w:rsid w:val="00D47828"/>
    <w:rsid w:val="00D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F9F9"/>
  <w15:chartTrackingRefBased/>
  <w15:docId w15:val="{15E47E47-8736-4F2B-A313-535269A9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7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D4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47828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D4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478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82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fcn-tasknumber">
    <w:name w:val="fcn-task__number"/>
    <w:basedOn w:val="DefaultParagraphFont"/>
    <w:rsid w:val="00D4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3226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Vaduva</dc:creator>
  <cp:keywords/>
  <dc:description/>
  <cp:lastModifiedBy>Ioana Vaduva</cp:lastModifiedBy>
  <cp:revision>4</cp:revision>
  <dcterms:created xsi:type="dcterms:W3CDTF">2021-06-23T08:50:00Z</dcterms:created>
  <dcterms:modified xsi:type="dcterms:W3CDTF">2021-06-25T14:55:00Z</dcterms:modified>
</cp:coreProperties>
</file>