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B4B" w:val="solid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818CF8"/>
                <w:spacing w:val="200"/>
                <w:sz w:val="20"/>
                <w:szCs w:val="20"/>
              </w:rPr>
              <w:t xml:space="preserve">BRIGHTERLY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Self-Learning Platform</w:t>
            </w:r>
          </w:p>
          <w:p>
            <w:pPr>
              <w:spacing w:after="400"/>
              <w:jc w:val="left"/>
            </w:pPr>
            <w:r>
              <w:rPr>
                <w:rFonts w:ascii="Arial" w:cs="Arial" w:eastAsia="Arial" w:hAnsi="Arial"/>
                <w:color w:val="A5B4FC"/>
                <w:sz w:val="24"/>
                <w:szCs w:val="24"/>
              </w:rPr>
              <w:t xml:space="preserve">From Tutoring to AI-Driven Learning — GTM Document 2026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Ivan Vilchavskyi  ·  AI Product Manager  ·  v1.0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Brighterly's tutoring product is working. The problem is that it only exists for 45 minutes, 2–3 times per week. For a child enrolled in Brighterly, that means 97% of their waking hours the platform is invisible.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proposes Brighterly Practice — an AI-powered self-learning layer that extends the platform's reach to every day of the week without replacing the tutor relationship that makes Brighterly work.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thick" w:color="4F46E5" w:sz="12"/>
              <w:bottom w:val="none"/>
              <w:right w:val="none"/>
            </w:tcBorders>
            <w:shd w:fill="EEF2FF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Strategic Framing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 are not building a competitor to the tutor. We are building what the tutor would design for the child if they had infinite time between sessions.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CFCE7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8"/>
                <w:szCs w:val="48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WAU Target by Q3 2026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7ED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8"/>
                <w:szCs w:val="48"/>
              </w:rPr>
              <w:t xml:space="preserve">3×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YoY growth cap without this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EF2F2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48h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Until concept decay begins</w:t>
            </w:r>
          </w:p>
        </w:tc>
      </w:tr>
    </w:tbl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Problem Definition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The Value Gap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Brighterly student has one 45-minute session. After that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practice layer adapted to what was just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mechanism for the parent to see engagement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way for the tutor to know whether concepts are being retained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product touchpoint until the next scheduled session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gap has three compounding business consequences: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Retention Risk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Parents who see no visible progress between sessions lose confidence and cancel. The highest-churn period in subscription EdTech is months 2–4 — exactly when novelty fades and parents ask: "is this actually working?"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Learning Decay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Cognitive science is clear: concepts taught but not retrieved within 48 hours decay significantly. A child who learns fractions on Monday and doesn't encounter them until Wednesday is losing retention the product could prevent.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Scaling Ceiling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incremental student requires incremental tutor supply. The current model cannot grow 10× without growing the tutor pool 10×. A self-learning layer breaks this constraint — marginal cost per additional student approaches zero once content is built.</w:t>
      </w:r>
    </w:p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Competitive Intelligence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Market Landscape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white space Brighterly can own: no platform currently combines live human tutoring, AI-powered between-session practice seeded from that specific session, and a parent visibility loop. This combination is only possible for Brighterly because competitors without live sessions cannot seed practice from session data.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Capability</w:t>
            </w:r>
          </w:p>
        </w:tc>
        <w:tc>
          <w:tcPr>
            <w:tcW w:type="dxa" w:w="35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Lack</w:t>
            </w:r>
          </w:p>
        </w:tc>
      </w:tr>
      <w:tr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Varsity Tutors Live+AI</w:t>
            </w:r>
          </w:p>
        </w:tc>
        <w:tc>
          <w:tcPr>
            <w:tcW w:type="dxa" w:w="38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40+ tutor tools, Tutor Copilot, real-time analytics</w:t>
            </w:r>
          </w:p>
        </w:tc>
        <w:tc>
          <w:tcPr>
            <w:tcW w:type="dxa" w:w="35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Expensive ($50–100/hr); institutional focus</w:t>
            </w:r>
          </w:p>
        </w:tc>
      </w:tr>
      <w:tr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Synthesis Tutor</w:t>
            </w:r>
          </w:p>
        </w:tc>
        <w:tc>
          <w:tcPr>
            <w:tcW w:type="dxa" w:w="38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 difficulty engine, 4.5× YoY growth</w:t>
            </w:r>
          </w:p>
        </w:tc>
        <w:tc>
          <w:tcPr>
            <w:tcW w:type="dxa" w:w="35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human tutor; wrong customer (confident kids)</w:t>
            </w:r>
          </w:p>
        </w:tc>
      </w:tr>
      <w:tr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Khan Academy / Khanmigo</w:t>
            </w:r>
          </w:p>
        </w:tc>
        <w:tc>
          <w:tcPr>
            <w:tcW w:type="dxa" w:w="38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Socratic AI tutor, 1.4M users</w:t>
            </w:r>
          </w:p>
        </w:tc>
        <w:tc>
          <w:tcPr>
            <w:tcW w:type="dxa" w:w="35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live tutor; weak parent loop</w:t>
            </w:r>
          </w:p>
        </w:tc>
      </w:tr>
      <w:tr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IXL</w:t>
            </w:r>
          </w:p>
        </w:tc>
        <w:tc>
          <w:tcPr>
            <w:tcW w:type="dxa" w:w="38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 practice, 10,000+ exercises</w:t>
            </w:r>
          </w:p>
        </w:tc>
        <w:tc>
          <w:tcPr>
            <w:tcW w:type="dxa" w:w="35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live instruction; no AI generation</w:t>
            </w:r>
          </w:p>
        </w:tc>
      </w:tr>
      <w:tr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Prodigy</w:t>
            </w:r>
          </w:p>
        </w:tc>
        <w:tc>
          <w:tcPr>
            <w:tcW w:type="dxa" w:w="38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Gamified math, curriculum-aligned</w:t>
            </w:r>
          </w:p>
        </w:tc>
        <w:tc>
          <w:tcPr>
            <w:tcW w:type="dxa" w:w="35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Aggressive upsells; shallow learning</w:t>
            </w:r>
          </w:p>
        </w:tc>
      </w:tr>
      <w:tr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Brighterly Practice</w:t>
            </w:r>
          </w:p>
        </w:tc>
        <w:tc>
          <w:tcPr>
            <w:tcW w:type="dxa" w:w="38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Session-seeded AI practice + human tutor</w:t>
            </w:r>
          </w:p>
        </w:tc>
        <w:tc>
          <w:tcPr>
            <w:tcW w:type="dxa" w:w="35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to be built — this document defines it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thick" w:color="4F46E5" w:sz="12"/>
              <w:bottom w:val="none"/>
              <w:right w:val="none"/>
            </w:tcBorders>
            <w:shd w:fill="EEF2FF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The Moat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Synthesis has the best adaptive engine. IXL has the deepest content library. Khan Academy has the best self-paced AI tutor. But none of them know what happened in yesterday's live session. Only Brighterly can build a practice layer that is truly personalized to that specific child's last lesson.</w:t>
            </w:r>
          </w:p>
        </w:tc>
      </w:tr>
    </w:tbl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Product Definition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Core Experience Loop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child opens Brighterly Practice on any day — no lesson scheduled. They see: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thick" w:color="4F46E5" w:sz="12"/>
              <w:bottom w:val="none"/>
              <w:right w:val="none"/>
            </w:tcBorders>
            <w:shd w:fill="F8FAFC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Child-Facing Message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"Emma, your tutor Sarah left you 3 challenges from Tuesday's session. Ready?"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challenges are generated by AI based on the session's identified weak points, presented as 5–10 minute interactive exercises, wrapped in a light game context, and calibrated to the child's demonstrated ability — not grade level.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child completes the challenge, the parent gets a notification and the tutor sees the results before the next session. That is the entire core loop. Everything else is elaboration.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Feature Set — Version 1 (MVP)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Adaptive Practice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 queue generated from session topics and identified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Difficulty adjusts in real time based on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Spaced repetition: concepts resurface at optimal retrieval intervals (SM-2 algorithm)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Subjects: Math (grades 1–9) and Reading comprehension (grades 1–9)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AI Content Generation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Exercises generated by LLM seeded with curriculum standards and session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 question types: multiple choice, fill-in, drag-and-drop, word problems, reading passages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Human curriculum team reviews and approves content templates — not every generated question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Light Gamification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streak counter (Duolingo-proven habit mechanic)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Stars per session — not grades (stars motivate, grades create anxiety)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leaderboards, no competition — Brighterly's brand is stress-free learning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Parent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practice summary: subject, topics covered, accuracy, time spent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trend: improving, plateauing, or struggling?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Direct message to tutor embedded 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"Book extra session" CTA triggered when child shows repeated difficulty on a concept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Tutor Pre-Session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Auto-generated before each live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Shows: last 7 days practice performance, concepts with lowest accuracy, suggested focus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Tutor can accept, modify, or override AI suggestion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thick" w:color="EA580C" w:sz="12"/>
              <w:bottom w:val="none"/>
              <w:right w:val="none"/>
            </w:tcBorders>
            <w:shd w:fill="FFF7ED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What Version 1 Does NOT Include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AI chat tutor (risk of replacing human; save for V2). Video content (production cost; not differentiating vs Khan Academy). Homework help on demand (scope creep — different product).</w:t>
            </w:r>
          </w:p>
        </w:tc>
      </w:tr>
    </w:tbl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User Personas &amp; Jobs to Be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26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Frustration</w:t>
            </w:r>
          </w:p>
        </w:tc>
        <w:tc>
          <w:tcPr>
            <w:tcW w:type="dxa" w:w="27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Signal</w:t>
            </w:r>
          </w:p>
        </w:tc>
      </w:tr>
      <w:tr>
        <w:tc>
          <w:tcPr>
            <w:tcW w:type="dxa" w:w="14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Emma, age 9 (Child)</w:t>
            </w:r>
          </w:p>
        </w:tc>
        <w:tc>
          <w:tcPr>
            <w:tcW w:type="dxa" w:w="26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Feel good about math without it feeling like homework</w:t>
            </w:r>
          </w:p>
        </w:tc>
        <w:tc>
          <w:tcPr>
            <w:tcW w:type="dxa" w:w="26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Forgets what she learned by next session</w:t>
            </w:r>
          </w:p>
        </w:tc>
        <w:tc>
          <w:tcPr>
            <w:tcW w:type="dxa" w:w="27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it without being asked</w:t>
            </w:r>
          </w:p>
        </w:tc>
      </w:tr>
      <w:tr>
        <w:tc>
          <w:tcPr>
            <w:tcW w:type="dxa" w:w="14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Emma's Mom (Parent)</w:t>
            </w:r>
          </w:p>
        </w:tc>
        <w:tc>
          <w:tcPr>
            <w:tcW w:type="dxa" w:w="26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Know the money she's spending is working</w:t>
            </w:r>
          </w:p>
        </w:tc>
        <w:tc>
          <w:tcPr>
            <w:tcW w:type="dxa" w:w="26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happens, told it went well — can't see it</w:t>
            </w:r>
          </w:p>
        </w:tc>
        <w:tc>
          <w:tcPr>
            <w:tcW w:type="dxa" w:w="27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Reduces cancellation anxiety; delays churn decision</w:t>
            </w:r>
          </w:p>
        </w:tc>
      </w:tr>
      <w:tr>
        <w:tc>
          <w:tcPr>
            <w:tcW w:type="dxa" w:w="14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Sarah (Tutor)</w:t>
            </w:r>
          </w:p>
        </w:tc>
        <w:tc>
          <w:tcPr>
            <w:tcW w:type="dxa" w:w="26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up to each session knowing where to focus</w:t>
            </w:r>
          </w:p>
        </w:tc>
        <w:tc>
          <w:tcPr>
            <w:tcW w:type="dxa" w:w="26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Spends first 10 min re-assessing retention</w:t>
            </w:r>
          </w:p>
        </w:tc>
        <w:tc>
          <w:tcPr>
            <w:tcW w:type="dxa" w:w="27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Sessions feel more productive; student advances faster</w:t>
            </w:r>
          </w:p>
        </w:tc>
      </w:tr>
    </w:tbl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Monetization Strategy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subscription context: ~$150–200/month for live tutoring. Three monetization paths are proposed, with a recommended launch sequence.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Option A — Included in Subscription (Recommended for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thick" w:color="16A34A" w:sz="12"/>
              <w:bottom w:val="none"/>
              <w:right w:val="none"/>
            </w:tcBorders>
            <w:shd w:fill="DCFCE7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Recommendation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with Option A. Practice included free for all subscribers as a retention play. Reduced churn at this scale is worth more than incremental ARPU from adding a new price tier.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logic: if Practice reduces monthly churn by 2 percentage points, at 2,200+ active students paying ~$175/month average, that is approximately $77,000 in saved MRR per percentage point retained.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Option B — Freemium Standalone (Month 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Practice available free (3 exercises/day, no session integration). Premium unlocks full adaptive engine + parent dashboard at $9.99/month.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Conversion hypothesis: 10% of freemium users convert to full tutoring subscription → 100 new tutoring subscribers per month from a channel that currently does not exist.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mitigation: keep session integration exclusive to tutoring subscribers. Freemium cannot access the "your tutor designed this" framing.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Option C — Upsell to Power Users (H2 2026)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writing coach, advanced analytics, SAT/ACT prep exercises as optional +$19.99/month add-on for engaged subscribers.</w:t>
      </w:r>
    </w:p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Success Metrics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thick" w:color="4F46E5" w:sz="12"/>
              <w:bottom w:val="none"/>
              <w:right w:val="none"/>
            </w:tcBorders>
            <w:shd w:fill="EEF2FF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North Star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Active Practice Rate: % of active tutoring subscribers who complete at least one Practice session in a given week. Target: 30% by end of Q3 2026.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Supporting Metrics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D1 / D7 / D30 Practice feature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sessions per user per week (target: 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session duration (target: 8–12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length distribution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Concept accuracy improvement rate: % improvement between first and third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Retrieval success rate on spaced repetition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Tutor-reported session quality score (1–5): Practice users vs non-Practice users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 3 retention: Practice users vs non-Practice users (primary churn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Freemium-to-paid conversion rate (once Option B launches)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ARPU impact of upsell features (once Option C launches)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Stop / Pivot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D30 Practice retention</w:t>
            </w:r>
          </w:p>
        </w:tc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Below 15% at 8 weeks</w:t>
            </w:r>
          </w:p>
        </w:tc>
        <w:tc>
          <w:tcPr>
            <w:tcW w:type="dxa" w:w="43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Redesign engagement loop before scaling</w:t>
            </w:r>
          </w:p>
        </w:tc>
      </w:tr>
      <w:tr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 pre-session brief adoption</w:t>
            </w:r>
          </w:p>
        </w:tc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Below 50% at 6 weeks</w:t>
            </w:r>
          </w:p>
        </w:tc>
        <w:tc>
          <w:tcPr>
            <w:tcW w:type="dxa" w:w="43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 UX is broken — fix before building more</w:t>
            </w:r>
          </w:p>
        </w:tc>
      </w:tr>
      <w:tr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 WAU target</w:t>
            </w:r>
          </w:p>
        </w:tc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reached by Month 4</w:t>
            </w:r>
          </w:p>
        </w:tc>
        <w:tc>
          <w:tcPr>
            <w:tcW w:type="dxa" w:w="43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Revisit game mechanics and onboarding flow</w:t>
            </w:r>
          </w:p>
        </w:tc>
      </w:tr>
      <w:tr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Freemium conversion</w:t>
            </w:r>
          </w:p>
        </w:tc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Below 3% at 4 weeks</w:t>
            </w:r>
          </w:p>
        </w:tc>
        <w:tc>
          <w:tcPr>
            <w:tcW w:type="dxa" w:w="43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not spend on paid acquisition — fix product first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Measurement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analytics: Mixpanel or Amplitude — event-level tracking of every Practice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analytics: custom concept-accuracy database per student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Retention analytics: cohort analysis comparing churn curves between Practice and non-Practice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Qualitative: 10 parent interviews + 5 tutor interviews monthly — never skip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A/B testing: Optimizely or built-in feature flags from day one</w:t>
      </w:r>
    </w:p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Go-to-Market Plan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8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tutoring subscribers (2,200+ active)</w:t>
            </w:r>
          </w:p>
        </w:tc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8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+ tutor-originated email</w:t>
            </w:r>
          </w:p>
        </w:tc>
      </w:tr>
      <w:tr>
        <w:tc>
          <w:tcPr>
            <w:tcW w:type="dxa" w:w="3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Parents of Brighterly students</w:t>
            </w:r>
          </w:p>
        </w:tc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1+</w:t>
            </w:r>
          </w:p>
        </w:tc>
        <w:tc>
          <w:tcPr>
            <w:tcW w:type="dxa" w:w="38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digest, parent dashboard</w:t>
            </w:r>
          </w:p>
        </w:tc>
      </w:tr>
      <w:tr>
        <w:tc>
          <w:tcPr>
            <w:tcW w:type="dxa" w:w="3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acquisition via freemium</w:t>
            </w:r>
          </w:p>
        </w:tc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3+</w:t>
            </w:r>
          </w:p>
        </w:tc>
        <w:tc>
          <w:tcPr>
            <w:tcW w:type="dxa" w:w="38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SEO, light social, parent communities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Launch Sequencing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Soft Launch — Weeks 1–2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10% of active users — specifically families who have been subscribers for 3+ months. Run for two weeks. Talk to 10 parents and 5 tutors. Fix critical issues before full rollout.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Full Launch — Weeks 3–4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 out to 100% of active subscribers. Announcement comes from the tutor, not the Brighterly brand: "I've set up Practice for [child's name] based on what we worked on this week." Tutor-originated communication is trusted; platform announcements feel like a product push.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Freemium Launch — Month 3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Public launch of standalone freemium tier. SEO targeting: "free math practice for kids," "online math exercises grade 4." Small paid acquisition test ($5K budget) to validate conversion before scaling spend.</w:t>
      </w:r>
    </w:p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Engineering &amp; MVP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thick" w:color="4F46E5" w:sz="12"/>
              <w:bottom w:val="none"/>
              <w:right w:val="none"/>
            </w:tcBorders>
            <w:shd w:fill="EEF2FF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Philosophy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MVP should be achievable in 6–8 weeks with a small team (2 engineers, 1 designer, 1 PM). Validate the core loop before building depth.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8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3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Claude/GPT-4 API + curriculum templates</w:t>
            </w:r>
          </w:p>
        </w:tc>
        <w:tc>
          <w:tcPr>
            <w:tcW w:type="dxa" w:w="38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Eliminates content team bottleneck; human review at template level</w:t>
            </w:r>
          </w:p>
        </w:tc>
      </w:tr>
      <w:tr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 engine (MVP)</w:t>
            </w:r>
          </w:p>
        </w:tc>
        <w:tc>
          <w:tcPr>
            <w:tcW w:type="dxa" w:w="3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Rules-based: 3 correct = harder, 2 wrong = easier</w:t>
            </w:r>
          </w:p>
        </w:tc>
        <w:tc>
          <w:tcPr>
            <w:tcW w:type="dxa" w:w="38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to build; generates training data for ML in V2</w:t>
            </w:r>
          </w:p>
        </w:tc>
      </w:tr>
      <w:tr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Spaced repetition</w:t>
            </w:r>
          </w:p>
        </w:tc>
        <w:tc>
          <w:tcPr>
            <w:tcW w:type="dxa" w:w="3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SM-2 algorithm (open source)</w:t>
            </w:r>
          </w:p>
        </w:tc>
        <w:tc>
          <w:tcPr>
            <w:tcW w:type="dxa" w:w="38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Proven by Anki and Duolingo; no custom ML needed for V1</w:t>
            </w:r>
          </w:p>
        </w:tc>
      </w:tr>
      <w:tr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PWA</w:t>
            </w:r>
          </w:p>
        </w:tc>
        <w:tc>
          <w:tcPr>
            <w:tcW w:type="dxa" w:w="38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app store submission needed; works on iPad; fast to ship</w:t>
            </w:r>
          </w:p>
        </w:tc>
      </w:tr>
      <w:tr>
        <w:tc>
          <w:tcPr>
            <w:tcW w:type="dxa" w:w="20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+ Supabase</w:t>
            </w:r>
          </w:p>
        </w:tc>
        <w:tc>
          <w:tcPr>
            <w:tcW w:type="dxa" w:w="38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ops overhead; scales to 50K users without re-architecture</w:t>
            </w:r>
          </w:p>
        </w:tc>
      </w:tr>
      <w:tr>
        <w:tc>
          <w:tcPr>
            <w:tcW w:type="dxa" w:w="20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dashboard (MVP)</w:t>
            </w:r>
          </w:p>
        </w:tc>
        <w:tc>
          <w:tcPr>
            <w:tcW w:type="dxa" w:w="3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digest or Retool</w:t>
            </w:r>
          </w:p>
        </w:tc>
        <w:tc>
          <w:tcPr>
            <w:tcW w:type="dxa" w:w="38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parents seeing data before committing to full UI engineering</w:t>
            </w:r>
          </w:p>
        </w:tc>
      </w:tr>
    </w:tbl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Delivery Roadmap (3–6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thick" w:color="4F46E5" w:sz="12"/>
              <w:bottom w:val="none"/>
              <w:right w:val="none"/>
            </w:tcBorders>
            <w:shd w:fill="EEF2FF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Guiding Logic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questions in sequence: (1) Does the core loop work? (2) Does it retain? (3) Does it scale? Never move to the next question until the current one is answered with data.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800"/>
        <w:gridCol w:w="2500"/>
        <w:gridCol w:w="2060"/>
      </w:tblGrid>
      <w:tr>
        <w:trPr>
          <w:tblHeader/>
        </w:trPr>
        <w:tc>
          <w:tcPr>
            <w:tcW w:type="dxa" w:w="9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8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Builds</w:t>
            </w:r>
          </w:p>
        </w:tc>
        <w:tc>
          <w:tcPr>
            <w:tcW w:type="dxa" w:w="25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Signal</w:t>
            </w:r>
          </w:p>
        </w:tc>
        <w:tc>
          <w:tcPr>
            <w:tcW w:type="dxa" w:w="20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If</w:t>
            </w:r>
          </w:p>
        </w:tc>
      </w:tr>
      <w:tr>
        <w:tc>
          <w:tcPr>
            <w:tcW w:type="dxa" w:w="9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</w:t>
            </w:r>
          </w:p>
        </w:tc>
        <w:tc>
          <w:tcPr>
            <w:tcW w:type="dxa" w:w="11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Loop</w:t>
            </w:r>
          </w:p>
        </w:tc>
        <w:tc>
          <w:tcPr>
            <w:tcW w:type="dxa" w:w="28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exercise pipeline, rules-based difficulty, tutor brief, parent digest, 10% soft launch</w:t>
            </w:r>
          </w:p>
        </w:tc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60%+ complete 3+ sessions in 2 weeks</w:t>
            </w:r>
          </w:p>
        </w:tc>
        <w:tc>
          <w:tcPr>
            <w:tcW w:type="dxa" w:w="20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 brief adoption &lt; 40%</w:t>
            </w:r>
          </w:p>
        </w:tc>
      </w:tr>
      <w:tr>
        <w:tc>
          <w:tcPr>
            <w:tcW w:type="dxa" w:w="9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</w:t>
            </w:r>
          </w:p>
        </w:tc>
        <w:tc>
          <w:tcPr>
            <w:tcW w:type="dxa" w:w="11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+ stars, parent dashboard V1, A/B test framing, 100% rollout</w:t>
            </w:r>
          </w:p>
        </w:tc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Practice users show 2–3% lower churn</w:t>
            </w:r>
          </w:p>
        </w:tc>
        <w:tc>
          <w:tcPr>
            <w:tcW w:type="dxa" w:w="20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D30 retention &lt; 20%</w:t>
            </w:r>
          </w:p>
        </w:tc>
      </w:tr>
      <w:tr>
        <w:tc>
          <w:tcPr>
            <w:tcW w:type="dxa" w:w="9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</w:t>
            </w:r>
          </w:p>
        </w:tc>
        <w:tc>
          <w:tcPr>
            <w:tcW w:type="dxa" w:w="11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8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Freemium tier, $9.99 standalone, SEO pages, $5K acquisition test</w:t>
            </w:r>
          </w:p>
        </w:tc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Freemium-to-paid conversion ≥ 5%</w:t>
            </w:r>
          </w:p>
        </w:tc>
        <w:tc>
          <w:tcPr>
            <w:tcW w:type="dxa" w:w="20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Conversion &lt; 3% → pause acquisition</w:t>
            </w:r>
          </w:p>
        </w:tc>
      </w:tr>
      <w:tr>
        <w:tc>
          <w:tcPr>
            <w:tcW w:type="dxa" w:w="9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4</w:t>
            </w:r>
          </w:p>
        </w:tc>
        <w:tc>
          <w:tcPr>
            <w:tcW w:type="dxa" w:w="11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28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difficulty model, concept knowledge graph, reading exercises</w:t>
            </w:r>
          </w:p>
        </w:tc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accuracy &gt; rules-based baseline</w:t>
            </w:r>
          </w:p>
        </w:tc>
        <w:tc>
          <w:tcPr>
            <w:tcW w:type="dxa" w:w="20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Reading engagement &lt; 50% of math</w:t>
            </w:r>
          </w:p>
        </w:tc>
      </w:tr>
      <w:tr>
        <w:tc>
          <w:tcPr>
            <w:tcW w:type="dxa" w:w="9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11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</w:t>
            </w:r>
          </w:p>
        </w:tc>
        <w:tc>
          <w:tcPr>
            <w:tcW w:type="dxa" w:w="28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challenges, SAT/ACT prep, advanced analytics, referral mechanic</w:t>
            </w:r>
          </w:p>
        </w:tc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30% WAU of active subscribers</w:t>
            </w:r>
          </w:p>
        </w:tc>
        <w:tc>
          <w:tcPr>
            <w:tcW w:type="dxa" w:w="20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WAU &lt; 20% at Month 5 → qualitative study</w:t>
            </w:r>
          </w:p>
        </w:tc>
      </w:tr>
    </w:tbl>
    <w:p>
      <w:pPr>
        <w:pBdr>
          <w:bottom w:val="single" w:color="E2E8F0" w:sz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rPr>
          <w:tblHeader/>
        </w:trPr>
        <w:tc>
          <w:tcPr>
            <w:tcW w:type="dxa" w:w="25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shd w:fill="1E1B4B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Tutors resist using pre-session brief</w:t>
            </w:r>
          </w:p>
        </w:tc>
        <w:tc>
          <w:tcPr>
            <w:tcW w:type="dxa" w:w="12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 it 30-second read. Show tutors students improve faster. Identify early adopter champions.</w:t>
            </w:r>
          </w:p>
        </w:tc>
      </w:tr>
      <w:tr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Children find exercises feel like homework</w:t>
            </w:r>
          </w:p>
        </w:tc>
        <w:tc>
          <w:tcPr>
            <w:tcW w:type="dxa" w:w="12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game framing in Month 1. Never use words: test, score, wrong. Use: challenge, streak, level.</w:t>
            </w:r>
          </w:p>
        </w:tc>
      </w:tr>
      <w:tr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generates inaccurate math content</w:t>
            </w:r>
          </w:p>
        </w:tc>
        <w:tc>
          <w:tcPr>
            <w:tcW w:type="dxa" w:w="12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High</w:t>
            </w:r>
          </w:p>
        </w:tc>
        <w:tc>
          <w:tcPr>
            <w:tcW w:type="dxa" w:w="44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templates reviewed by curriculum team. Flag any question with &gt;40% error rate for review.</w:t>
            </w:r>
          </w:p>
        </w:tc>
      </w:tr>
      <w:tr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Parents ignore daily digest</w:t>
            </w:r>
          </w:p>
        </w:tc>
        <w:tc>
          <w:tcPr>
            <w:tcW w:type="dxa" w:w="12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A/B test format, frequency, sender name. Reduce to weekly if daily shows low open rates.</w:t>
            </w:r>
          </w:p>
        </w:tc>
      </w:tr>
      <w:tr>
        <w:tc>
          <w:tcPr>
            <w:tcW w:type="dxa" w:w="25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Freemium cannibalizes tutoring subscriptions</w:t>
            </w:r>
          </w:p>
        </w:tc>
        <w:tc>
          <w:tcPr>
            <w:tcW w:type="dxa" w:w="12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shd w:fill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integration exclusive to tutoring subscribers. Freemium cannot access tutor-personalized framing.</w:t>
            </w:r>
          </w:p>
        </w:tc>
      </w:tr>
      <w:tr>
        <w:tc>
          <w:tcPr>
            <w:tcW w:type="dxa" w:w="25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COPPA compliance for child users</w:t>
            </w:r>
          </w:p>
        </w:tc>
        <w:tc>
          <w:tcPr>
            <w:tcW w:type="dxa" w:w="12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Certain</w:t>
            </w:r>
          </w:p>
        </w:tc>
        <w:tc>
          <w:tcPr>
            <w:tcW w:type="dxa" w:w="120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High</w:t>
            </w:r>
          </w:p>
        </w:tc>
        <w:tc>
          <w:tcPr>
            <w:tcW w:type="dxa" w:w="4460"/>
            <w:shd w:fill="F8FAFC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 review before launch. All child data requires parental consent. Children never have direct accounts.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Brighterly Practice — GTM Document  |  Ivan Vilchavskyi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2026-03-24T09:50:19.503Z</dcterms:created>
  <dcterms:modified xsi:type="dcterms:W3CDTF">2026-03-24T09:50:19.504Z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